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5F" w:rsidRPr="002B095C" w:rsidRDefault="00F03C5F" w:rsidP="006814A7">
      <w:pPr>
        <w:pStyle w:val="Title"/>
      </w:pPr>
      <w:bookmarkStart w:id="0" w:name="_GoBack"/>
      <w:bookmarkEnd w:id="0"/>
      <w:r w:rsidRPr="002B095C">
        <w:t>National Disability Services (NDS), Western Australia</w:t>
      </w:r>
    </w:p>
    <w:p w:rsidR="00F03C5F" w:rsidRPr="002B095C" w:rsidRDefault="00F03C5F" w:rsidP="0089105D">
      <w:pPr>
        <w:pStyle w:val="Title"/>
        <w:pBdr>
          <w:bottom w:val="single" w:sz="4" w:space="1" w:color="auto"/>
        </w:pBdr>
      </w:pPr>
      <w:r w:rsidRPr="002B095C">
        <w:t>Digital Annual Report 201</w:t>
      </w:r>
      <w:r w:rsidR="00E72A55">
        <w:t>8</w:t>
      </w:r>
      <w:r w:rsidRPr="002B095C">
        <w:t>/1</w:t>
      </w:r>
      <w:r w:rsidR="00E72A55">
        <w:t>9</w:t>
      </w:r>
    </w:p>
    <w:p w:rsidR="00F03C5F" w:rsidRPr="002B095C" w:rsidRDefault="00F03C5F" w:rsidP="009759CF">
      <w:pPr>
        <w:pStyle w:val="Heading1"/>
      </w:pPr>
      <w:r w:rsidRPr="002B095C">
        <w:t>Membership</w:t>
      </w:r>
    </w:p>
    <w:p w:rsidR="00F03C5F" w:rsidRPr="002B095C" w:rsidRDefault="00F03C5F" w:rsidP="00DF760A">
      <w:pPr>
        <w:spacing w:line="360" w:lineRule="auto"/>
      </w:pPr>
      <w:r w:rsidRPr="002B095C">
        <w:t xml:space="preserve">Attract and maintain a diverse sector-wide membership </w:t>
      </w:r>
      <w:r w:rsidR="0048269E">
        <w:t>which speaks with one voice nationally</w:t>
      </w:r>
    </w:p>
    <w:p w:rsidR="0048269E" w:rsidRDefault="0048269E" w:rsidP="00B81259">
      <w:pPr>
        <w:pStyle w:val="Heading2"/>
      </w:pPr>
      <w:r>
        <w:t>Our members’ priorities drive our work</w:t>
      </w:r>
    </w:p>
    <w:p w:rsidR="00082C8F" w:rsidRDefault="002B095C" w:rsidP="00C54A14">
      <w:pPr>
        <w:pStyle w:val="ListParagraph"/>
        <w:numPr>
          <w:ilvl w:val="0"/>
          <w:numId w:val="12"/>
        </w:numPr>
        <w:spacing w:line="360" w:lineRule="auto"/>
      </w:pPr>
      <w:r w:rsidRPr="002B095C">
        <w:t>More than 1</w:t>
      </w:r>
      <w:r w:rsidR="0048269E">
        <w:t>050</w:t>
      </w:r>
      <w:r w:rsidRPr="002B095C">
        <w:t xml:space="preserve"> non-government specialist disability services organisations across Australia are NDS members</w:t>
      </w:r>
    </w:p>
    <w:p w:rsidR="00082C8F" w:rsidRDefault="002B095C" w:rsidP="00C54A14">
      <w:pPr>
        <w:pStyle w:val="ListParagraph"/>
        <w:numPr>
          <w:ilvl w:val="0"/>
          <w:numId w:val="12"/>
        </w:numPr>
        <w:spacing w:line="360" w:lineRule="auto"/>
      </w:pPr>
      <w:r w:rsidRPr="002B095C">
        <w:t>Members provide full range of services: accommodation, home support, respite, therapy, community participation and employment</w:t>
      </w:r>
    </w:p>
    <w:p w:rsidR="00F03C5F" w:rsidRPr="003246C5" w:rsidRDefault="002B095C" w:rsidP="00C54A14">
      <w:pPr>
        <w:pStyle w:val="ListParagraph"/>
        <w:numPr>
          <w:ilvl w:val="0"/>
          <w:numId w:val="12"/>
        </w:numPr>
        <w:spacing w:line="360" w:lineRule="auto"/>
      </w:pPr>
      <w:r w:rsidRPr="002B095C">
        <w:t>NDS</w:t>
      </w:r>
      <w:r w:rsidR="0048269E">
        <w:t xml:space="preserve"> is Australia’s peak body for non</w:t>
      </w:r>
      <w:r w:rsidR="00F529B8">
        <w:t>-</w:t>
      </w:r>
      <w:r w:rsidR="0048269E">
        <w:t>government disability service providers</w:t>
      </w:r>
      <w:r w:rsidR="00F529B8">
        <w:t xml:space="preserve">. </w:t>
      </w:r>
      <w:hyperlink r:id="rId6" w:history="1">
        <w:r w:rsidRPr="003246C5">
          <w:rPr>
            <w:rStyle w:val="Hyperlink"/>
          </w:rPr>
          <w:t>View NDS Strategic Plan</w:t>
        </w:r>
      </w:hyperlink>
      <w:r w:rsidRPr="003246C5">
        <w:t>.</w:t>
      </w:r>
    </w:p>
    <w:p w:rsidR="00F03C5F" w:rsidRPr="00616BFF" w:rsidRDefault="007253C7" w:rsidP="00B81259">
      <w:pPr>
        <w:pStyle w:val="Heading2"/>
      </w:pPr>
      <w:r w:rsidRPr="003246C5">
        <w:t>NDS</w:t>
      </w:r>
      <w:r>
        <w:t xml:space="preserve"> exists for and because of our members</w:t>
      </w:r>
    </w:p>
    <w:p w:rsidR="003246C5" w:rsidRDefault="007253C7" w:rsidP="00C54A14">
      <w:pPr>
        <w:pStyle w:val="ListParagraph"/>
        <w:numPr>
          <w:ilvl w:val="0"/>
          <w:numId w:val="13"/>
        </w:numPr>
        <w:spacing w:line="360" w:lineRule="auto"/>
      </w:pPr>
      <w:r>
        <w:t xml:space="preserve">Attracting and maintain a diverse, sector-wide membership which speaks </w:t>
      </w:r>
      <w:r w:rsidR="003246C5">
        <w:t>with one voice nationally</w:t>
      </w:r>
    </w:p>
    <w:p w:rsidR="003246C5" w:rsidRDefault="007253C7" w:rsidP="00C54A14">
      <w:pPr>
        <w:pStyle w:val="ListParagraph"/>
        <w:numPr>
          <w:ilvl w:val="0"/>
          <w:numId w:val="13"/>
        </w:numPr>
        <w:spacing w:line="360" w:lineRule="auto"/>
      </w:pPr>
      <w:r>
        <w:t>Influencing Australian governments and decision-makers in national and local con</w:t>
      </w:r>
      <w:r w:rsidR="003246C5">
        <w:t>versations on disability issues</w:t>
      </w:r>
    </w:p>
    <w:p w:rsidR="003246C5" w:rsidRDefault="007253C7" w:rsidP="00C54A14">
      <w:pPr>
        <w:pStyle w:val="ListParagraph"/>
        <w:numPr>
          <w:ilvl w:val="0"/>
          <w:numId w:val="13"/>
        </w:numPr>
        <w:spacing w:line="360" w:lineRule="auto"/>
      </w:pPr>
      <w:r>
        <w:t>Ensuring our members are informed and resourced to continue working as viab</w:t>
      </w:r>
      <w:r w:rsidR="003246C5">
        <w:t>le disability service providers</w:t>
      </w:r>
    </w:p>
    <w:p w:rsidR="007253C7" w:rsidRDefault="007253C7" w:rsidP="00C54A14">
      <w:pPr>
        <w:pStyle w:val="ListParagraph"/>
        <w:numPr>
          <w:ilvl w:val="0"/>
          <w:numId w:val="13"/>
        </w:numPr>
        <w:spacing w:line="360" w:lineRule="auto"/>
      </w:pPr>
      <w:r>
        <w:t>Ensuring we have in place the revenue needed to do what our members expect of us as their national peak body</w:t>
      </w:r>
    </w:p>
    <w:p w:rsidR="007253C7" w:rsidRPr="007253C7" w:rsidRDefault="007253C7" w:rsidP="00B81259">
      <w:pPr>
        <w:pStyle w:val="Heading2"/>
        <w:rPr>
          <w:rFonts w:eastAsiaTheme="majorEastAsia"/>
        </w:rPr>
      </w:pPr>
      <w:r w:rsidRPr="007253C7">
        <w:rPr>
          <w:rFonts w:eastAsiaTheme="majorEastAsia"/>
        </w:rPr>
        <w:lastRenderedPageBreak/>
        <w:t>Local WA Focus</w:t>
      </w:r>
    </w:p>
    <w:p w:rsidR="007253C7" w:rsidRDefault="00ED6B82" w:rsidP="00DF760A">
      <w:pPr>
        <w:spacing w:line="360" w:lineRule="auto"/>
      </w:pPr>
      <w:r>
        <w:t>NDS Members in WA provide 85% of funded specialist disability services, providing supports to about 30,000 people with disability</w:t>
      </w:r>
      <w:r w:rsidR="00C54A14">
        <w:t>.</w:t>
      </w:r>
    </w:p>
    <w:p w:rsidR="00ED6B82" w:rsidRDefault="00ED6B82" w:rsidP="00DF760A">
      <w:pPr>
        <w:spacing w:line="360" w:lineRule="auto"/>
      </w:pPr>
      <w:r>
        <w:t>NDS WA in partnership with our members has funded and supported solutions to strengthen the disability sector in WA and deliver quality services for people with disability</w:t>
      </w:r>
      <w:r w:rsidR="00C54A14">
        <w:t>.</w:t>
      </w:r>
    </w:p>
    <w:p w:rsidR="007253C7" w:rsidRDefault="007253C7" w:rsidP="00C54A14">
      <w:pPr>
        <w:pStyle w:val="ListParagraph"/>
        <w:numPr>
          <w:ilvl w:val="0"/>
          <w:numId w:val="1"/>
        </w:numPr>
        <w:spacing w:line="360" w:lineRule="auto"/>
      </w:pPr>
      <w:r>
        <w:t>Advocating for sound policies</w:t>
      </w:r>
    </w:p>
    <w:p w:rsidR="007253C7" w:rsidRDefault="007253C7" w:rsidP="00C54A14">
      <w:pPr>
        <w:pStyle w:val="ListParagraph"/>
        <w:numPr>
          <w:ilvl w:val="0"/>
          <w:numId w:val="1"/>
        </w:numPr>
        <w:spacing w:line="360" w:lineRule="auto"/>
      </w:pPr>
      <w:r>
        <w:t>Ensuring the sector is funded and supported</w:t>
      </w:r>
    </w:p>
    <w:p w:rsidR="007253C7" w:rsidRDefault="007253C7" w:rsidP="00C54A14">
      <w:pPr>
        <w:pStyle w:val="ListParagraph"/>
        <w:numPr>
          <w:ilvl w:val="0"/>
          <w:numId w:val="1"/>
        </w:numPr>
        <w:spacing w:line="360" w:lineRule="auto"/>
      </w:pPr>
      <w:r>
        <w:t xml:space="preserve">Promoting the value of </w:t>
      </w:r>
      <w:r w:rsidR="00E61C2E">
        <w:t xml:space="preserve">a </w:t>
      </w:r>
      <w:r>
        <w:t>diverse</w:t>
      </w:r>
      <w:r w:rsidR="00E61C2E">
        <w:t>,</w:t>
      </w:r>
      <w:r>
        <w:t xml:space="preserve"> sustainable and mission driven sector</w:t>
      </w:r>
    </w:p>
    <w:p w:rsidR="007253C7" w:rsidRPr="00616BFF" w:rsidRDefault="007253C7" w:rsidP="00C54A14">
      <w:pPr>
        <w:pStyle w:val="ListParagraph"/>
        <w:numPr>
          <w:ilvl w:val="0"/>
          <w:numId w:val="1"/>
        </w:numPr>
        <w:spacing w:line="360" w:lineRule="auto"/>
      </w:pPr>
      <w:r>
        <w:t>Maintaining local and national focus on disability issues</w:t>
      </w:r>
    </w:p>
    <w:p w:rsidR="0037573B" w:rsidRPr="002B095C" w:rsidRDefault="0037573B" w:rsidP="009759CF">
      <w:pPr>
        <w:pStyle w:val="Heading1"/>
      </w:pPr>
      <w:r w:rsidRPr="002B095C">
        <w:t>Influence</w:t>
      </w:r>
    </w:p>
    <w:p w:rsidR="00A369F6" w:rsidRDefault="00A369F6" w:rsidP="00DF760A">
      <w:pPr>
        <w:spacing w:line="360" w:lineRule="auto"/>
      </w:pPr>
      <w:r>
        <w:t>Influencing Australian governments and decision-makers in local and national conversations on disability issues</w:t>
      </w:r>
      <w:r w:rsidR="00C54A14">
        <w:t>.</w:t>
      </w:r>
    </w:p>
    <w:p w:rsidR="00616BFF" w:rsidRPr="00616BFF" w:rsidRDefault="00616BFF" w:rsidP="00B81259">
      <w:pPr>
        <w:pStyle w:val="Heading2"/>
      </w:pPr>
      <w:r w:rsidRPr="00616BFF">
        <w:t>Reach and Impact</w:t>
      </w:r>
    </w:p>
    <w:p w:rsidR="00616BFF" w:rsidRDefault="00616BFF" w:rsidP="00C54A14">
      <w:pPr>
        <w:pStyle w:val="ListParagraph"/>
        <w:numPr>
          <w:ilvl w:val="0"/>
          <w:numId w:val="2"/>
        </w:numPr>
        <w:spacing w:line="360" w:lineRule="auto"/>
      </w:pPr>
      <w:r>
        <w:t>Pre-Budget Submission</w:t>
      </w:r>
    </w:p>
    <w:p w:rsidR="00B800D6" w:rsidRDefault="00B800D6" w:rsidP="00C54A14">
      <w:pPr>
        <w:pStyle w:val="ListParagraph"/>
        <w:numPr>
          <w:ilvl w:val="0"/>
          <w:numId w:val="2"/>
        </w:numPr>
        <w:spacing w:line="360" w:lineRule="auto"/>
      </w:pPr>
      <w:r>
        <w:t>State and National Policy Submissions</w:t>
      </w:r>
    </w:p>
    <w:p w:rsidR="00616BFF" w:rsidRDefault="00616BFF" w:rsidP="00C54A14">
      <w:pPr>
        <w:pStyle w:val="ListParagraph"/>
        <w:numPr>
          <w:ilvl w:val="0"/>
          <w:numId w:val="2"/>
        </w:numPr>
        <w:spacing w:line="360" w:lineRule="auto"/>
      </w:pPr>
      <w:r>
        <w:t>State Government Reference Groups</w:t>
      </w:r>
    </w:p>
    <w:p w:rsidR="00616BFF" w:rsidRDefault="00616BFF" w:rsidP="00C54A14">
      <w:pPr>
        <w:pStyle w:val="ListParagraph"/>
        <w:numPr>
          <w:ilvl w:val="0"/>
          <w:numId w:val="2"/>
        </w:numPr>
        <w:spacing w:line="360" w:lineRule="auto"/>
      </w:pPr>
      <w:r>
        <w:t>NDIS Transition Advisory Groups</w:t>
      </w:r>
    </w:p>
    <w:p w:rsidR="00616BFF" w:rsidRDefault="00616BFF" w:rsidP="00C54A14">
      <w:pPr>
        <w:pStyle w:val="ListParagraph"/>
        <w:numPr>
          <w:ilvl w:val="0"/>
          <w:numId w:val="2"/>
        </w:numPr>
        <w:spacing w:line="360" w:lineRule="auto"/>
      </w:pPr>
      <w:r>
        <w:t>National Disability Strategy</w:t>
      </w:r>
    </w:p>
    <w:p w:rsidR="00616BFF" w:rsidRDefault="00616BFF" w:rsidP="00C54A14">
      <w:pPr>
        <w:pStyle w:val="ListParagraph"/>
        <w:numPr>
          <w:ilvl w:val="0"/>
          <w:numId w:val="2"/>
        </w:numPr>
        <w:spacing w:line="360" w:lineRule="auto"/>
      </w:pPr>
      <w:r>
        <w:t>WA Supporting Communities Forum</w:t>
      </w:r>
    </w:p>
    <w:p w:rsidR="00B800D6" w:rsidRDefault="00B800D6" w:rsidP="00C54A14">
      <w:pPr>
        <w:pStyle w:val="ListParagraph"/>
        <w:numPr>
          <w:ilvl w:val="0"/>
          <w:numId w:val="2"/>
        </w:numPr>
        <w:spacing w:line="360" w:lineRule="auto"/>
      </w:pPr>
      <w:r>
        <w:t>WA NDIS Market Review</w:t>
      </w:r>
    </w:p>
    <w:p w:rsidR="00B800D6" w:rsidRDefault="00B800D6" w:rsidP="00C54A14">
      <w:pPr>
        <w:pStyle w:val="ListParagraph"/>
        <w:numPr>
          <w:ilvl w:val="0"/>
          <w:numId w:val="2"/>
        </w:numPr>
        <w:spacing w:line="360" w:lineRule="auto"/>
      </w:pPr>
      <w:r>
        <w:t>METRONET Access and Inclusion Advisory Group</w:t>
      </w:r>
    </w:p>
    <w:p w:rsidR="00B800D6" w:rsidRDefault="00B800D6" w:rsidP="00C54A14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Social Assistance and Allied Workforce Steering Committee</w:t>
      </w:r>
    </w:p>
    <w:p w:rsidR="00B800D6" w:rsidRDefault="00B800D6" w:rsidP="00C54A14">
      <w:pPr>
        <w:pStyle w:val="ListParagraph"/>
        <w:numPr>
          <w:ilvl w:val="0"/>
          <w:numId w:val="2"/>
        </w:numPr>
        <w:spacing w:line="360" w:lineRule="auto"/>
      </w:pPr>
      <w:r>
        <w:t>Containers for Change Technical Working Group</w:t>
      </w:r>
    </w:p>
    <w:p w:rsidR="00616BFF" w:rsidRPr="00616BFF" w:rsidRDefault="00616BFF" w:rsidP="00B81259">
      <w:pPr>
        <w:pStyle w:val="Heading2"/>
      </w:pPr>
      <w:r w:rsidRPr="00616BFF">
        <w:t>NDS WA State Budget Priorities 201</w:t>
      </w:r>
      <w:r w:rsidR="00B800D6">
        <w:t>9</w:t>
      </w:r>
      <w:r w:rsidRPr="00616BFF">
        <w:t>/</w:t>
      </w:r>
      <w:r w:rsidR="00B800D6">
        <w:t>20</w:t>
      </w:r>
    </w:p>
    <w:p w:rsidR="00616BFF" w:rsidRDefault="00616BFF" w:rsidP="00C54A14">
      <w:pPr>
        <w:pStyle w:val="ListParagraph"/>
        <w:numPr>
          <w:ilvl w:val="0"/>
          <w:numId w:val="3"/>
        </w:numPr>
        <w:spacing w:line="360" w:lineRule="auto"/>
      </w:pPr>
      <w:r>
        <w:t>Policy and advocacy centrepiece</w:t>
      </w:r>
    </w:p>
    <w:p w:rsidR="00B800D6" w:rsidRDefault="00B800D6" w:rsidP="00C54A14">
      <w:pPr>
        <w:pStyle w:val="ListParagraph"/>
        <w:numPr>
          <w:ilvl w:val="0"/>
          <w:numId w:val="3"/>
        </w:numPr>
        <w:spacing w:line="360" w:lineRule="auto"/>
      </w:pPr>
      <w:r>
        <w:t>Key peak advocacy submission highly regarded by Government, demonstrated by the high take up of PBS recommendations into Government policy</w:t>
      </w:r>
    </w:p>
    <w:p w:rsidR="00B800D6" w:rsidRDefault="00B800D6" w:rsidP="00C54A14">
      <w:pPr>
        <w:pStyle w:val="ListParagraph"/>
        <w:numPr>
          <w:ilvl w:val="0"/>
          <w:numId w:val="3"/>
        </w:numPr>
        <w:spacing w:line="360" w:lineRule="auto"/>
      </w:pPr>
      <w:r>
        <w:t>Developed in consultation with NDS member and sector stakeholders</w:t>
      </w:r>
    </w:p>
    <w:p w:rsidR="00C54A14" w:rsidRDefault="00B800D6" w:rsidP="00C54A14">
      <w:pPr>
        <w:pStyle w:val="ListParagraph"/>
        <w:numPr>
          <w:ilvl w:val="0"/>
          <w:numId w:val="3"/>
        </w:numPr>
        <w:spacing w:line="360" w:lineRule="auto"/>
      </w:pPr>
      <w:r>
        <w:t>Identified three areas critical in guiding the State Government’s attention and f</w:t>
      </w:r>
      <w:r w:rsidR="00C54A14">
        <w:t>uture investment in disability:</w:t>
      </w:r>
    </w:p>
    <w:p w:rsidR="00C54A14" w:rsidRDefault="00B800D6" w:rsidP="00C54A14">
      <w:pPr>
        <w:pStyle w:val="ListParagraph"/>
        <w:numPr>
          <w:ilvl w:val="1"/>
          <w:numId w:val="14"/>
        </w:numPr>
        <w:spacing w:line="360" w:lineRule="auto"/>
      </w:pPr>
      <w:r>
        <w:t>Develop and funding a Stat</w:t>
      </w:r>
      <w:r w:rsidR="00C54A14">
        <w:t>e Disability Plan</w:t>
      </w:r>
    </w:p>
    <w:p w:rsidR="00C54A14" w:rsidRDefault="00B800D6" w:rsidP="00C54A14">
      <w:pPr>
        <w:pStyle w:val="ListParagraph"/>
        <w:numPr>
          <w:ilvl w:val="1"/>
          <w:numId w:val="14"/>
        </w:numPr>
        <w:spacing w:line="360" w:lineRule="auto"/>
      </w:pPr>
      <w:r>
        <w:t>Building and m</w:t>
      </w:r>
      <w:r w:rsidR="00C54A14">
        <w:t xml:space="preserve">aking the NDIS work in WA; and </w:t>
      </w:r>
    </w:p>
    <w:p w:rsidR="00B800D6" w:rsidRDefault="00B800D6" w:rsidP="00C54A14">
      <w:pPr>
        <w:pStyle w:val="ListParagraph"/>
        <w:numPr>
          <w:ilvl w:val="1"/>
          <w:numId w:val="14"/>
        </w:numPr>
        <w:spacing w:line="360" w:lineRule="auto"/>
      </w:pPr>
      <w:r>
        <w:t>Reinvi</w:t>
      </w:r>
      <w:r w:rsidR="00E61C2E">
        <w:t>go</w:t>
      </w:r>
      <w:r>
        <w:t>rating the National Disability Strategy to drive better economic and social participation outcomes for people with disability in our community</w:t>
      </w:r>
    </w:p>
    <w:p w:rsidR="00B800D6" w:rsidRDefault="00B800D6" w:rsidP="00C54A14">
      <w:pPr>
        <w:spacing w:line="360" w:lineRule="auto"/>
      </w:pPr>
      <w:r>
        <w:t xml:space="preserve">For more information, please view the </w:t>
      </w:r>
      <w:hyperlink r:id="rId7" w:history="1">
        <w:r w:rsidRPr="00C54A14">
          <w:rPr>
            <w:rStyle w:val="Hyperlink"/>
          </w:rPr>
          <w:t>NDS WA 2018-19 Pre-Budget Submission</w:t>
        </w:r>
      </w:hyperlink>
      <w:r w:rsidR="00C54A14">
        <w:t>.</w:t>
      </w:r>
    </w:p>
    <w:p w:rsidR="00B800D6" w:rsidRDefault="00217B6F" w:rsidP="00B800D6">
      <w:pPr>
        <w:spacing w:line="360" w:lineRule="auto"/>
      </w:pPr>
      <w:hyperlink r:id="rId8" w:history="1">
        <w:r w:rsidR="00B800D6" w:rsidRPr="007B5A3C">
          <w:rPr>
            <w:rStyle w:val="Hyperlink"/>
          </w:rPr>
          <w:t>Melissa Northcott video</w:t>
        </w:r>
      </w:hyperlink>
    </w:p>
    <w:p w:rsidR="00B800D6" w:rsidRDefault="00217B6F" w:rsidP="00B800D6">
      <w:pPr>
        <w:spacing w:line="360" w:lineRule="auto"/>
      </w:pPr>
      <w:hyperlink r:id="rId9" w:history="1">
        <w:r w:rsidR="00B800D6" w:rsidRPr="007B5A3C">
          <w:rPr>
            <w:rStyle w:val="Hyperlink"/>
          </w:rPr>
          <w:t>Liam Dow-Hall video</w:t>
        </w:r>
      </w:hyperlink>
    </w:p>
    <w:p w:rsidR="00B800D6" w:rsidRDefault="00B800D6" w:rsidP="00B81259">
      <w:pPr>
        <w:pStyle w:val="Heading2"/>
      </w:pPr>
      <w:r>
        <w:t>A vibrant, and diverse and sustainable sector</w:t>
      </w:r>
    </w:p>
    <w:p w:rsidR="007B5A3C" w:rsidRDefault="00B800D6" w:rsidP="007B5A3C">
      <w:pPr>
        <w:pStyle w:val="ListParagraph"/>
        <w:numPr>
          <w:ilvl w:val="0"/>
          <w:numId w:val="16"/>
        </w:numPr>
        <w:spacing w:line="360" w:lineRule="auto"/>
      </w:pPr>
      <w:r>
        <w:t>NDS WA advocated strongly for sector transiti</w:t>
      </w:r>
      <w:r w:rsidR="007B5A3C">
        <w:t>on funding</w:t>
      </w:r>
    </w:p>
    <w:p w:rsidR="007B5A3C" w:rsidRDefault="00B800D6" w:rsidP="007B5A3C">
      <w:pPr>
        <w:pStyle w:val="ListParagraph"/>
        <w:numPr>
          <w:ilvl w:val="0"/>
          <w:numId w:val="16"/>
        </w:numPr>
        <w:spacing w:line="360" w:lineRule="auto"/>
      </w:pPr>
      <w:r>
        <w:t>In 2018 State Government committed $20.3M to support the WA disabilit</w:t>
      </w:r>
      <w:r w:rsidR="007B5A3C">
        <w:t>y sector transition to the NDIS</w:t>
      </w:r>
    </w:p>
    <w:p w:rsidR="007B5A3C" w:rsidRDefault="00B800D6" w:rsidP="007B5A3C">
      <w:pPr>
        <w:pStyle w:val="ListParagraph"/>
        <w:numPr>
          <w:ilvl w:val="0"/>
          <w:numId w:val="16"/>
        </w:numPr>
        <w:spacing w:line="360" w:lineRule="auto"/>
      </w:pPr>
      <w:r>
        <w:t xml:space="preserve">Ensuring services and supports are of the highest standard for people with disability and their </w:t>
      </w:r>
      <w:r w:rsidR="007B5A3C">
        <w:t>families during NDIS transition</w:t>
      </w:r>
    </w:p>
    <w:p w:rsidR="00B800D6" w:rsidRDefault="00B800D6" w:rsidP="007B5A3C">
      <w:pPr>
        <w:pStyle w:val="ListParagraph"/>
        <w:numPr>
          <w:ilvl w:val="0"/>
          <w:numId w:val="16"/>
        </w:numPr>
        <w:spacing w:line="360" w:lineRule="auto"/>
      </w:pPr>
      <w:r>
        <w:lastRenderedPageBreak/>
        <w:t>Phase 1 and 2 of the funding has been distributed</w:t>
      </w:r>
    </w:p>
    <w:p w:rsidR="00BD745F" w:rsidRDefault="00B800D6" w:rsidP="00B81259">
      <w:pPr>
        <w:pStyle w:val="Heading2"/>
      </w:pPr>
      <w:r w:rsidRPr="002070D6">
        <w:t>Advocacy</w:t>
      </w:r>
    </w:p>
    <w:p w:rsidR="004E422E" w:rsidRDefault="004E422E" w:rsidP="004E422E">
      <w:pPr>
        <w:pStyle w:val="ListParagraph"/>
        <w:numPr>
          <w:ilvl w:val="0"/>
          <w:numId w:val="17"/>
        </w:numPr>
      </w:pPr>
      <w:r>
        <w:t>Strong policy advocacy to ensure that the implementation of the NDIS is on track in WA</w:t>
      </w:r>
    </w:p>
    <w:p w:rsidR="004E422E" w:rsidRPr="004E422E" w:rsidRDefault="004E422E" w:rsidP="004E422E">
      <w:pPr>
        <w:pStyle w:val="ListParagraph"/>
        <w:numPr>
          <w:ilvl w:val="0"/>
          <w:numId w:val="17"/>
        </w:numPr>
      </w:pPr>
      <w:r>
        <w:t>Worked closely with the NDIA and mainstream State and Commonwealth government agencies that provide critical services for people with disability</w:t>
      </w:r>
    </w:p>
    <w:p w:rsidR="00B800D6" w:rsidRDefault="00B800D6" w:rsidP="004E422E">
      <w:pPr>
        <w:pStyle w:val="ListParagraph"/>
        <w:numPr>
          <w:ilvl w:val="0"/>
          <w:numId w:val="17"/>
        </w:numPr>
        <w:spacing w:line="360" w:lineRule="auto"/>
      </w:pPr>
      <w:r>
        <w:t xml:space="preserve">Prepared policy submissions to State and Commonwealth agencies including the Productivity Commission and Joint Standing Committee on NDIS… to secure better economic and social inclusion for people with disability </w:t>
      </w:r>
    </w:p>
    <w:p w:rsidR="004E422E" w:rsidRDefault="00BD745F" w:rsidP="004E422E">
      <w:pPr>
        <w:pStyle w:val="ListParagraph"/>
        <w:numPr>
          <w:ilvl w:val="0"/>
          <w:numId w:val="17"/>
        </w:numPr>
        <w:spacing w:line="360" w:lineRule="auto"/>
      </w:pPr>
      <w:r>
        <w:t>Submission to the Department of Social Services Consultation Paper on market oversight function of the NDIS Qual</w:t>
      </w:r>
      <w:r w:rsidR="004E422E">
        <w:t>ity and Safeguarding Commission</w:t>
      </w:r>
    </w:p>
    <w:p w:rsidR="004E422E" w:rsidRDefault="004E422E" w:rsidP="004E422E">
      <w:pPr>
        <w:pStyle w:val="ListParagraph"/>
        <w:numPr>
          <w:ilvl w:val="0"/>
          <w:numId w:val="17"/>
        </w:numPr>
        <w:spacing w:line="360" w:lineRule="auto"/>
      </w:pPr>
      <w:r>
        <w:t>State Training Board Submission</w:t>
      </w:r>
    </w:p>
    <w:p w:rsidR="004E422E" w:rsidRDefault="00BD745F" w:rsidP="004E422E">
      <w:pPr>
        <w:pStyle w:val="ListParagraph"/>
        <w:numPr>
          <w:ilvl w:val="0"/>
          <w:numId w:val="17"/>
        </w:numPr>
        <w:spacing w:line="360" w:lineRule="auto"/>
      </w:pPr>
      <w:r>
        <w:t>NDS Submission: Market Readiness for provi</w:t>
      </w:r>
      <w:r w:rsidR="004E422E">
        <w:t>sion of services under the NDIS</w:t>
      </w:r>
    </w:p>
    <w:p w:rsidR="004E422E" w:rsidRDefault="00BD745F" w:rsidP="004E422E">
      <w:pPr>
        <w:pStyle w:val="ListParagraph"/>
        <w:numPr>
          <w:ilvl w:val="0"/>
          <w:numId w:val="17"/>
        </w:numPr>
        <w:spacing w:line="360" w:lineRule="auto"/>
      </w:pPr>
      <w:r>
        <w:t>NDS WA Cont</w:t>
      </w:r>
      <w:r w:rsidR="004E422E">
        <w:t>ainer Deposit Scheme Submission</w:t>
      </w:r>
    </w:p>
    <w:p w:rsidR="004E422E" w:rsidRDefault="00BD745F" w:rsidP="004E422E">
      <w:pPr>
        <w:pStyle w:val="ListParagraph"/>
        <w:numPr>
          <w:ilvl w:val="0"/>
          <w:numId w:val="17"/>
        </w:numPr>
        <w:spacing w:line="360" w:lineRule="auto"/>
      </w:pPr>
      <w:r>
        <w:t>NDS WA Submission to the Senate Standing Committee on Economics on R</w:t>
      </w:r>
      <w:r w:rsidR="004E422E">
        <w:t>egional Inequality in Australia</w:t>
      </w:r>
    </w:p>
    <w:p w:rsidR="00BD745F" w:rsidRDefault="00BD745F" w:rsidP="00B800D6">
      <w:pPr>
        <w:pStyle w:val="ListParagraph"/>
        <w:numPr>
          <w:ilvl w:val="0"/>
          <w:numId w:val="17"/>
        </w:numPr>
        <w:spacing w:line="360" w:lineRule="auto"/>
      </w:pPr>
      <w:r>
        <w:t>Submission on the Ministerial Expert Panel on Voluntary Assisted Dying Legislation Discussion Paper</w:t>
      </w:r>
    </w:p>
    <w:p w:rsidR="00BD745F" w:rsidRDefault="00BD745F" w:rsidP="00B81259">
      <w:pPr>
        <w:pStyle w:val="Heading2"/>
      </w:pPr>
      <w:r>
        <w:t>NDIS WA Market Review of pricing and rules as they affect WA</w:t>
      </w:r>
    </w:p>
    <w:p w:rsidR="00BD745F" w:rsidRDefault="002070D6" w:rsidP="00B800D6">
      <w:pPr>
        <w:spacing w:line="360" w:lineRule="auto"/>
      </w:pPr>
      <w:r>
        <w:t>NDS provided strong advocacy on behalf of the disability sector addressing the terms of reference of the NDIS WA Market Review and highlighting</w:t>
      </w:r>
      <w:r w:rsidR="004E422E">
        <w:t xml:space="preserve"> t</w:t>
      </w:r>
      <w:r w:rsidR="002518EA">
        <w:t>he significant transfer and transition issues being faced by WA pro</w:t>
      </w:r>
      <w:r w:rsidR="004E422E">
        <w:t xml:space="preserve">viders. </w:t>
      </w:r>
      <w:r w:rsidR="002518EA">
        <w:t>The work and process of this Group was very consultative and respectful of the role providers have in delivering the NDIS to those in need in WA.</w:t>
      </w:r>
      <w:r w:rsidR="004E422E">
        <w:t xml:space="preserve"> </w:t>
      </w:r>
    </w:p>
    <w:p w:rsidR="00BD745F" w:rsidRPr="002518EA" w:rsidRDefault="002518EA" w:rsidP="00B81259">
      <w:pPr>
        <w:pStyle w:val="Heading2"/>
      </w:pPr>
      <w:r w:rsidRPr="002518EA">
        <w:lastRenderedPageBreak/>
        <w:t xml:space="preserve">NDIS Implementation and Sector Support </w:t>
      </w:r>
    </w:p>
    <w:p w:rsidR="00616BFF" w:rsidRDefault="00616BFF" w:rsidP="00C54A14">
      <w:pPr>
        <w:pStyle w:val="ListParagraph"/>
        <w:numPr>
          <w:ilvl w:val="0"/>
          <w:numId w:val="4"/>
        </w:numPr>
        <w:spacing w:line="360" w:lineRule="auto"/>
      </w:pPr>
      <w:r>
        <w:t>NDIS Transition Strategic Working groups</w:t>
      </w:r>
    </w:p>
    <w:p w:rsidR="002518EA" w:rsidRDefault="002518EA" w:rsidP="00C54A14">
      <w:pPr>
        <w:pStyle w:val="ListParagraph"/>
        <w:numPr>
          <w:ilvl w:val="0"/>
          <w:numId w:val="4"/>
        </w:numPr>
        <w:spacing w:line="360" w:lineRule="auto"/>
      </w:pPr>
      <w:r>
        <w:t>Monitor market capacity and capability</w:t>
      </w:r>
    </w:p>
    <w:p w:rsidR="002518EA" w:rsidRDefault="002518EA" w:rsidP="00C54A14">
      <w:pPr>
        <w:pStyle w:val="ListParagraph"/>
        <w:numPr>
          <w:ilvl w:val="0"/>
          <w:numId w:val="4"/>
        </w:numPr>
        <w:spacing w:line="360" w:lineRule="auto"/>
      </w:pPr>
      <w:r>
        <w:t>NDIS Sector Support Network</w:t>
      </w:r>
    </w:p>
    <w:p w:rsidR="002518EA" w:rsidRDefault="002518EA" w:rsidP="00C54A14">
      <w:pPr>
        <w:pStyle w:val="ListParagraph"/>
        <w:numPr>
          <w:ilvl w:val="0"/>
          <w:numId w:val="4"/>
        </w:numPr>
        <w:spacing w:line="360" w:lineRule="auto"/>
      </w:pPr>
      <w:r>
        <w:t>Strengthen sector knowledge and capacity</w:t>
      </w:r>
    </w:p>
    <w:p w:rsidR="002518EA" w:rsidRDefault="002518EA" w:rsidP="00C54A14">
      <w:pPr>
        <w:pStyle w:val="ListParagraph"/>
        <w:numPr>
          <w:ilvl w:val="0"/>
          <w:numId w:val="4"/>
        </w:numPr>
        <w:spacing w:line="360" w:lineRule="auto"/>
      </w:pPr>
      <w:r>
        <w:t>Identify and actively seek resolution of NDIS transition issues</w:t>
      </w:r>
    </w:p>
    <w:p w:rsidR="006D10E9" w:rsidRDefault="002518EA" w:rsidP="004E422E">
      <w:pPr>
        <w:pStyle w:val="ListParagraph"/>
        <w:numPr>
          <w:ilvl w:val="0"/>
          <w:numId w:val="4"/>
        </w:numPr>
        <w:spacing w:line="360" w:lineRule="auto"/>
      </w:pPr>
      <w:r>
        <w:t>Resulted in improvements to NDIS prices for regional services</w:t>
      </w:r>
    </w:p>
    <w:p w:rsidR="002518EA" w:rsidRDefault="002518EA" w:rsidP="00B81259">
      <w:pPr>
        <w:pStyle w:val="Heading2"/>
      </w:pPr>
      <w:r>
        <w:t>Investment in Training</w:t>
      </w:r>
    </w:p>
    <w:p w:rsidR="004E422E" w:rsidRDefault="002518EA" w:rsidP="004E422E">
      <w:pPr>
        <w:pStyle w:val="ListParagraph"/>
        <w:numPr>
          <w:ilvl w:val="0"/>
          <w:numId w:val="18"/>
        </w:numPr>
        <w:spacing w:line="360" w:lineRule="auto"/>
      </w:pPr>
      <w:r>
        <w:t>Member of the Social Assistance and Allied Healt</w:t>
      </w:r>
      <w:r w:rsidR="004E422E">
        <w:t xml:space="preserve">h Workforce Steering Committee </w:t>
      </w:r>
    </w:p>
    <w:p w:rsidR="004E422E" w:rsidRDefault="002518EA" w:rsidP="004E422E">
      <w:pPr>
        <w:pStyle w:val="ListParagraph"/>
        <w:numPr>
          <w:ilvl w:val="0"/>
          <w:numId w:val="18"/>
        </w:numPr>
        <w:spacing w:line="360" w:lineRule="auto"/>
      </w:pPr>
      <w:r>
        <w:t>Participated in the development of new Traineeships a</w:t>
      </w:r>
      <w:r w:rsidR="004E422E">
        <w:t>nd Enterprise Training programs</w:t>
      </w:r>
    </w:p>
    <w:p w:rsidR="002518EA" w:rsidRDefault="002518EA" w:rsidP="004E422E">
      <w:pPr>
        <w:pStyle w:val="ListParagraph"/>
        <w:numPr>
          <w:ilvl w:val="0"/>
          <w:numId w:val="18"/>
        </w:numPr>
        <w:spacing w:line="360" w:lineRule="auto"/>
      </w:pPr>
      <w:r>
        <w:t>Chair of the Community Services, Health, &amp; Education Training Council</w:t>
      </w:r>
    </w:p>
    <w:p w:rsidR="002518EA" w:rsidRPr="00362CF8" w:rsidRDefault="002518EA" w:rsidP="009759CF">
      <w:pPr>
        <w:pStyle w:val="Heading1"/>
      </w:pPr>
      <w:r w:rsidRPr="00362CF8">
        <w:t>Community Access and Inclusion</w:t>
      </w:r>
    </w:p>
    <w:p w:rsidR="004E422E" w:rsidRDefault="00362CF8" w:rsidP="004E422E">
      <w:pPr>
        <w:pStyle w:val="ListParagraph"/>
        <w:numPr>
          <w:ilvl w:val="0"/>
          <w:numId w:val="19"/>
        </w:numPr>
        <w:spacing w:line="360" w:lineRule="auto"/>
      </w:pPr>
      <w:r>
        <w:t xml:space="preserve">The WA Companion Card </w:t>
      </w:r>
      <w:r w:rsidR="004E422E">
        <w:t>Program has over 594 affiliates</w:t>
      </w:r>
    </w:p>
    <w:p w:rsidR="004E422E" w:rsidRDefault="00362CF8" w:rsidP="004E422E">
      <w:pPr>
        <w:pStyle w:val="ListParagraph"/>
        <w:numPr>
          <w:ilvl w:val="0"/>
          <w:numId w:val="19"/>
        </w:numPr>
        <w:spacing w:line="360" w:lineRule="auto"/>
      </w:pPr>
      <w:r>
        <w:t>The ACROD Parking Program has over 87,000 Australian Disability Parking P</w:t>
      </w:r>
      <w:r w:rsidR="004E422E">
        <w:t>ermits in circulation across WA</w:t>
      </w:r>
    </w:p>
    <w:p w:rsidR="002518EA" w:rsidRDefault="00F96886" w:rsidP="004E422E">
      <w:pPr>
        <w:pStyle w:val="ListParagraph"/>
        <w:numPr>
          <w:ilvl w:val="0"/>
          <w:numId w:val="19"/>
        </w:numPr>
        <w:spacing w:line="360" w:lineRule="auto"/>
      </w:pPr>
      <w:r>
        <w:t>The</w:t>
      </w:r>
      <w:r w:rsidR="00362CF8">
        <w:t xml:space="preserve"> WA Companion Card Program has over 15,600 cardholders</w:t>
      </w:r>
    </w:p>
    <w:p w:rsidR="00362CF8" w:rsidRDefault="00362CF8" w:rsidP="004E422E">
      <w:pPr>
        <w:pStyle w:val="ListParagraph"/>
        <w:numPr>
          <w:ilvl w:val="0"/>
          <w:numId w:val="19"/>
        </w:numPr>
        <w:spacing w:line="360" w:lineRule="auto"/>
      </w:pPr>
      <w:r>
        <w:t>Free MLAK Key to open Changing Places issued to 3,784 people with disability</w:t>
      </w:r>
    </w:p>
    <w:p w:rsidR="004E422E" w:rsidRDefault="00362CF8" w:rsidP="004E422E">
      <w:pPr>
        <w:pStyle w:val="ListParagraph"/>
        <w:numPr>
          <w:ilvl w:val="0"/>
          <w:numId w:val="19"/>
        </w:numPr>
        <w:spacing w:line="360" w:lineRule="auto"/>
      </w:pPr>
      <w:r>
        <w:t>32 Changing Places are now open in WA</w:t>
      </w:r>
    </w:p>
    <w:p w:rsidR="002518EA" w:rsidRDefault="00362CF8" w:rsidP="004E422E">
      <w:pPr>
        <w:pStyle w:val="ListParagraph"/>
        <w:numPr>
          <w:ilvl w:val="0"/>
          <w:numId w:val="19"/>
        </w:numPr>
        <w:spacing w:line="360" w:lineRule="auto"/>
      </w:pPr>
      <w:r>
        <w:lastRenderedPageBreak/>
        <w:t>The Community Living and Participation Grants provided 272 grants for people with disability valued at $424,000</w:t>
      </w:r>
    </w:p>
    <w:p w:rsidR="004E422E" w:rsidRDefault="004E422E" w:rsidP="00B81259">
      <w:pPr>
        <w:pStyle w:val="Heading2"/>
      </w:pPr>
      <w:r>
        <w:t xml:space="preserve">Clancy Waterman – Grant #883 </w:t>
      </w:r>
    </w:p>
    <w:p w:rsidR="00F96886" w:rsidRDefault="004E422E" w:rsidP="004E422E">
      <w:pPr>
        <w:spacing w:line="360" w:lineRule="auto"/>
      </w:pPr>
      <w:r>
        <w:t>“I just wanted to say a heartfelt thank you for Clancy’s new bike. We spent the afternoon riding, enjoying ice-cream and just loving being a part of the community. I think Clancy’s smile says it all in the video</w:t>
      </w:r>
      <w:r w:rsidR="00F96886">
        <w:t>.”</w:t>
      </w:r>
    </w:p>
    <w:p w:rsidR="004E422E" w:rsidRDefault="00217B6F" w:rsidP="004E422E">
      <w:pPr>
        <w:spacing w:line="360" w:lineRule="auto"/>
      </w:pPr>
      <w:hyperlink r:id="rId10" w:history="1">
        <w:r w:rsidR="008A11D9">
          <w:rPr>
            <w:rStyle w:val="Hyperlink"/>
          </w:rPr>
          <w:t>Clancy Waterman video</w:t>
        </w:r>
      </w:hyperlink>
    </w:p>
    <w:p w:rsidR="002518EA" w:rsidRDefault="009123A3" w:rsidP="00B81259">
      <w:pPr>
        <w:pStyle w:val="Heading2"/>
      </w:pPr>
      <w:r>
        <w:t>Busselton Toy Library – Grant #1220</w:t>
      </w:r>
    </w:p>
    <w:p w:rsidR="00F96886" w:rsidRDefault="004E422E" w:rsidP="005352E0">
      <w:pPr>
        <w:spacing w:line="360" w:lineRule="auto"/>
      </w:pPr>
      <w:r>
        <w:t>“</w:t>
      </w:r>
      <w:r w:rsidR="009123A3">
        <w:t>Our experience of</w:t>
      </w:r>
      <w:r>
        <w:t xml:space="preserve"> the </w:t>
      </w:r>
      <w:r w:rsidR="009123A3">
        <w:t>CLPG was very</w:t>
      </w:r>
      <w:r>
        <w:t xml:space="preserve"> positive and an easy process. </w:t>
      </w:r>
      <w:r w:rsidR="009123A3">
        <w:t>The application was straight forward and we were provided support from staf</w:t>
      </w:r>
      <w:r>
        <w:t xml:space="preserve">f at all points along the way. </w:t>
      </w:r>
      <w:r w:rsidR="009123A3">
        <w:t>The grant and subsequent equipm</w:t>
      </w:r>
      <w:r>
        <w:t xml:space="preserve">ent exceeded our expectations. </w:t>
      </w:r>
      <w:r w:rsidR="009123A3">
        <w:t>We were extremely grateful for the opportunity to apply and our members have already began to provide positive feedback on items purchased.</w:t>
      </w:r>
      <w:r>
        <w:t>”</w:t>
      </w:r>
      <w:r w:rsidR="009123A3">
        <w:t xml:space="preserve"> </w:t>
      </w:r>
    </w:p>
    <w:p w:rsidR="009123A3" w:rsidRDefault="009123A3" w:rsidP="005352E0">
      <w:pPr>
        <w:spacing w:line="360" w:lineRule="auto"/>
      </w:pPr>
      <w:r w:rsidRPr="004E422E">
        <w:rPr>
          <w:b/>
        </w:rPr>
        <w:t>Renee Dehring (membership officer)</w:t>
      </w:r>
      <w:r w:rsidR="004E422E">
        <w:rPr>
          <w:b/>
        </w:rPr>
        <w:t>.</w:t>
      </w:r>
    </w:p>
    <w:p w:rsidR="009123A3" w:rsidRDefault="009123A3" w:rsidP="00B81259">
      <w:pPr>
        <w:pStyle w:val="Heading2"/>
      </w:pPr>
      <w:r>
        <w:t>Addison Reid – Grant #830</w:t>
      </w:r>
    </w:p>
    <w:p w:rsidR="004E422E" w:rsidRDefault="004E422E" w:rsidP="005352E0">
      <w:pPr>
        <w:spacing w:line="360" w:lineRule="auto"/>
      </w:pPr>
      <w:r>
        <w:t>“</w:t>
      </w:r>
      <w:r w:rsidR="009123A3">
        <w:t xml:space="preserve">We have definitely </w:t>
      </w:r>
      <w:r>
        <w:t>received</w:t>
      </w:r>
      <w:r w:rsidR="009123A3">
        <w:t xml:space="preserve"> the Hippo</w:t>
      </w:r>
      <w:r>
        <w:t xml:space="preserve">campe and absolutely love it!! </w:t>
      </w:r>
      <w:r w:rsidR="009123A3">
        <w:t xml:space="preserve">It has enabled us to take our daughter to the beach with ease and have even been able to take it on holidays as it folds up </w:t>
      </w:r>
      <w:r w:rsidR="00F96886">
        <w:t>nicely in our wheelchair van.</w:t>
      </w:r>
    </w:p>
    <w:p w:rsidR="004E422E" w:rsidRDefault="009123A3" w:rsidP="005352E0">
      <w:pPr>
        <w:spacing w:line="360" w:lineRule="auto"/>
      </w:pPr>
      <w:r>
        <w:t>Our experience with appl</w:t>
      </w:r>
      <w:r w:rsidR="004E422E">
        <w:t xml:space="preserve">ying for this grant was great! </w:t>
      </w:r>
      <w:r>
        <w:t>It was all done with ease and we received the cha</w:t>
      </w:r>
      <w:r w:rsidR="004E422E">
        <w:t xml:space="preserve">ir in a timely manner. </w:t>
      </w:r>
    </w:p>
    <w:p w:rsidR="00F96886" w:rsidRDefault="009123A3" w:rsidP="005352E0">
      <w:pPr>
        <w:spacing w:line="360" w:lineRule="auto"/>
      </w:pPr>
      <w:r>
        <w:t>Thank you so much – it really has made a difference in Addis</w:t>
      </w:r>
      <w:r w:rsidR="004E422E">
        <w:t xml:space="preserve">on life and her accessibility. </w:t>
      </w:r>
      <w:r>
        <w:t>We have photos of her in it if you need any!!</w:t>
      </w:r>
      <w:r w:rsidR="004E422E">
        <w:t>”</w:t>
      </w:r>
    </w:p>
    <w:p w:rsidR="009123A3" w:rsidRDefault="009123A3" w:rsidP="005352E0">
      <w:pPr>
        <w:spacing w:line="360" w:lineRule="auto"/>
      </w:pPr>
      <w:r w:rsidRPr="004E422E">
        <w:rPr>
          <w:b/>
        </w:rPr>
        <w:t>Regards, Narelle Read (mum)</w:t>
      </w:r>
      <w:r w:rsidR="004E422E">
        <w:rPr>
          <w:b/>
        </w:rPr>
        <w:t>.</w:t>
      </w:r>
    </w:p>
    <w:p w:rsidR="002518EA" w:rsidRPr="00F96886" w:rsidRDefault="002518EA" w:rsidP="00F96886"/>
    <w:p w:rsidR="00F86F00" w:rsidRDefault="00F86F00" w:rsidP="00B81259">
      <w:pPr>
        <w:pStyle w:val="Heading2"/>
      </w:pPr>
      <w:r>
        <w:lastRenderedPageBreak/>
        <w:t>NDS WA Lunch in celebration of International Day of People with Disability</w:t>
      </w:r>
    </w:p>
    <w:p w:rsidR="009123A3" w:rsidRDefault="00F86F00" w:rsidP="00DF760A">
      <w:pPr>
        <w:spacing w:line="360" w:lineRule="auto"/>
      </w:pPr>
      <w:r>
        <w:t>The 201</w:t>
      </w:r>
      <w:r w:rsidR="009123A3">
        <w:t xml:space="preserve">8 </w:t>
      </w:r>
      <w:r>
        <w:t xml:space="preserve">theme </w:t>
      </w:r>
      <w:r w:rsidR="009123A3">
        <w:t>‘Inclusive WA’ was linked to United Nations theme and key focus of the 2019/20 NDS WA Pre-Budget Submission</w:t>
      </w:r>
      <w:r w:rsidR="004E422E">
        <w:t>.</w:t>
      </w:r>
    </w:p>
    <w:p w:rsidR="009123A3" w:rsidRDefault="005352E0" w:rsidP="00DF760A">
      <w:pPr>
        <w:spacing w:line="360" w:lineRule="auto"/>
      </w:pPr>
      <w:r>
        <w:t>Marketplace, showcasing a number of enterprises and micro-enterprises that provide sustainable work for people with disability</w:t>
      </w:r>
    </w:p>
    <w:p w:rsidR="005352E0" w:rsidRDefault="005352E0" w:rsidP="00DF760A">
      <w:pPr>
        <w:spacing w:line="360" w:lineRule="auto"/>
      </w:pPr>
      <w:r>
        <w:t xml:space="preserve">Spotlight on inclusion and equality, strengths based approaches to disability and mutual benefits of employment for people with disability. </w:t>
      </w:r>
    </w:p>
    <w:p w:rsidR="009537CA" w:rsidRDefault="005352E0" w:rsidP="008A5018">
      <w:pPr>
        <w:spacing w:line="360" w:lineRule="auto"/>
      </w:pPr>
      <w:r>
        <w:t xml:space="preserve">Read more on the news update highlighting the </w:t>
      </w:r>
      <w:hyperlink r:id="rId11" w:history="1">
        <w:r w:rsidRPr="00F86F00">
          <w:rPr>
            <w:rStyle w:val="Hyperlink"/>
          </w:rPr>
          <w:t>NDS WA Lunch in celebration of International Day of People with Disability</w:t>
        </w:r>
      </w:hyperlink>
      <w:r w:rsidR="008A5018">
        <w:rPr>
          <w:rStyle w:val="Hyperlink"/>
        </w:rPr>
        <w:t xml:space="preserve"> </w:t>
      </w:r>
    </w:p>
    <w:p w:rsidR="008A5018" w:rsidRPr="009537CA" w:rsidRDefault="00217B6F" w:rsidP="009537CA">
      <w:pPr>
        <w:spacing w:line="360" w:lineRule="auto"/>
        <w:rPr>
          <w:color w:val="0000FF" w:themeColor="hyperlink"/>
          <w:u w:val="single"/>
        </w:rPr>
      </w:pPr>
      <w:hyperlink r:id="rId12" w:history="1">
        <w:r w:rsidR="00311330">
          <w:rPr>
            <w:rStyle w:val="Hyperlink"/>
          </w:rPr>
          <w:t>Video: NDS WA Lunch celebration of International Day of People with Disability 2018</w:t>
        </w:r>
      </w:hyperlink>
    </w:p>
    <w:p w:rsidR="00377955" w:rsidRDefault="00377955" w:rsidP="00B81259">
      <w:pPr>
        <w:pStyle w:val="Heading2"/>
      </w:pPr>
      <w:r>
        <w:t>201</w:t>
      </w:r>
      <w:r w:rsidR="005352E0">
        <w:t xml:space="preserve">9 </w:t>
      </w:r>
      <w:r>
        <w:t>Disability Support Awards</w:t>
      </w:r>
    </w:p>
    <w:p w:rsidR="009537CA" w:rsidRDefault="005352E0" w:rsidP="009537CA">
      <w:pPr>
        <w:pStyle w:val="ListParagraph"/>
        <w:numPr>
          <w:ilvl w:val="0"/>
          <w:numId w:val="20"/>
        </w:numPr>
        <w:spacing w:line="360" w:lineRule="auto"/>
      </w:pPr>
      <w:r>
        <w:t xml:space="preserve">Important workforce recruitment and retention initiative during critical time </w:t>
      </w:r>
      <w:r w:rsidR="009537CA">
        <w:t>of growth for disability sector</w:t>
      </w:r>
    </w:p>
    <w:p w:rsidR="009537CA" w:rsidRDefault="005352E0" w:rsidP="009537CA">
      <w:pPr>
        <w:pStyle w:val="ListParagraph"/>
        <w:numPr>
          <w:ilvl w:val="0"/>
          <w:numId w:val="20"/>
        </w:numPr>
        <w:spacing w:line="360" w:lineRule="auto"/>
      </w:pPr>
      <w:r>
        <w:t xml:space="preserve">Nominations made by people with disability </w:t>
      </w:r>
      <w:r w:rsidR="009537CA">
        <w:t>awarding quality and excellence</w:t>
      </w:r>
    </w:p>
    <w:p w:rsidR="009537CA" w:rsidRDefault="005352E0" w:rsidP="009537CA">
      <w:pPr>
        <w:pStyle w:val="ListParagraph"/>
        <w:numPr>
          <w:ilvl w:val="0"/>
          <w:numId w:val="20"/>
        </w:numPr>
        <w:spacing w:line="360" w:lineRule="auto"/>
      </w:pPr>
      <w:r>
        <w:t>Showcasing the disability services sector as a place of innovation, a place for employment and a place to have a care</w:t>
      </w:r>
      <w:r w:rsidR="009537CA">
        <w:t>er</w:t>
      </w:r>
    </w:p>
    <w:p w:rsidR="009537CA" w:rsidRDefault="005352E0" w:rsidP="009537CA">
      <w:pPr>
        <w:pStyle w:val="ListParagraph"/>
        <w:numPr>
          <w:ilvl w:val="0"/>
          <w:numId w:val="20"/>
        </w:numPr>
        <w:spacing w:line="360" w:lineRule="auto"/>
      </w:pPr>
      <w:r>
        <w:t>1300 nominations rece</w:t>
      </w:r>
      <w:r w:rsidR="009537CA">
        <w:t>ived since the Awards inception</w:t>
      </w:r>
    </w:p>
    <w:p w:rsidR="005352E0" w:rsidRDefault="005352E0" w:rsidP="009537CA">
      <w:pPr>
        <w:pStyle w:val="ListParagraph"/>
        <w:numPr>
          <w:ilvl w:val="0"/>
          <w:numId w:val="20"/>
        </w:numPr>
        <w:spacing w:line="360" w:lineRule="auto"/>
      </w:pPr>
      <w:r>
        <w:t>Premier disability sector event attended by 800 people from across the sector, including the Governor of WA and the Minister for Disability Services</w:t>
      </w:r>
    </w:p>
    <w:p w:rsidR="005352E0" w:rsidRDefault="00217B6F" w:rsidP="00DF760A">
      <w:pPr>
        <w:spacing w:line="360" w:lineRule="auto"/>
      </w:pPr>
      <w:hyperlink r:id="rId13" w:history="1">
        <w:r w:rsidR="005352E0" w:rsidRPr="00311330">
          <w:rPr>
            <w:rStyle w:val="Hyperlink"/>
          </w:rPr>
          <w:t>Video</w:t>
        </w:r>
        <w:r w:rsidR="00311330" w:rsidRPr="00311330">
          <w:rPr>
            <w:rStyle w:val="Hyperlink"/>
          </w:rPr>
          <w:t>: 2019 Disability Support Awards</w:t>
        </w:r>
      </w:hyperlink>
    </w:p>
    <w:p w:rsidR="005352E0" w:rsidRDefault="00217B6F" w:rsidP="005352E0">
      <w:pPr>
        <w:spacing w:line="360" w:lineRule="auto"/>
      </w:pPr>
      <w:hyperlink r:id="rId14" w:history="1">
        <w:r w:rsidR="00377955" w:rsidRPr="00311330">
          <w:rPr>
            <w:rStyle w:val="Hyperlink"/>
          </w:rPr>
          <w:t>Read more on the official WA Disability Support Awards website.</w:t>
        </w:r>
      </w:hyperlink>
    </w:p>
    <w:p w:rsidR="00377955" w:rsidRDefault="00377955" w:rsidP="00B81259">
      <w:pPr>
        <w:pStyle w:val="Heading2"/>
      </w:pPr>
      <w:r>
        <w:lastRenderedPageBreak/>
        <w:t>Media</w:t>
      </w:r>
    </w:p>
    <w:p w:rsidR="00003108" w:rsidRDefault="00003108" w:rsidP="00003108">
      <w:pPr>
        <w:pStyle w:val="ListParagraph"/>
        <w:numPr>
          <w:ilvl w:val="0"/>
          <w:numId w:val="5"/>
        </w:numPr>
        <w:spacing w:line="360" w:lineRule="auto"/>
      </w:pPr>
      <w:r w:rsidRPr="00003108">
        <w:t>45+ stories featured in The West Australian, The Sunday Times, ABC, 6PR, community and regional newspapers, Talking Disability Magazine and Medical Forum Magazine</w:t>
      </w:r>
    </w:p>
    <w:p w:rsidR="005352E0" w:rsidRDefault="005352E0" w:rsidP="00003108">
      <w:pPr>
        <w:pStyle w:val="ListParagraph"/>
        <w:numPr>
          <w:ilvl w:val="0"/>
          <w:numId w:val="5"/>
        </w:numPr>
        <w:spacing w:line="360" w:lineRule="auto"/>
      </w:pPr>
      <w:r>
        <w:t>Focused media and public attention on urgent NDIS transition concerns</w:t>
      </w:r>
    </w:p>
    <w:p w:rsidR="00377955" w:rsidRDefault="00E63B27" w:rsidP="00C54A14">
      <w:pPr>
        <w:pStyle w:val="ListParagraph"/>
        <w:numPr>
          <w:ilvl w:val="0"/>
          <w:numId w:val="5"/>
        </w:numPr>
        <w:spacing w:line="360" w:lineRule="auto"/>
      </w:pPr>
      <w:r>
        <w:t>Maintained NDS as an authoritative</w:t>
      </w:r>
      <w:r w:rsidR="00377955">
        <w:t xml:space="preserve"> voice on disability issues</w:t>
      </w:r>
    </w:p>
    <w:p w:rsidR="00377955" w:rsidRDefault="00377955" w:rsidP="00C54A14">
      <w:pPr>
        <w:pStyle w:val="ListParagraph"/>
        <w:numPr>
          <w:ilvl w:val="0"/>
          <w:numId w:val="5"/>
        </w:numPr>
        <w:spacing w:line="360" w:lineRule="auto"/>
      </w:pPr>
      <w:r>
        <w:t>Proactively promoted positive stories and profiled members</w:t>
      </w:r>
    </w:p>
    <w:p w:rsidR="00377955" w:rsidRDefault="005352E0" w:rsidP="00B81259">
      <w:pPr>
        <w:pStyle w:val="Heading2"/>
      </w:pPr>
      <w:r>
        <w:t>Social Media</w:t>
      </w:r>
    </w:p>
    <w:p w:rsidR="00727365" w:rsidRPr="00B82F51" w:rsidRDefault="00727365" w:rsidP="00727365">
      <w:pPr>
        <w:rPr>
          <w:b/>
        </w:rPr>
      </w:pPr>
      <w:r w:rsidRPr="00B82F51">
        <w:rPr>
          <w:b/>
        </w:rPr>
        <w:t xml:space="preserve">NDS Twitter: </w:t>
      </w:r>
    </w:p>
    <w:p w:rsidR="00727365" w:rsidRDefault="00727365" w:rsidP="00727365">
      <w:pPr>
        <w:pStyle w:val="ListParagraph"/>
        <w:numPr>
          <w:ilvl w:val="0"/>
          <w:numId w:val="21"/>
        </w:numPr>
      </w:pPr>
      <w:r>
        <w:t>Total Followers: 1704</w:t>
      </w:r>
    </w:p>
    <w:p w:rsidR="00727365" w:rsidRPr="00B82F51" w:rsidRDefault="00727365" w:rsidP="00727365">
      <w:pPr>
        <w:rPr>
          <w:b/>
        </w:rPr>
      </w:pPr>
      <w:r w:rsidRPr="00B82F51">
        <w:rPr>
          <w:b/>
        </w:rPr>
        <w:t>Disability Support Awards:</w:t>
      </w:r>
    </w:p>
    <w:p w:rsidR="00727365" w:rsidRDefault="00727365" w:rsidP="00727365">
      <w:pPr>
        <w:pStyle w:val="ListParagraph"/>
        <w:numPr>
          <w:ilvl w:val="0"/>
          <w:numId w:val="21"/>
        </w:numPr>
      </w:pPr>
      <w:r>
        <w:t>Total likes: 1152</w:t>
      </w:r>
    </w:p>
    <w:p w:rsidR="00727365" w:rsidRDefault="00727365" w:rsidP="00727365">
      <w:pPr>
        <w:pStyle w:val="ListParagraph"/>
        <w:numPr>
          <w:ilvl w:val="0"/>
          <w:numId w:val="21"/>
        </w:numPr>
      </w:pPr>
      <w:r>
        <w:t>Total followers: 1246</w:t>
      </w:r>
    </w:p>
    <w:p w:rsidR="00727365" w:rsidRDefault="00727365" w:rsidP="00727365">
      <w:pPr>
        <w:pStyle w:val="ListParagraph"/>
        <w:numPr>
          <w:ilvl w:val="0"/>
          <w:numId w:val="21"/>
        </w:numPr>
      </w:pPr>
      <w:r>
        <w:t>Most Popular Post: 4400</w:t>
      </w:r>
    </w:p>
    <w:p w:rsidR="00B82F51" w:rsidRPr="00F06050" w:rsidRDefault="00B82F51" w:rsidP="00B82F51">
      <w:pPr>
        <w:rPr>
          <w:b/>
        </w:rPr>
      </w:pPr>
      <w:r w:rsidRPr="00F06050">
        <w:rPr>
          <w:b/>
        </w:rPr>
        <w:t>Companion Card:</w:t>
      </w:r>
    </w:p>
    <w:p w:rsidR="00B82F51" w:rsidRDefault="00B82F51" w:rsidP="00B82F51">
      <w:pPr>
        <w:pStyle w:val="ListParagraph"/>
        <w:numPr>
          <w:ilvl w:val="0"/>
          <w:numId w:val="21"/>
        </w:numPr>
      </w:pPr>
      <w:r>
        <w:t>Total likes: 1993</w:t>
      </w:r>
    </w:p>
    <w:p w:rsidR="00B82F51" w:rsidRDefault="00B82F51" w:rsidP="00B82F51">
      <w:pPr>
        <w:pStyle w:val="ListParagraph"/>
        <w:numPr>
          <w:ilvl w:val="0"/>
          <w:numId w:val="21"/>
        </w:numPr>
      </w:pPr>
      <w:r>
        <w:t>Total followers: 2085</w:t>
      </w:r>
    </w:p>
    <w:p w:rsidR="00B82F51" w:rsidRDefault="00B82F51" w:rsidP="00B82F51">
      <w:pPr>
        <w:pStyle w:val="ListParagraph"/>
        <w:numPr>
          <w:ilvl w:val="0"/>
          <w:numId w:val="21"/>
        </w:numPr>
      </w:pPr>
      <w:r>
        <w:t>Most Popular Post: 2583</w:t>
      </w:r>
    </w:p>
    <w:p w:rsidR="00F06050" w:rsidRPr="009E3743" w:rsidRDefault="00F06050" w:rsidP="00F06050">
      <w:pPr>
        <w:rPr>
          <w:b/>
        </w:rPr>
      </w:pPr>
      <w:r w:rsidRPr="009E3743">
        <w:rPr>
          <w:b/>
        </w:rPr>
        <w:t>Community Living and Participation Grants</w:t>
      </w:r>
      <w:r w:rsidR="009E3743" w:rsidRPr="009E3743">
        <w:rPr>
          <w:b/>
        </w:rPr>
        <w:t>:</w:t>
      </w:r>
    </w:p>
    <w:p w:rsidR="00F06050" w:rsidRDefault="00F06050" w:rsidP="00F06050">
      <w:pPr>
        <w:pStyle w:val="ListParagraph"/>
        <w:numPr>
          <w:ilvl w:val="0"/>
          <w:numId w:val="21"/>
        </w:numPr>
      </w:pPr>
      <w:r>
        <w:t>Total likes: 248</w:t>
      </w:r>
    </w:p>
    <w:p w:rsidR="00F06050" w:rsidRDefault="00F06050" w:rsidP="00F06050">
      <w:pPr>
        <w:pStyle w:val="ListParagraph"/>
        <w:numPr>
          <w:ilvl w:val="0"/>
          <w:numId w:val="21"/>
        </w:numPr>
      </w:pPr>
      <w:r>
        <w:t>Total followers: 290</w:t>
      </w:r>
    </w:p>
    <w:p w:rsidR="00F06050" w:rsidRDefault="00F06050" w:rsidP="00F06050">
      <w:pPr>
        <w:pStyle w:val="ListParagraph"/>
        <w:numPr>
          <w:ilvl w:val="0"/>
          <w:numId w:val="21"/>
        </w:numPr>
      </w:pPr>
      <w:r>
        <w:t>Most Popular Post: 415</w:t>
      </w:r>
    </w:p>
    <w:p w:rsidR="00CD0C31" w:rsidRPr="006715F4" w:rsidRDefault="00377955" w:rsidP="009759CF">
      <w:pPr>
        <w:pStyle w:val="Heading1"/>
      </w:pPr>
      <w:r w:rsidRPr="006E6478">
        <w:lastRenderedPageBreak/>
        <w:t>Member Capacity</w:t>
      </w:r>
      <w:r w:rsidR="00CD0C31">
        <w:t xml:space="preserve"> &amp; Sector Stewardship</w:t>
      </w:r>
    </w:p>
    <w:p w:rsidR="00CD0C31" w:rsidRDefault="00CD0C31" w:rsidP="00DF760A">
      <w:pPr>
        <w:spacing w:line="360" w:lineRule="auto"/>
      </w:pPr>
      <w:r>
        <w:t>Ensuring our members are informed and resources to continue working as viable and quality disability service providers</w:t>
      </w:r>
      <w:r w:rsidR="006715F4">
        <w:t>.</w:t>
      </w:r>
    </w:p>
    <w:p w:rsidR="00CD0C31" w:rsidRDefault="00CD0C31" w:rsidP="00DF760A">
      <w:pPr>
        <w:spacing w:line="360" w:lineRule="auto"/>
      </w:pPr>
      <w:r>
        <w:t>NDIS Roll out commenced in WA on 1 July 2018</w:t>
      </w:r>
      <w:r w:rsidR="006715F4">
        <w:t>.</w:t>
      </w:r>
    </w:p>
    <w:p w:rsidR="00CD0C31" w:rsidRDefault="00CD0C31" w:rsidP="00DF760A">
      <w:pPr>
        <w:spacing w:line="360" w:lineRule="auto"/>
      </w:pPr>
      <w:r w:rsidRPr="002539DF">
        <w:rPr>
          <w:rStyle w:val="Heading3Char"/>
          <w:rFonts w:eastAsiaTheme="majorEastAsia"/>
        </w:rPr>
        <w:t>NDIS Transition</w:t>
      </w:r>
      <w:r>
        <w:br/>
        <w:t>NDS has worked closely with its members to support them to adjust both operationally and financially:</w:t>
      </w:r>
    </w:p>
    <w:p w:rsidR="002539DF" w:rsidRDefault="002539DF" w:rsidP="002539DF">
      <w:pPr>
        <w:pStyle w:val="ListParagraph"/>
        <w:numPr>
          <w:ilvl w:val="0"/>
          <w:numId w:val="23"/>
        </w:numPr>
        <w:spacing w:line="360" w:lineRule="auto"/>
      </w:pPr>
      <w:r>
        <w:t>NDS Helpdesk</w:t>
      </w:r>
    </w:p>
    <w:p w:rsidR="002539DF" w:rsidRDefault="00CD0C31" w:rsidP="002539DF">
      <w:pPr>
        <w:pStyle w:val="ListParagraph"/>
        <w:numPr>
          <w:ilvl w:val="0"/>
          <w:numId w:val="23"/>
        </w:numPr>
        <w:spacing w:line="360" w:lineRule="auto"/>
      </w:pPr>
      <w:r>
        <w:t>Panel of co</w:t>
      </w:r>
      <w:r w:rsidR="002539DF">
        <w:t>nsultants</w:t>
      </w:r>
    </w:p>
    <w:p w:rsidR="002539DF" w:rsidRDefault="002539DF" w:rsidP="002539DF">
      <w:pPr>
        <w:pStyle w:val="ListParagraph"/>
        <w:numPr>
          <w:ilvl w:val="0"/>
          <w:numId w:val="23"/>
        </w:numPr>
        <w:spacing w:line="360" w:lineRule="auto"/>
      </w:pPr>
      <w:r>
        <w:t>NDIS Provider Support Network</w:t>
      </w:r>
    </w:p>
    <w:p w:rsidR="002539DF" w:rsidRDefault="002539DF" w:rsidP="002539DF">
      <w:pPr>
        <w:pStyle w:val="ListParagraph"/>
        <w:numPr>
          <w:ilvl w:val="0"/>
          <w:numId w:val="23"/>
        </w:numPr>
        <w:spacing w:line="360" w:lineRule="auto"/>
      </w:pPr>
      <w:r>
        <w:t>Online virtual sharing network</w:t>
      </w:r>
    </w:p>
    <w:p w:rsidR="002539DF" w:rsidRDefault="002539DF" w:rsidP="002539DF">
      <w:pPr>
        <w:pStyle w:val="ListParagraph"/>
        <w:numPr>
          <w:ilvl w:val="0"/>
          <w:numId w:val="23"/>
        </w:numPr>
        <w:spacing w:line="360" w:lineRule="auto"/>
      </w:pPr>
      <w:r>
        <w:t>NDIA WA Advisory Group</w:t>
      </w:r>
    </w:p>
    <w:p w:rsidR="00CD0C31" w:rsidRDefault="00CD0C31" w:rsidP="002539DF">
      <w:pPr>
        <w:pStyle w:val="ListParagraph"/>
        <w:numPr>
          <w:ilvl w:val="0"/>
          <w:numId w:val="23"/>
        </w:numPr>
        <w:spacing w:line="360" w:lineRule="auto"/>
      </w:pPr>
      <w:r>
        <w:t>Regional visits to support NDS member</w:t>
      </w:r>
      <w:r w:rsidR="00474898">
        <w:t>s</w:t>
      </w:r>
    </w:p>
    <w:p w:rsidR="00CD0C31" w:rsidRPr="00CD0C31" w:rsidRDefault="00CD0C31" w:rsidP="00B81259">
      <w:pPr>
        <w:pStyle w:val="Heading2"/>
      </w:pPr>
      <w:r w:rsidRPr="00CD0C31">
        <w:t>Learning and Development</w:t>
      </w:r>
    </w:p>
    <w:p w:rsidR="002539DF" w:rsidRDefault="002539DF" w:rsidP="002539DF">
      <w:pPr>
        <w:pStyle w:val="ListParagraph"/>
        <w:numPr>
          <w:ilvl w:val="0"/>
          <w:numId w:val="24"/>
        </w:numPr>
        <w:spacing w:after="0" w:line="360" w:lineRule="auto"/>
      </w:pPr>
      <w:r>
        <w:t>Business Processes</w:t>
      </w:r>
    </w:p>
    <w:p w:rsidR="002539DF" w:rsidRDefault="002539DF" w:rsidP="002539DF">
      <w:pPr>
        <w:pStyle w:val="ListParagraph"/>
        <w:numPr>
          <w:ilvl w:val="0"/>
          <w:numId w:val="24"/>
        </w:numPr>
        <w:spacing w:after="0" w:line="360" w:lineRule="auto"/>
      </w:pPr>
      <w:r>
        <w:t>Executive Board Series</w:t>
      </w:r>
    </w:p>
    <w:p w:rsidR="002539DF" w:rsidRDefault="002539DF" w:rsidP="002539DF">
      <w:pPr>
        <w:pStyle w:val="ListParagraph"/>
        <w:numPr>
          <w:ilvl w:val="0"/>
          <w:numId w:val="24"/>
        </w:numPr>
        <w:spacing w:after="0" w:line="360" w:lineRule="auto"/>
      </w:pPr>
      <w:r>
        <w:t>Flexible Employment Options</w:t>
      </w:r>
    </w:p>
    <w:p w:rsidR="002539DF" w:rsidRDefault="002539DF" w:rsidP="002539DF">
      <w:pPr>
        <w:pStyle w:val="ListParagraph"/>
        <w:numPr>
          <w:ilvl w:val="0"/>
          <w:numId w:val="24"/>
        </w:numPr>
        <w:spacing w:after="0" w:line="360" w:lineRule="auto"/>
      </w:pPr>
      <w:r>
        <w:t>Leadership Series</w:t>
      </w:r>
    </w:p>
    <w:p w:rsidR="002539DF" w:rsidRDefault="00CD0C31" w:rsidP="002539DF">
      <w:pPr>
        <w:pStyle w:val="ListParagraph"/>
        <w:numPr>
          <w:ilvl w:val="0"/>
          <w:numId w:val="24"/>
        </w:numPr>
        <w:spacing w:after="0" w:line="360" w:lineRule="auto"/>
      </w:pPr>
      <w:r>
        <w:t>Marketing</w:t>
      </w:r>
      <w:r w:rsidR="002539DF">
        <w:t xml:space="preserve"> in the NDIS</w:t>
      </w:r>
    </w:p>
    <w:p w:rsidR="002539DF" w:rsidRDefault="002539DF" w:rsidP="002539DF">
      <w:pPr>
        <w:pStyle w:val="ListParagraph"/>
        <w:numPr>
          <w:ilvl w:val="0"/>
          <w:numId w:val="24"/>
        </w:numPr>
        <w:spacing w:after="0" w:line="360" w:lineRule="auto"/>
      </w:pPr>
      <w:r>
        <w:t>NDIS Readiness</w:t>
      </w:r>
    </w:p>
    <w:p w:rsidR="002539DF" w:rsidRDefault="00CD0C31" w:rsidP="002539DF">
      <w:pPr>
        <w:pStyle w:val="ListParagraph"/>
        <w:numPr>
          <w:ilvl w:val="0"/>
          <w:numId w:val="24"/>
        </w:numPr>
        <w:spacing w:after="0" w:line="360" w:lineRule="auto"/>
      </w:pPr>
      <w:r>
        <w:t xml:space="preserve">Developing </w:t>
      </w:r>
      <w:r w:rsidR="002539DF">
        <w:t>Strategy in an NDIS Environment</w:t>
      </w:r>
    </w:p>
    <w:p w:rsidR="002539DF" w:rsidRDefault="002539DF" w:rsidP="002539DF">
      <w:pPr>
        <w:pStyle w:val="ListParagraph"/>
        <w:numPr>
          <w:ilvl w:val="0"/>
          <w:numId w:val="24"/>
        </w:numPr>
        <w:spacing w:after="0" w:line="360" w:lineRule="auto"/>
      </w:pPr>
      <w:r>
        <w:t>SIL Workshop</w:t>
      </w:r>
    </w:p>
    <w:p w:rsidR="002539DF" w:rsidRDefault="002539DF" w:rsidP="002539DF">
      <w:pPr>
        <w:pStyle w:val="ListParagraph"/>
        <w:numPr>
          <w:ilvl w:val="0"/>
          <w:numId w:val="24"/>
        </w:numPr>
        <w:spacing w:after="0" w:line="360" w:lineRule="auto"/>
      </w:pPr>
      <w:r>
        <w:t>Social Inclusion</w:t>
      </w:r>
    </w:p>
    <w:p w:rsidR="002539DF" w:rsidRDefault="00CD0C31" w:rsidP="002539DF">
      <w:pPr>
        <w:pStyle w:val="ListParagraph"/>
        <w:numPr>
          <w:ilvl w:val="0"/>
          <w:numId w:val="24"/>
        </w:numPr>
        <w:spacing w:after="0" w:line="360" w:lineRule="auto"/>
      </w:pPr>
      <w:r>
        <w:t>Unde</w:t>
      </w:r>
      <w:r w:rsidR="002539DF">
        <w:t>rstanding Challenging Behaviour</w:t>
      </w:r>
    </w:p>
    <w:p w:rsidR="002539DF" w:rsidRDefault="002539DF" w:rsidP="002539DF">
      <w:pPr>
        <w:pStyle w:val="ListParagraph"/>
        <w:numPr>
          <w:ilvl w:val="0"/>
          <w:numId w:val="24"/>
        </w:numPr>
        <w:spacing w:after="0" w:line="360" w:lineRule="auto"/>
      </w:pPr>
      <w:r>
        <w:t>Support Coordination</w:t>
      </w:r>
    </w:p>
    <w:p w:rsidR="002539DF" w:rsidRDefault="002539DF" w:rsidP="002539DF">
      <w:pPr>
        <w:pStyle w:val="ListParagraph"/>
        <w:numPr>
          <w:ilvl w:val="0"/>
          <w:numId w:val="24"/>
        </w:numPr>
        <w:spacing w:after="0" w:line="360" w:lineRule="auto"/>
      </w:pPr>
      <w:r>
        <w:t>Working with a NFP Board</w:t>
      </w:r>
    </w:p>
    <w:p w:rsidR="002539DF" w:rsidRDefault="002539DF" w:rsidP="002539DF">
      <w:pPr>
        <w:pStyle w:val="ListParagraph"/>
        <w:numPr>
          <w:ilvl w:val="0"/>
          <w:numId w:val="24"/>
        </w:numPr>
        <w:spacing w:after="0" w:line="360" w:lineRule="auto"/>
      </w:pPr>
      <w:r>
        <w:lastRenderedPageBreak/>
        <w:t>Crisis Communication</w:t>
      </w:r>
    </w:p>
    <w:p w:rsidR="002539DF" w:rsidRDefault="002539DF" w:rsidP="002539DF">
      <w:pPr>
        <w:pStyle w:val="ListParagraph"/>
        <w:numPr>
          <w:ilvl w:val="0"/>
          <w:numId w:val="24"/>
        </w:numPr>
        <w:spacing w:after="0" w:line="360" w:lineRule="auto"/>
      </w:pPr>
      <w:r>
        <w:t>Developing Effective Policy</w:t>
      </w:r>
    </w:p>
    <w:p w:rsidR="002539DF" w:rsidRDefault="00CD0C31" w:rsidP="002539DF">
      <w:pPr>
        <w:pStyle w:val="ListParagraph"/>
        <w:numPr>
          <w:ilvl w:val="0"/>
          <w:numId w:val="24"/>
        </w:numPr>
        <w:spacing w:after="0" w:line="360" w:lineRule="auto"/>
      </w:pPr>
      <w:r>
        <w:t>Quality and Safeguarding</w:t>
      </w:r>
    </w:p>
    <w:p w:rsidR="00CD0C31" w:rsidRDefault="00CD0C31" w:rsidP="002539DF">
      <w:pPr>
        <w:pStyle w:val="ListParagraph"/>
        <w:numPr>
          <w:ilvl w:val="0"/>
          <w:numId w:val="24"/>
        </w:numPr>
        <w:spacing w:after="0" w:line="360" w:lineRule="auto"/>
      </w:pPr>
      <w:r>
        <w:t>Aboriginal Workforce</w:t>
      </w:r>
    </w:p>
    <w:p w:rsidR="00CD0C31" w:rsidRDefault="00CD0C31" w:rsidP="00DF760A">
      <w:pPr>
        <w:spacing w:line="360" w:lineRule="auto"/>
      </w:pPr>
    </w:p>
    <w:p w:rsidR="00CD0C31" w:rsidRDefault="00CD0C31" w:rsidP="00DF760A">
      <w:pPr>
        <w:spacing w:line="360" w:lineRule="auto"/>
      </w:pPr>
      <w:r>
        <w:t>The learning and development included 64 training workshops and 1764 disability workers.</w:t>
      </w:r>
    </w:p>
    <w:p w:rsidR="00CD0C31" w:rsidRDefault="00217B6F" w:rsidP="00DF760A">
      <w:pPr>
        <w:spacing w:line="360" w:lineRule="auto"/>
      </w:pPr>
      <w:hyperlink r:id="rId15" w:history="1">
        <w:r w:rsidR="00CD0C31" w:rsidRPr="005B69E3">
          <w:rPr>
            <w:rStyle w:val="Hyperlink"/>
          </w:rPr>
          <w:t>View all of NDS Events and Training on the NDS website</w:t>
        </w:r>
      </w:hyperlink>
      <w:r w:rsidR="00CD0C31">
        <w:t xml:space="preserve">. </w:t>
      </w:r>
    </w:p>
    <w:p w:rsidR="00CD0C31" w:rsidRDefault="00CD0C31" w:rsidP="00B81259">
      <w:pPr>
        <w:pStyle w:val="Heading2"/>
      </w:pPr>
      <w:r>
        <w:t>NDS WA Leaning and Development Feedback – Increase</w:t>
      </w:r>
      <w:r w:rsidR="00474898">
        <w:t>s</w:t>
      </w:r>
      <w:r>
        <w:t xml:space="preserve"> Knowledge</w:t>
      </w:r>
    </w:p>
    <w:p w:rsidR="006C21DB" w:rsidRDefault="006C21DB" w:rsidP="006C21DB">
      <w:pPr>
        <w:spacing w:line="360" w:lineRule="auto"/>
      </w:pPr>
      <w:r w:rsidRPr="006C21DB">
        <w:rPr>
          <w:b/>
        </w:rPr>
        <w:t>Transcriber’s Note:</w:t>
      </w:r>
      <w:r w:rsidR="002E7034">
        <w:t xml:space="preserve"> The percentages</w:t>
      </w:r>
      <w:r>
        <w:t xml:space="preserve"> below are </w:t>
      </w:r>
      <w:r w:rsidR="00733E91">
        <w:t xml:space="preserve">the </w:t>
      </w:r>
      <w:r>
        <w:t>raw figures</w:t>
      </w:r>
      <w:r w:rsidR="00733E91">
        <w:t xml:space="preserve"> used to create a pie chart on the original document. Please contact NDS for more information.</w:t>
      </w:r>
    </w:p>
    <w:p w:rsidR="006C21DB" w:rsidRPr="006C21DB" w:rsidRDefault="006C21DB" w:rsidP="006C21DB">
      <w:r>
        <w:t>Total Participants</w:t>
      </w:r>
    </w:p>
    <w:p w:rsidR="006C21DB" w:rsidRDefault="002E7034" w:rsidP="006C21DB">
      <w:pPr>
        <w:pStyle w:val="ListParagraph"/>
        <w:numPr>
          <w:ilvl w:val="0"/>
          <w:numId w:val="33"/>
        </w:numPr>
        <w:spacing w:line="360" w:lineRule="auto"/>
      </w:pPr>
      <w:r>
        <w:t>No change: 2%</w:t>
      </w:r>
    </w:p>
    <w:p w:rsidR="006C21DB" w:rsidRDefault="002E7034" w:rsidP="006C21DB">
      <w:pPr>
        <w:pStyle w:val="ListParagraph"/>
        <w:numPr>
          <w:ilvl w:val="0"/>
          <w:numId w:val="33"/>
        </w:numPr>
        <w:spacing w:line="360" w:lineRule="auto"/>
      </w:pPr>
      <w:r>
        <w:t>Slight change: 21%</w:t>
      </w:r>
    </w:p>
    <w:p w:rsidR="006C21DB" w:rsidRDefault="00DE3AA3" w:rsidP="006C21DB">
      <w:pPr>
        <w:pStyle w:val="ListParagraph"/>
        <w:numPr>
          <w:ilvl w:val="0"/>
          <w:numId w:val="33"/>
        </w:numPr>
        <w:spacing w:line="360" w:lineRule="auto"/>
      </w:pPr>
      <w:r>
        <w:t>Significant change: 57</w:t>
      </w:r>
      <w:r w:rsidR="002E7034">
        <w:t>%</w:t>
      </w:r>
    </w:p>
    <w:p w:rsidR="00CD0C31" w:rsidRDefault="002E7034" w:rsidP="006C21DB">
      <w:pPr>
        <w:pStyle w:val="ListParagraph"/>
        <w:numPr>
          <w:ilvl w:val="0"/>
          <w:numId w:val="33"/>
        </w:numPr>
        <w:spacing w:line="360" w:lineRule="auto"/>
      </w:pPr>
      <w:r>
        <w:t>Very significant change: 21%</w:t>
      </w:r>
    </w:p>
    <w:p w:rsidR="00CD0C31" w:rsidRDefault="00CD0C31" w:rsidP="00B81259">
      <w:pPr>
        <w:pStyle w:val="Heading2"/>
      </w:pPr>
      <w:r>
        <w:t>Quality and Safeguarding</w:t>
      </w:r>
    </w:p>
    <w:p w:rsidR="00CD0C31" w:rsidRDefault="00CD0C31" w:rsidP="00DF760A">
      <w:pPr>
        <w:spacing w:line="360" w:lineRule="auto"/>
      </w:pPr>
      <w:r>
        <w:t xml:space="preserve">156 Organisations were directly impacted by the 3 tiered approach of the project.  This </w:t>
      </w:r>
      <w:r w:rsidRPr="009B2FD8">
        <w:t>is</w:t>
      </w:r>
      <w:r w:rsidRPr="00CD0C31">
        <w:rPr>
          <w:color w:val="FF0000"/>
        </w:rPr>
        <w:t xml:space="preserve"> </w:t>
      </w:r>
      <w:r>
        <w:t xml:space="preserve">included </w:t>
      </w:r>
      <w:r w:rsidR="009B2FD8">
        <w:t>an information hub, capability strategies and specialist support for established a</w:t>
      </w:r>
      <w:r w:rsidR="006C21DB">
        <w:t xml:space="preserve">nd newly registered providers.  </w:t>
      </w:r>
      <w:r w:rsidR="009B2FD8">
        <w:t xml:space="preserve">16 workshops delivered to 285 disability workers, 52 organisations, 9 Metro Workshops and 7 Regional Workshops. </w:t>
      </w:r>
    </w:p>
    <w:p w:rsidR="002970C6" w:rsidRDefault="002970C6" w:rsidP="00C54A14">
      <w:pPr>
        <w:pStyle w:val="ListParagraph"/>
        <w:numPr>
          <w:ilvl w:val="0"/>
          <w:numId w:val="6"/>
        </w:numPr>
        <w:spacing w:line="360" w:lineRule="auto"/>
      </w:pPr>
      <w:r>
        <w:t>Quality and Safeguarding</w:t>
      </w:r>
    </w:p>
    <w:p w:rsidR="008134C9" w:rsidRDefault="008134C9" w:rsidP="00C54A14">
      <w:pPr>
        <w:pStyle w:val="ListParagraph"/>
        <w:numPr>
          <w:ilvl w:val="0"/>
          <w:numId w:val="6"/>
        </w:numPr>
        <w:spacing w:line="360" w:lineRule="auto"/>
      </w:pPr>
      <w:r>
        <w:t>Preventing and responding to Abuse</w:t>
      </w:r>
    </w:p>
    <w:p w:rsidR="002970C6" w:rsidRDefault="008134C9" w:rsidP="00C54A14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 xml:space="preserve">Positive Behaviour Support and Elimination of </w:t>
      </w:r>
      <w:r w:rsidR="002970C6">
        <w:t>Restrictive Practices</w:t>
      </w:r>
    </w:p>
    <w:p w:rsidR="002970C6" w:rsidRDefault="008134C9" w:rsidP="00C54A14">
      <w:pPr>
        <w:pStyle w:val="ListParagraph"/>
        <w:numPr>
          <w:ilvl w:val="0"/>
          <w:numId w:val="6"/>
        </w:numPr>
        <w:spacing w:line="360" w:lineRule="auto"/>
      </w:pPr>
      <w:r>
        <w:t>Developing Effective Policy</w:t>
      </w:r>
    </w:p>
    <w:p w:rsidR="002970C6" w:rsidRDefault="008134C9" w:rsidP="005B69E3">
      <w:pPr>
        <w:pStyle w:val="ListParagraph"/>
        <w:numPr>
          <w:ilvl w:val="0"/>
          <w:numId w:val="6"/>
        </w:numPr>
        <w:spacing w:line="360" w:lineRule="auto"/>
      </w:pPr>
      <w:r>
        <w:t>Crisis Communications and Engagement</w:t>
      </w:r>
    </w:p>
    <w:p w:rsidR="002970C6" w:rsidRDefault="002970C6" w:rsidP="00DF760A">
      <w:pPr>
        <w:spacing w:line="360" w:lineRule="auto"/>
      </w:pPr>
      <w:r>
        <w:t>Organisations worked towards achieving systemic changes that will have a positive safeguarding impact.</w:t>
      </w:r>
    </w:p>
    <w:p w:rsidR="008134C9" w:rsidRDefault="008134C9" w:rsidP="008134C9">
      <w:pPr>
        <w:spacing w:line="360" w:lineRule="auto"/>
      </w:pPr>
      <w:r>
        <w:t>A full suite of quality and safeguarding related resources.</w:t>
      </w:r>
    </w:p>
    <w:p w:rsidR="008134C9" w:rsidRDefault="008134C9" w:rsidP="00DF760A">
      <w:pPr>
        <w:spacing w:line="360" w:lineRule="auto"/>
      </w:pPr>
      <w:r>
        <w:t>“Great workshop, professional, well researched and well delivered.”</w:t>
      </w:r>
    </w:p>
    <w:p w:rsidR="008134C9" w:rsidRDefault="008134C9" w:rsidP="00B81259">
      <w:pPr>
        <w:pStyle w:val="Heading2"/>
      </w:pPr>
      <w:r>
        <w:t>Safer Services</w:t>
      </w:r>
    </w:p>
    <w:p w:rsidR="008134C9" w:rsidRPr="005B69E3" w:rsidRDefault="008134C9" w:rsidP="00B81259">
      <w:pPr>
        <w:pStyle w:val="Heading3"/>
      </w:pPr>
      <w:r w:rsidRPr="005B69E3">
        <w:t>Safer Services Toolkit</w:t>
      </w:r>
    </w:p>
    <w:p w:rsidR="005B69E3" w:rsidRDefault="008134C9" w:rsidP="005B69E3">
      <w:pPr>
        <w:spacing w:line="360" w:lineRule="auto"/>
      </w:pPr>
      <w:r>
        <w:t>Ensuring the safety of people with disability is paramount to the deliver</w:t>
      </w:r>
      <w:r w:rsidR="00733E91">
        <w:t>y</w:t>
      </w:r>
      <w:r>
        <w:t xml:space="preserve"> of high quality services and support. </w:t>
      </w:r>
    </w:p>
    <w:p w:rsidR="005B69E3" w:rsidRDefault="008134C9" w:rsidP="005B69E3">
      <w:pPr>
        <w:pStyle w:val="ListParagraph"/>
        <w:numPr>
          <w:ilvl w:val="0"/>
          <w:numId w:val="27"/>
        </w:numPr>
        <w:spacing w:line="360" w:lineRule="auto"/>
      </w:pPr>
      <w:r>
        <w:t xml:space="preserve">NDS WA launched Safer Services Toolkit and resources in February at Quality and </w:t>
      </w:r>
      <w:r w:rsidR="005B69E3">
        <w:t>Safeguarding Forum</w:t>
      </w:r>
    </w:p>
    <w:p w:rsidR="005B69E3" w:rsidRDefault="006E5CC1" w:rsidP="005B69E3">
      <w:pPr>
        <w:pStyle w:val="ListParagraph"/>
        <w:numPr>
          <w:ilvl w:val="0"/>
          <w:numId w:val="27"/>
        </w:numPr>
        <w:spacing w:line="360" w:lineRule="auto"/>
      </w:pPr>
      <w:r>
        <w:t>Four-</w:t>
      </w:r>
      <w:r w:rsidR="008134C9">
        <w:t>year project un</w:t>
      </w:r>
      <w:r w:rsidR="005B69E3">
        <w:t>dertaken, funded by Lotterywest</w:t>
      </w:r>
    </w:p>
    <w:p w:rsidR="005B69E3" w:rsidRDefault="005B69E3" w:rsidP="005B69E3">
      <w:pPr>
        <w:pStyle w:val="ListParagraph"/>
        <w:numPr>
          <w:ilvl w:val="0"/>
          <w:numId w:val="27"/>
        </w:numPr>
        <w:spacing w:line="360" w:lineRule="auto"/>
      </w:pPr>
      <w:r>
        <w:t>23 tools and resources</w:t>
      </w:r>
    </w:p>
    <w:p w:rsidR="005B69E3" w:rsidRDefault="008134C9" w:rsidP="005B69E3">
      <w:pPr>
        <w:pStyle w:val="ListParagraph"/>
        <w:numPr>
          <w:ilvl w:val="0"/>
          <w:numId w:val="27"/>
        </w:numPr>
        <w:spacing w:line="360" w:lineRule="auto"/>
      </w:pPr>
      <w:r>
        <w:t>First step for organisational readiness for</w:t>
      </w:r>
      <w:r w:rsidR="005B69E3">
        <w:t xml:space="preserve"> NDIS Quality and Safeguarding f</w:t>
      </w:r>
      <w:r>
        <w:t xml:space="preserve">ramework </w:t>
      </w:r>
    </w:p>
    <w:p w:rsidR="008134C9" w:rsidRDefault="005B69E3" w:rsidP="005B69E3">
      <w:pPr>
        <w:spacing w:line="360" w:lineRule="auto"/>
      </w:pPr>
      <w:r>
        <w:t xml:space="preserve">Find the </w:t>
      </w:r>
      <w:hyperlink r:id="rId16" w:history="1">
        <w:r w:rsidRPr="005B69E3">
          <w:rPr>
            <w:rStyle w:val="Hyperlink"/>
          </w:rPr>
          <w:t xml:space="preserve">Safer Services </w:t>
        </w:r>
        <w:r w:rsidR="008134C9" w:rsidRPr="005B69E3">
          <w:rPr>
            <w:rStyle w:val="Hyperlink"/>
          </w:rPr>
          <w:t>Toolkit</w:t>
        </w:r>
      </w:hyperlink>
      <w:r>
        <w:t xml:space="preserve"> on the NDS Preventing Abuse webpage.</w:t>
      </w:r>
    </w:p>
    <w:p w:rsidR="008134C9" w:rsidRDefault="008134C9" w:rsidP="00DF760A">
      <w:pPr>
        <w:spacing w:line="360" w:lineRule="auto"/>
      </w:pPr>
      <w:r>
        <w:t>“The tool was extremely easy to use, I haven’t come across an activity that was this easy to run.  We had in depth conversations but it was quick to use.  I now want to test this with a bigger group of staff.”</w:t>
      </w:r>
    </w:p>
    <w:p w:rsidR="008134C9" w:rsidRDefault="008134C9" w:rsidP="00DF760A">
      <w:pPr>
        <w:spacing w:line="360" w:lineRule="auto"/>
      </w:pPr>
      <w:r>
        <w:t>“everyone was very positively engaged and (use of the tools) gave a deeper understanding of why safeguarding processes come about and the importance of them.”</w:t>
      </w:r>
    </w:p>
    <w:p w:rsidR="00F63406" w:rsidRDefault="008134C9" w:rsidP="00DF760A">
      <w:pPr>
        <w:spacing w:line="360" w:lineRule="auto"/>
      </w:pPr>
      <w:r>
        <w:lastRenderedPageBreak/>
        <w:t xml:space="preserve">“The general interviewing tips were excellent, </w:t>
      </w:r>
      <w:r w:rsidR="00F63406">
        <w:t>really clear and an important resource for our teams.”</w:t>
      </w:r>
    </w:p>
    <w:p w:rsidR="00F63406" w:rsidRDefault="00F63406" w:rsidP="00B81259">
      <w:pPr>
        <w:pStyle w:val="Heading2"/>
      </w:pPr>
      <w:r>
        <w:t>Aboriginal Employment Project</w:t>
      </w:r>
    </w:p>
    <w:p w:rsidR="005B69E3" w:rsidRDefault="00F63406" w:rsidP="005B69E3">
      <w:pPr>
        <w:pStyle w:val="ListParagraph"/>
        <w:numPr>
          <w:ilvl w:val="0"/>
          <w:numId w:val="28"/>
        </w:numPr>
        <w:spacing w:line="360" w:lineRule="auto"/>
      </w:pPr>
      <w:r>
        <w:t>Developed Aboriginal and Torres Strait Island</w:t>
      </w:r>
      <w:r w:rsidR="005B69E3">
        <w:t>er Employment Guide and Toolkit</w:t>
      </w:r>
    </w:p>
    <w:p w:rsidR="005B69E3" w:rsidRDefault="00F63406" w:rsidP="005B69E3">
      <w:pPr>
        <w:pStyle w:val="ListParagraph"/>
        <w:numPr>
          <w:ilvl w:val="0"/>
          <w:numId w:val="28"/>
        </w:numPr>
        <w:spacing w:line="360" w:lineRule="auto"/>
      </w:pPr>
      <w:r>
        <w:t>2</w:t>
      </w:r>
      <w:r w:rsidR="005B69E3">
        <w:t>1 Aboriginal people have been employed</w:t>
      </w:r>
    </w:p>
    <w:p w:rsidR="005B69E3" w:rsidRDefault="00F63406" w:rsidP="005B69E3">
      <w:pPr>
        <w:pStyle w:val="ListParagraph"/>
        <w:numPr>
          <w:ilvl w:val="0"/>
          <w:numId w:val="28"/>
        </w:numPr>
        <w:spacing w:line="360" w:lineRule="auto"/>
      </w:pPr>
      <w:r>
        <w:t>Connecti</w:t>
      </w:r>
      <w:r w:rsidR="005B69E3">
        <w:t>ons with Aboriginal communities</w:t>
      </w:r>
    </w:p>
    <w:p w:rsidR="005B69E3" w:rsidRDefault="00F63406" w:rsidP="005B69E3">
      <w:pPr>
        <w:pStyle w:val="ListParagraph"/>
        <w:numPr>
          <w:ilvl w:val="0"/>
          <w:numId w:val="28"/>
        </w:numPr>
        <w:spacing w:line="360" w:lineRule="auto"/>
      </w:pPr>
      <w:r>
        <w:t>Six disability service organisati</w:t>
      </w:r>
      <w:r w:rsidR="005B69E3">
        <w:t>ons (five based in the regions)</w:t>
      </w:r>
    </w:p>
    <w:p w:rsidR="00F63406" w:rsidRDefault="00F63406" w:rsidP="005B69E3">
      <w:pPr>
        <w:pStyle w:val="ListParagraph"/>
        <w:numPr>
          <w:ilvl w:val="0"/>
          <w:numId w:val="28"/>
        </w:numPr>
        <w:spacing w:line="360" w:lineRule="auto"/>
      </w:pPr>
      <w:r>
        <w:t>Aboriginal Advisory Network</w:t>
      </w:r>
    </w:p>
    <w:p w:rsidR="00F63406" w:rsidRDefault="00F63406" w:rsidP="00B81259">
      <w:pPr>
        <w:pStyle w:val="Heading2"/>
      </w:pPr>
      <w:r>
        <w:t>Regional Innovative Workforce Grants</w:t>
      </w:r>
    </w:p>
    <w:p w:rsidR="00C933FD" w:rsidRDefault="00F63406" w:rsidP="00C933FD">
      <w:pPr>
        <w:pStyle w:val="ListParagraph"/>
        <w:numPr>
          <w:ilvl w:val="0"/>
          <w:numId w:val="29"/>
        </w:numPr>
        <w:spacing w:line="360" w:lineRule="auto"/>
      </w:pPr>
      <w:r>
        <w:t>Funded four project to trial new approaches in</w:t>
      </w:r>
      <w:r w:rsidR="00C933FD">
        <w:t xml:space="preserve"> regional workforce development</w:t>
      </w:r>
    </w:p>
    <w:p w:rsidR="00C933FD" w:rsidRDefault="00F63406" w:rsidP="00C933FD">
      <w:pPr>
        <w:pStyle w:val="ListParagraph"/>
        <w:numPr>
          <w:ilvl w:val="0"/>
          <w:numId w:val="29"/>
        </w:numPr>
        <w:spacing w:line="360" w:lineRule="auto"/>
      </w:pPr>
      <w:r>
        <w:t>NDS member organisations involved: GIFSA</w:t>
      </w:r>
      <w:r w:rsidR="00C933FD">
        <w:t>, EPIC, ATLAS, Senses Australia</w:t>
      </w:r>
    </w:p>
    <w:p w:rsidR="00F63406" w:rsidRDefault="00F63406" w:rsidP="00DF760A">
      <w:pPr>
        <w:pStyle w:val="ListParagraph"/>
        <w:numPr>
          <w:ilvl w:val="0"/>
          <w:numId w:val="29"/>
        </w:numPr>
        <w:spacing w:line="360" w:lineRule="auto"/>
      </w:pPr>
      <w:r>
        <w:t>Projects cover allied health, partnerships with Aboriginal Corporations; and videos to attract potential workers</w:t>
      </w:r>
    </w:p>
    <w:p w:rsidR="00F63406" w:rsidRDefault="00F63406" w:rsidP="00B81259">
      <w:pPr>
        <w:pStyle w:val="Heading2"/>
      </w:pPr>
      <w:r>
        <w:t>Customised Employment</w:t>
      </w:r>
    </w:p>
    <w:p w:rsidR="005B2E1F" w:rsidRDefault="00F63406" w:rsidP="00F63406">
      <w:r>
        <w:t>Through the Information, Linkages and Capacity (ILC) building init</w:t>
      </w:r>
      <w:r w:rsidR="006E5CC1">
        <w:t xml:space="preserve">iative </w:t>
      </w:r>
      <w:r w:rsidR="00BC54F3">
        <w:t>NDS co-designed and delivered customised employment workshops and mentoring for more than 340 people with disability, parents, families, school and disability sector representatives in both metropolitan and regional WA.</w:t>
      </w:r>
    </w:p>
    <w:p w:rsidR="005B2E1F" w:rsidRDefault="00BC54F3" w:rsidP="005B2E1F">
      <w:pPr>
        <w:pStyle w:val="ListParagraph"/>
        <w:numPr>
          <w:ilvl w:val="0"/>
          <w:numId w:val="30"/>
        </w:numPr>
      </w:pPr>
      <w:r>
        <w:t>Workshops delivered in Northam, Narrogin, South and North Metro Perth, Kalgoorlie, Esperance, Bunbury and Manjimup</w:t>
      </w:r>
    </w:p>
    <w:p w:rsidR="005B2E1F" w:rsidRDefault="00D040D3" w:rsidP="005B2E1F">
      <w:pPr>
        <w:pStyle w:val="ListParagraph"/>
        <w:numPr>
          <w:ilvl w:val="0"/>
          <w:numId w:val="30"/>
        </w:numPr>
      </w:pPr>
      <w:r>
        <w:t>277 people attended Parent Employmen</w:t>
      </w:r>
      <w:r w:rsidR="005B2E1F">
        <w:t>t Supports Information Sessions</w:t>
      </w:r>
    </w:p>
    <w:p w:rsidR="005B2E1F" w:rsidRDefault="00D040D3" w:rsidP="005B2E1F">
      <w:pPr>
        <w:pStyle w:val="ListParagraph"/>
        <w:numPr>
          <w:ilvl w:val="0"/>
          <w:numId w:val="30"/>
        </w:numPr>
      </w:pPr>
      <w:r>
        <w:t>126 people attended Introduction to Customi</w:t>
      </w:r>
      <w:r w:rsidR="005B2E1F">
        <w:t>sed Employment</w:t>
      </w:r>
    </w:p>
    <w:p w:rsidR="005B2E1F" w:rsidRDefault="00D040D3" w:rsidP="005B2E1F">
      <w:pPr>
        <w:pStyle w:val="ListParagraph"/>
        <w:numPr>
          <w:ilvl w:val="0"/>
          <w:numId w:val="30"/>
        </w:numPr>
      </w:pPr>
      <w:r>
        <w:lastRenderedPageBreak/>
        <w:t>87 people attended Micro-E</w:t>
      </w:r>
      <w:r w:rsidR="005B2E1F">
        <w:t>nterprise Development workshops</w:t>
      </w:r>
    </w:p>
    <w:p w:rsidR="005B2E1F" w:rsidRDefault="00D040D3" w:rsidP="005B2E1F">
      <w:pPr>
        <w:pStyle w:val="ListParagraph"/>
        <w:numPr>
          <w:ilvl w:val="0"/>
          <w:numId w:val="30"/>
        </w:numPr>
      </w:pPr>
      <w:r>
        <w:t>Ongoing mentorship to workshop participants to support their learning and implementation of the</w:t>
      </w:r>
      <w:r w:rsidR="005B2E1F">
        <w:t xml:space="preserve"> customised employment approach</w:t>
      </w:r>
    </w:p>
    <w:p w:rsidR="00D040D3" w:rsidRDefault="00D040D3" w:rsidP="00F63406">
      <w:pPr>
        <w:pStyle w:val="ListParagraph"/>
        <w:numPr>
          <w:ilvl w:val="0"/>
          <w:numId w:val="30"/>
        </w:numPr>
      </w:pPr>
      <w:r>
        <w:t>95% of workshop participants rated the workshops as “highly valuable”</w:t>
      </w:r>
    </w:p>
    <w:p w:rsidR="00D040D3" w:rsidRPr="005B2E1F" w:rsidRDefault="009F1E64" w:rsidP="00F63406">
      <w:pPr>
        <w:rPr>
          <w:b/>
        </w:rPr>
      </w:pPr>
      <w:r>
        <w:rPr>
          <w:b/>
        </w:rPr>
        <w:t>Brandon</w:t>
      </w:r>
      <w:r w:rsidR="00D040D3" w:rsidRPr="005B2E1F">
        <w:rPr>
          <w:b/>
        </w:rPr>
        <w:t xml:space="preserve"> from Brandon’s S</w:t>
      </w:r>
      <w:r>
        <w:rPr>
          <w:b/>
        </w:rPr>
        <w:t>hred</w:t>
      </w:r>
      <w:r w:rsidR="00D040D3" w:rsidRPr="005B2E1F">
        <w:rPr>
          <w:b/>
        </w:rPr>
        <w:t>ding (photo)</w:t>
      </w:r>
    </w:p>
    <w:p w:rsidR="00D040D3" w:rsidRDefault="00D040D3" w:rsidP="00F63406">
      <w:r>
        <w:t xml:space="preserve">“The workshop gave me the tools I needed to assist my sons better prepare for their lives after school and in a country town where employment opportunities are limited, it is good to know that using a person centred approach like Customised Employment can be useful in breaking down the stereotypes that people with disability face” </w:t>
      </w:r>
      <w:r w:rsidRPr="005B2E1F">
        <w:rPr>
          <w:b/>
        </w:rPr>
        <w:t>Michelle, Bunbury WA</w:t>
      </w:r>
    </w:p>
    <w:p w:rsidR="00D040D3" w:rsidRDefault="00D040D3" w:rsidP="00B81259">
      <w:pPr>
        <w:pStyle w:val="Heading2"/>
      </w:pPr>
      <w:r>
        <w:t>Public Sector Employment</w:t>
      </w:r>
    </w:p>
    <w:p w:rsidR="005B2E1F" w:rsidRDefault="00D040D3" w:rsidP="00F63406">
      <w:r>
        <w:t>Project working with our members and the WA public sector to increase employment opportunities for people with disability.</w:t>
      </w:r>
    </w:p>
    <w:p w:rsidR="005B2E1F" w:rsidRDefault="00D040D3" w:rsidP="005B2E1F">
      <w:pPr>
        <w:pStyle w:val="ListParagraph"/>
        <w:numPr>
          <w:ilvl w:val="0"/>
          <w:numId w:val="31"/>
        </w:numPr>
      </w:pPr>
      <w:r>
        <w:t>Report on public sector performance in e</w:t>
      </w:r>
      <w:r w:rsidR="005B2E1F">
        <w:t>mploying people with disability</w:t>
      </w:r>
    </w:p>
    <w:p w:rsidR="00D040D3" w:rsidRDefault="00D040D3" w:rsidP="005B2E1F">
      <w:pPr>
        <w:pStyle w:val="ListParagraph"/>
        <w:numPr>
          <w:ilvl w:val="0"/>
          <w:numId w:val="31"/>
        </w:numPr>
      </w:pPr>
      <w:r>
        <w:t>Toolkit to assist public sector agencies attract, recruit and retain people with disability as valued employees</w:t>
      </w:r>
    </w:p>
    <w:p w:rsidR="00D040D3" w:rsidRDefault="005B2E1F" w:rsidP="005B2E1F">
      <w:pPr>
        <w:pStyle w:val="ListParagraph"/>
        <w:numPr>
          <w:ilvl w:val="0"/>
          <w:numId w:val="31"/>
        </w:numPr>
      </w:pPr>
      <w:r>
        <w:t>Established co-design group with people with disability</w:t>
      </w:r>
    </w:p>
    <w:p w:rsidR="00D040D3" w:rsidRDefault="00D040D3" w:rsidP="00B81259">
      <w:pPr>
        <w:pStyle w:val="Heading2"/>
      </w:pPr>
      <w:r>
        <w:t>Allied Health Workforce Project</w:t>
      </w:r>
    </w:p>
    <w:p w:rsidR="00D040D3" w:rsidRDefault="00D040D3" w:rsidP="00F63406">
      <w:r>
        <w:t>Co-designed and developed resources including:</w:t>
      </w:r>
    </w:p>
    <w:p w:rsidR="001F27F8" w:rsidRDefault="00D040D3" w:rsidP="00F8167F">
      <w:pPr>
        <w:pStyle w:val="ListParagraph"/>
        <w:numPr>
          <w:ilvl w:val="0"/>
          <w:numId w:val="32"/>
        </w:numPr>
      </w:pPr>
      <w:r>
        <w:t xml:space="preserve">skills and </w:t>
      </w:r>
      <w:r w:rsidR="001F27F8">
        <w:t>knowledge</w:t>
      </w:r>
      <w:r>
        <w:t xml:space="preserve"> </w:t>
      </w:r>
      <w:r w:rsidR="001F27F8">
        <w:t>benchmark</w:t>
      </w:r>
    </w:p>
    <w:p w:rsidR="001F27F8" w:rsidRDefault="00D040D3" w:rsidP="00F8167F">
      <w:pPr>
        <w:pStyle w:val="ListParagraph"/>
        <w:numPr>
          <w:ilvl w:val="0"/>
          <w:numId w:val="32"/>
        </w:numPr>
      </w:pPr>
      <w:r>
        <w:t>models and strategies for student supervision</w:t>
      </w:r>
    </w:p>
    <w:p w:rsidR="00D040D3" w:rsidRPr="00F63406" w:rsidRDefault="00D040D3" w:rsidP="00F63406">
      <w:pPr>
        <w:pStyle w:val="ListParagraph"/>
        <w:numPr>
          <w:ilvl w:val="0"/>
          <w:numId w:val="32"/>
        </w:numPr>
      </w:pPr>
      <w:r>
        <w:t>strategies for supervision and support of professionals and therapy assistance working remotely</w:t>
      </w:r>
    </w:p>
    <w:p w:rsidR="006E6478" w:rsidRPr="006E6478" w:rsidRDefault="006E6478" w:rsidP="00B81259">
      <w:pPr>
        <w:pStyle w:val="Heading1"/>
      </w:pPr>
      <w:r w:rsidRPr="006E6478">
        <w:t>Resources</w:t>
      </w:r>
    </w:p>
    <w:p w:rsidR="006E6478" w:rsidRDefault="006E6478" w:rsidP="00DF760A">
      <w:pPr>
        <w:spacing w:line="360" w:lineRule="auto"/>
      </w:pPr>
      <w:r>
        <w:t>NDS has the revenue required to meet its strategic and organisational objectives.</w:t>
      </w:r>
    </w:p>
    <w:p w:rsidR="006E6478" w:rsidRDefault="006E6478" w:rsidP="00B81259">
      <w:pPr>
        <w:pStyle w:val="Heading2"/>
      </w:pPr>
      <w:r>
        <w:lastRenderedPageBreak/>
        <w:t>Organisational sustainability</w:t>
      </w:r>
    </w:p>
    <w:p w:rsidR="006E6478" w:rsidRDefault="006E6478" w:rsidP="00DF760A">
      <w:pPr>
        <w:spacing w:line="360" w:lineRule="auto"/>
      </w:pPr>
      <w:r>
        <w:t>NDS WA secured funding in 201</w:t>
      </w:r>
      <w:r w:rsidR="001F27F8">
        <w:t>8</w:t>
      </w:r>
      <w:r>
        <w:t>/1</w:t>
      </w:r>
      <w:r w:rsidR="001F27F8">
        <w:t>9</w:t>
      </w:r>
      <w:r>
        <w:t xml:space="preserve"> for:</w:t>
      </w:r>
    </w:p>
    <w:p w:rsidR="001F27F8" w:rsidRDefault="001F27F8" w:rsidP="00C54A14">
      <w:pPr>
        <w:pStyle w:val="ListParagraph"/>
        <w:numPr>
          <w:ilvl w:val="0"/>
          <w:numId w:val="7"/>
        </w:numPr>
        <w:spacing w:line="360" w:lineRule="auto"/>
      </w:pPr>
      <w:r>
        <w:t>Quality and Safeguarding</w:t>
      </w:r>
    </w:p>
    <w:p w:rsidR="001F27F8" w:rsidRDefault="001F27F8" w:rsidP="00C54A14">
      <w:pPr>
        <w:pStyle w:val="ListParagraph"/>
        <w:numPr>
          <w:ilvl w:val="0"/>
          <w:numId w:val="7"/>
        </w:numPr>
        <w:spacing w:line="360" w:lineRule="auto"/>
      </w:pPr>
      <w:r>
        <w:t>Management of Changing Places Network</w:t>
      </w:r>
    </w:p>
    <w:p w:rsidR="001F27F8" w:rsidRDefault="001F27F8" w:rsidP="00C54A14">
      <w:pPr>
        <w:pStyle w:val="ListParagraph"/>
        <w:numPr>
          <w:ilvl w:val="0"/>
          <w:numId w:val="7"/>
        </w:numPr>
        <w:spacing w:line="360" w:lineRule="auto"/>
      </w:pPr>
      <w:r>
        <w:t>Community Living and Participation Grants</w:t>
      </w:r>
    </w:p>
    <w:p w:rsidR="001F27F8" w:rsidRDefault="001F27F8" w:rsidP="00C54A14">
      <w:pPr>
        <w:pStyle w:val="ListParagraph"/>
        <w:numPr>
          <w:ilvl w:val="0"/>
          <w:numId w:val="7"/>
        </w:numPr>
        <w:spacing w:line="360" w:lineRule="auto"/>
      </w:pPr>
      <w:r>
        <w:t>ILC Pathways to Work</w:t>
      </w:r>
    </w:p>
    <w:p w:rsidR="001F27F8" w:rsidRDefault="001F27F8" w:rsidP="00C54A14">
      <w:pPr>
        <w:pStyle w:val="ListParagraph"/>
        <w:numPr>
          <w:ilvl w:val="0"/>
          <w:numId w:val="7"/>
        </w:numPr>
        <w:spacing w:line="360" w:lineRule="auto"/>
      </w:pPr>
      <w:r>
        <w:t>ILC Building the Talent Pool – Public Sector Employment</w:t>
      </w:r>
    </w:p>
    <w:p w:rsidR="001F27F8" w:rsidRDefault="001F27F8" w:rsidP="00C54A14">
      <w:pPr>
        <w:pStyle w:val="ListParagraph"/>
        <w:numPr>
          <w:ilvl w:val="0"/>
          <w:numId w:val="7"/>
        </w:numPr>
        <w:spacing w:line="360" w:lineRule="auto"/>
      </w:pPr>
      <w:r>
        <w:t>NDIS Information Specialist Support</w:t>
      </w:r>
    </w:p>
    <w:p w:rsidR="001F27F8" w:rsidRDefault="001F27F8" w:rsidP="00C54A14">
      <w:pPr>
        <w:pStyle w:val="ListParagraph"/>
        <w:numPr>
          <w:ilvl w:val="0"/>
          <w:numId w:val="7"/>
        </w:numPr>
        <w:spacing w:line="360" w:lineRule="auto"/>
      </w:pPr>
      <w:r>
        <w:t>Developing Organisational Capacity</w:t>
      </w:r>
    </w:p>
    <w:p w:rsidR="001F27F8" w:rsidRDefault="001F27F8" w:rsidP="00C54A14">
      <w:pPr>
        <w:pStyle w:val="ListParagraph"/>
        <w:numPr>
          <w:ilvl w:val="0"/>
          <w:numId w:val="7"/>
        </w:numPr>
        <w:spacing w:line="360" w:lineRule="auto"/>
      </w:pPr>
      <w:r>
        <w:t>Aboriginal Employment Pathways</w:t>
      </w:r>
    </w:p>
    <w:p w:rsidR="001F27F8" w:rsidRDefault="001F27F8" w:rsidP="00C54A14">
      <w:pPr>
        <w:pStyle w:val="ListParagraph"/>
        <w:numPr>
          <w:ilvl w:val="0"/>
          <w:numId w:val="7"/>
        </w:numPr>
        <w:spacing w:line="360" w:lineRule="auto"/>
      </w:pPr>
      <w:r>
        <w:t xml:space="preserve">Allied Health </w:t>
      </w:r>
      <w:r w:rsidR="00770E97">
        <w:t>Workforce</w:t>
      </w:r>
    </w:p>
    <w:p w:rsidR="001F27F8" w:rsidRDefault="001F27F8" w:rsidP="00C54A14">
      <w:pPr>
        <w:pStyle w:val="ListParagraph"/>
        <w:numPr>
          <w:ilvl w:val="0"/>
          <w:numId w:val="7"/>
        </w:numPr>
        <w:spacing w:line="360" w:lineRule="auto"/>
      </w:pPr>
      <w:r>
        <w:t>Regional Innovation (Workforce)</w:t>
      </w:r>
    </w:p>
    <w:p w:rsidR="006E6478" w:rsidRDefault="006E6478" w:rsidP="00B81259">
      <w:pPr>
        <w:pStyle w:val="Heading1"/>
      </w:pPr>
      <w:r>
        <w:t>Governance</w:t>
      </w:r>
    </w:p>
    <w:p w:rsidR="006E6478" w:rsidRDefault="006E6478" w:rsidP="00DF760A">
      <w:pPr>
        <w:spacing w:line="360" w:lineRule="auto"/>
      </w:pPr>
      <w:r>
        <w:t>NDS Board and committees make maximum use of members’ knowledge, skills and influence.</w:t>
      </w:r>
    </w:p>
    <w:p w:rsidR="006E6478" w:rsidRDefault="006E6478" w:rsidP="00B81259">
      <w:pPr>
        <w:pStyle w:val="Heading2"/>
      </w:pPr>
      <w:r>
        <w:t>Representing strong membership</w:t>
      </w:r>
    </w:p>
    <w:p w:rsidR="006E6478" w:rsidRDefault="006E6478" w:rsidP="000809A7">
      <w:pPr>
        <w:pStyle w:val="Heading3"/>
      </w:pPr>
      <w:r>
        <w:t>Representation on National Board</w:t>
      </w:r>
    </w:p>
    <w:p w:rsidR="00DF760A" w:rsidRDefault="006E6478" w:rsidP="00C54A14">
      <w:pPr>
        <w:pStyle w:val="ListParagraph"/>
        <w:numPr>
          <w:ilvl w:val="0"/>
          <w:numId w:val="10"/>
        </w:numPr>
        <w:spacing w:line="360" w:lineRule="auto"/>
      </w:pPr>
      <w:r w:rsidRPr="00157564">
        <w:rPr>
          <w:b/>
        </w:rPr>
        <w:t>President:</w:t>
      </w:r>
      <w:r>
        <w:t xml:space="preserve"> Joan McKenna Kerr, Autism Association of WA</w:t>
      </w:r>
    </w:p>
    <w:p w:rsidR="00DF760A" w:rsidRDefault="006E6478" w:rsidP="00C54A14">
      <w:pPr>
        <w:pStyle w:val="ListParagraph"/>
        <w:numPr>
          <w:ilvl w:val="0"/>
          <w:numId w:val="10"/>
        </w:numPr>
        <w:spacing w:line="360" w:lineRule="auto"/>
      </w:pPr>
      <w:r w:rsidRPr="00157564">
        <w:rPr>
          <w:b/>
        </w:rPr>
        <w:t>Elected Member:</w:t>
      </w:r>
      <w:r>
        <w:t xml:space="preserve"> Gordon Trewern, Nulsen Disability Services</w:t>
      </w:r>
    </w:p>
    <w:p w:rsidR="000809A7" w:rsidRDefault="006E6478" w:rsidP="001B6F17">
      <w:pPr>
        <w:pStyle w:val="ListParagraph"/>
        <w:numPr>
          <w:ilvl w:val="0"/>
          <w:numId w:val="10"/>
        </w:numPr>
        <w:spacing w:line="360" w:lineRule="auto"/>
      </w:pPr>
      <w:r w:rsidRPr="00157564">
        <w:rPr>
          <w:b/>
        </w:rPr>
        <w:t>Elected Member:</w:t>
      </w:r>
      <w:r>
        <w:t xml:space="preserve"> Danielle Newport, Activ Foundation</w:t>
      </w:r>
    </w:p>
    <w:p w:rsidR="006E6478" w:rsidRDefault="006E6478" w:rsidP="000809A7">
      <w:pPr>
        <w:pStyle w:val="Heading3"/>
      </w:pPr>
      <w:r>
        <w:lastRenderedPageBreak/>
        <w:t>NDS WA State Committee 201</w:t>
      </w:r>
      <w:r w:rsidR="001F27F8">
        <w:t>8</w:t>
      </w:r>
      <w:r>
        <w:t>/1</w:t>
      </w:r>
      <w:r w:rsidR="001F27F8">
        <w:t>9</w:t>
      </w:r>
    </w:p>
    <w:p w:rsidR="006E6478" w:rsidRDefault="006E6478" w:rsidP="00C54A14">
      <w:pPr>
        <w:pStyle w:val="ListParagraph"/>
        <w:numPr>
          <w:ilvl w:val="0"/>
          <w:numId w:val="9"/>
        </w:numPr>
        <w:spacing w:line="360" w:lineRule="auto"/>
      </w:pPr>
      <w:r>
        <w:t>Joan McKenna Kerr, Chair, Autism Association of WA</w:t>
      </w:r>
    </w:p>
    <w:p w:rsidR="001F27F8" w:rsidRDefault="001F27F8" w:rsidP="00C54A14">
      <w:pPr>
        <w:pStyle w:val="ListParagraph"/>
        <w:numPr>
          <w:ilvl w:val="0"/>
          <w:numId w:val="9"/>
        </w:numPr>
        <w:spacing w:line="360" w:lineRule="auto"/>
      </w:pPr>
      <w:r>
        <w:t>Rosie Lawn, Vice Chair, Avivo</w:t>
      </w:r>
    </w:p>
    <w:p w:rsidR="001F27F8" w:rsidRDefault="001F27F8" w:rsidP="00C54A14">
      <w:pPr>
        <w:pStyle w:val="ListParagraph"/>
        <w:numPr>
          <w:ilvl w:val="0"/>
          <w:numId w:val="9"/>
        </w:numPr>
        <w:spacing w:line="360" w:lineRule="auto"/>
      </w:pPr>
      <w:r>
        <w:t>Marina Re, Vice Chair, Identity WA</w:t>
      </w:r>
    </w:p>
    <w:p w:rsidR="001F27F8" w:rsidRDefault="001F27F8" w:rsidP="00C54A14">
      <w:pPr>
        <w:pStyle w:val="ListParagraph"/>
        <w:numPr>
          <w:ilvl w:val="0"/>
          <w:numId w:val="9"/>
        </w:numPr>
        <w:spacing w:line="360" w:lineRule="auto"/>
      </w:pPr>
      <w:r>
        <w:t>Danielle Newport, Ex Officio, Active Foundation</w:t>
      </w:r>
    </w:p>
    <w:p w:rsidR="001F27F8" w:rsidRDefault="001F27F8" w:rsidP="00C54A14">
      <w:pPr>
        <w:pStyle w:val="ListParagraph"/>
        <w:numPr>
          <w:ilvl w:val="0"/>
          <w:numId w:val="9"/>
        </w:numPr>
        <w:spacing w:line="360" w:lineRule="auto"/>
      </w:pPr>
      <w:r>
        <w:t>Darren Ginnelly, My Place</w:t>
      </w:r>
    </w:p>
    <w:p w:rsidR="001F27F8" w:rsidRDefault="001F27F8" w:rsidP="00C54A14">
      <w:pPr>
        <w:pStyle w:val="ListParagraph"/>
        <w:numPr>
          <w:ilvl w:val="0"/>
          <w:numId w:val="9"/>
        </w:numPr>
        <w:spacing w:line="360" w:lineRule="auto"/>
      </w:pPr>
      <w:r>
        <w:t>Debra Zanella, Ruah Community Services</w:t>
      </w:r>
    </w:p>
    <w:p w:rsidR="001F27F8" w:rsidRDefault="001F27F8" w:rsidP="00C54A14">
      <w:pPr>
        <w:pStyle w:val="ListParagraph"/>
        <w:numPr>
          <w:ilvl w:val="0"/>
          <w:numId w:val="9"/>
        </w:numPr>
        <w:spacing w:line="360" w:lineRule="auto"/>
      </w:pPr>
      <w:r>
        <w:t>Frances Buchanan, WA Blue Sky</w:t>
      </w:r>
    </w:p>
    <w:p w:rsidR="006E6478" w:rsidRDefault="006E6478" w:rsidP="00C54A14">
      <w:pPr>
        <w:pStyle w:val="ListParagraph"/>
        <w:numPr>
          <w:ilvl w:val="0"/>
          <w:numId w:val="9"/>
        </w:numPr>
        <w:spacing w:line="360" w:lineRule="auto"/>
      </w:pPr>
      <w:r>
        <w:t>Gordon Trewern, Vice Chair, Nulsen Disability Services</w:t>
      </w:r>
    </w:p>
    <w:p w:rsidR="006E6478" w:rsidRDefault="006E6478" w:rsidP="00C54A14">
      <w:pPr>
        <w:pStyle w:val="ListParagraph"/>
        <w:numPr>
          <w:ilvl w:val="0"/>
          <w:numId w:val="9"/>
        </w:numPr>
        <w:spacing w:line="360" w:lineRule="auto"/>
      </w:pPr>
      <w:r>
        <w:t>Justin Colyer, Rise Network</w:t>
      </w:r>
    </w:p>
    <w:p w:rsidR="001F27F8" w:rsidRDefault="001F27F8" w:rsidP="00C54A14">
      <w:pPr>
        <w:pStyle w:val="ListParagraph"/>
        <w:numPr>
          <w:ilvl w:val="0"/>
          <w:numId w:val="9"/>
        </w:numPr>
        <w:spacing w:line="360" w:lineRule="auto"/>
      </w:pPr>
      <w:r>
        <w:t>Justin O’Meara Smith, Interchange</w:t>
      </w:r>
    </w:p>
    <w:p w:rsidR="001F27F8" w:rsidRDefault="001F27F8" w:rsidP="00C54A14">
      <w:pPr>
        <w:pStyle w:val="ListParagraph"/>
        <w:numPr>
          <w:ilvl w:val="0"/>
          <w:numId w:val="9"/>
        </w:numPr>
        <w:spacing w:line="360" w:lineRule="auto"/>
      </w:pPr>
      <w:r>
        <w:t>Matt Burrows, Therapy Focus (to January 2019)</w:t>
      </w:r>
    </w:p>
    <w:p w:rsidR="006E6478" w:rsidRDefault="006E6478" w:rsidP="00C54A14">
      <w:pPr>
        <w:pStyle w:val="ListParagraph"/>
        <w:numPr>
          <w:ilvl w:val="0"/>
          <w:numId w:val="9"/>
        </w:numPr>
        <w:spacing w:line="360" w:lineRule="auto"/>
      </w:pPr>
      <w:r>
        <w:t>Robert Hicks, GIFSA</w:t>
      </w:r>
    </w:p>
    <w:p w:rsidR="006E6478" w:rsidRDefault="006E6478" w:rsidP="00157564">
      <w:pPr>
        <w:pStyle w:val="ListParagraph"/>
        <w:numPr>
          <w:ilvl w:val="0"/>
          <w:numId w:val="9"/>
        </w:numPr>
        <w:spacing w:line="360" w:lineRule="auto"/>
      </w:pPr>
      <w:r>
        <w:t>Rob Holmes, Enable WA</w:t>
      </w:r>
    </w:p>
    <w:p w:rsidR="006E6478" w:rsidRDefault="006E6478" w:rsidP="000809A7">
      <w:pPr>
        <w:pStyle w:val="Heading3"/>
      </w:pPr>
      <w:r>
        <w:t>Sub-committees</w:t>
      </w:r>
    </w:p>
    <w:p w:rsidR="001F27F8" w:rsidRPr="001F27F8" w:rsidRDefault="001F27F8" w:rsidP="00DF760A">
      <w:pPr>
        <w:spacing w:line="360" w:lineRule="auto"/>
      </w:pPr>
      <w:r w:rsidRPr="001F27F8">
        <w:t xml:space="preserve">Our members have been directly involved in providing input and policy advice on a range of issues through our NDS subcommittees. </w:t>
      </w:r>
    </w:p>
    <w:p w:rsidR="006E6478" w:rsidRDefault="006E6478" w:rsidP="00C54A14">
      <w:pPr>
        <w:pStyle w:val="ListParagraph"/>
        <w:numPr>
          <w:ilvl w:val="0"/>
          <w:numId w:val="8"/>
        </w:numPr>
        <w:spacing w:line="360" w:lineRule="auto"/>
      </w:pPr>
      <w:r w:rsidRPr="00157564">
        <w:rPr>
          <w:b/>
        </w:rPr>
        <w:t>Access and Inclusion:</w:t>
      </w:r>
      <w:r>
        <w:t xml:space="preserve"> Michelle Crook, Rocky Bay </w:t>
      </w:r>
      <w:r w:rsidR="00157564">
        <w:t>Inc.</w:t>
      </w:r>
    </w:p>
    <w:p w:rsidR="006E6478" w:rsidRDefault="006E6478" w:rsidP="00C54A14">
      <w:pPr>
        <w:pStyle w:val="ListParagraph"/>
        <w:numPr>
          <w:ilvl w:val="0"/>
          <w:numId w:val="8"/>
        </w:numPr>
        <w:spacing w:line="360" w:lineRule="auto"/>
      </w:pPr>
      <w:r w:rsidRPr="00157564">
        <w:rPr>
          <w:b/>
        </w:rPr>
        <w:t>Accommodation and Housing:</w:t>
      </w:r>
      <w:r>
        <w:t xml:space="preserve"> Wendy Cox, Identitywa</w:t>
      </w:r>
    </w:p>
    <w:p w:rsidR="006E6478" w:rsidRDefault="006E6478" w:rsidP="00C54A14">
      <w:pPr>
        <w:pStyle w:val="ListParagraph"/>
        <w:numPr>
          <w:ilvl w:val="0"/>
          <w:numId w:val="8"/>
        </w:numPr>
        <w:spacing w:line="360" w:lineRule="auto"/>
      </w:pPr>
      <w:r w:rsidRPr="00157564">
        <w:rPr>
          <w:b/>
        </w:rPr>
        <w:t>Clinical and Allied Health:</w:t>
      </w:r>
      <w:r>
        <w:t xml:space="preserve"> Ruth Lee, Therapy Focus</w:t>
      </w:r>
    </w:p>
    <w:p w:rsidR="006E6478" w:rsidRDefault="006E6478" w:rsidP="00C54A14">
      <w:pPr>
        <w:pStyle w:val="ListParagraph"/>
        <w:numPr>
          <w:ilvl w:val="0"/>
          <w:numId w:val="8"/>
        </w:numPr>
        <w:spacing w:line="360" w:lineRule="auto"/>
      </w:pPr>
      <w:r w:rsidRPr="00157564">
        <w:rPr>
          <w:b/>
        </w:rPr>
        <w:t>Employment:</w:t>
      </w:r>
      <w:r>
        <w:t xml:space="preserve"> Patrick Moran, Edge Employment Solutions</w:t>
      </w:r>
    </w:p>
    <w:p w:rsidR="006E6478" w:rsidRDefault="006E6478" w:rsidP="00C54A14">
      <w:pPr>
        <w:pStyle w:val="ListParagraph"/>
        <w:numPr>
          <w:ilvl w:val="0"/>
          <w:numId w:val="8"/>
        </w:numPr>
        <w:spacing w:line="360" w:lineRule="auto"/>
      </w:pPr>
      <w:r w:rsidRPr="00157564">
        <w:rPr>
          <w:b/>
        </w:rPr>
        <w:t>Finance and Sustainability:</w:t>
      </w:r>
      <w:r>
        <w:t xml:space="preserve"> Adam Maxwell, Rocky Bay </w:t>
      </w:r>
      <w:r w:rsidR="00157564">
        <w:t>Inc.</w:t>
      </w:r>
    </w:p>
    <w:p w:rsidR="000809A7" w:rsidRPr="001F27F8" w:rsidRDefault="006E6478" w:rsidP="001B6F17">
      <w:pPr>
        <w:pStyle w:val="ListParagraph"/>
        <w:numPr>
          <w:ilvl w:val="0"/>
          <w:numId w:val="8"/>
        </w:numPr>
        <w:spacing w:line="360" w:lineRule="auto"/>
      </w:pPr>
      <w:r w:rsidRPr="00157564">
        <w:rPr>
          <w:b/>
        </w:rPr>
        <w:lastRenderedPageBreak/>
        <w:t>Workforce:</w:t>
      </w:r>
      <w:r>
        <w:t xml:space="preserve"> Fiona Durrant, Rise Network</w:t>
      </w:r>
    </w:p>
    <w:p w:rsidR="001F27F8" w:rsidRPr="001F27F8" w:rsidRDefault="001F27F8" w:rsidP="000809A7">
      <w:pPr>
        <w:pStyle w:val="Heading3"/>
      </w:pPr>
      <w:r w:rsidRPr="001F27F8">
        <w:t>Communities of Practice</w:t>
      </w:r>
    </w:p>
    <w:p w:rsidR="009F1E64" w:rsidRDefault="001F27F8">
      <w:r>
        <w:t>Quality and Safeguarding</w:t>
      </w:r>
    </w:p>
    <w:p w:rsidR="009F1E64" w:rsidRDefault="001F27F8">
      <w:r>
        <w:t>Training Providers</w:t>
      </w:r>
    </w:p>
    <w:p w:rsidR="009F1E64" w:rsidRDefault="001F27F8">
      <w:r>
        <w:t>SME Peer to Peer Network</w:t>
      </w:r>
    </w:p>
    <w:p w:rsidR="001F27F8" w:rsidRPr="001F27F8" w:rsidRDefault="001F27F8">
      <w:r>
        <w:t xml:space="preserve">NDIS in WA </w:t>
      </w:r>
      <w:r w:rsidR="00157564">
        <w:t>Provider</w:t>
      </w:r>
      <w:r>
        <w:t xml:space="preserve"> Support Network</w:t>
      </w:r>
    </w:p>
    <w:sectPr w:rsidR="001F27F8" w:rsidRPr="001F2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211"/>
    <w:multiLevelType w:val="hybridMultilevel"/>
    <w:tmpl w:val="37A875CE"/>
    <w:lvl w:ilvl="0" w:tplc="91BC4F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736E"/>
    <w:multiLevelType w:val="hybridMultilevel"/>
    <w:tmpl w:val="77E2B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43B6"/>
    <w:multiLevelType w:val="hybridMultilevel"/>
    <w:tmpl w:val="B972D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7EFC"/>
    <w:multiLevelType w:val="hybridMultilevel"/>
    <w:tmpl w:val="A84E4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1C25"/>
    <w:multiLevelType w:val="hybridMultilevel"/>
    <w:tmpl w:val="E9F29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2806"/>
    <w:multiLevelType w:val="hybridMultilevel"/>
    <w:tmpl w:val="1A3CB67C"/>
    <w:lvl w:ilvl="0" w:tplc="78E69644">
      <w:start w:val="15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17D25"/>
    <w:multiLevelType w:val="hybridMultilevel"/>
    <w:tmpl w:val="9AB24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C04D5"/>
    <w:multiLevelType w:val="hybridMultilevel"/>
    <w:tmpl w:val="1B5E690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95F26"/>
    <w:multiLevelType w:val="hybridMultilevel"/>
    <w:tmpl w:val="06983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4198B"/>
    <w:multiLevelType w:val="hybridMultilevel"/>
    <w:tmpl w:val="2FE60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4EA5"/>
    <w:multiLevelType w:val="hybridMultilevel"/>
    <w:tmpl w:val="A6E40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A34E9"/>
    <w:multiLevelType w:val="hybridMultilevel"/>
    <w:tmpl w:val="2FCAD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B512A"/>
    <w:multiLevelType w:val="hybridMultilevel"/>
    <w:tmpl w:val="DDA6D8E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0F15F8"/>
    <w:multiLevelType w:val="hybridMultilevel"/>
    <w:tmpl w:val="AA24D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9524E"/>
    <w:multiLevelType w:val="hybridMultilevel"/>
    <w:tmpl w:val="9D5EB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D4529"/>
    <w:multiLevelType w:val="hybridMultilevel"/>
    <w:tmpl w:val="D8DAE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7425D"/>
    <w:multiLevelType w:val="hybridMultilevel"/>
    <w:tmpl w:val="7BD4FD74"/>
    <w:lvl w:ilvl="0" w:tplc="91BC4F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9437B"/>
    <w:multiLevelType w:val="hybridMultilevel"/>
    <w:tmpl w:val="F3A481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07012"/>
    <w:multiLevelType w:val="hybridMultilevel"/>
    <w:tmpl w:val="7C925EE8"/>
    <w:lvl w:ilvl="0" w:tplc="91BC4F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83AB3"/>
    <w:multiLevelType w:val="hybridMultilevel"/>
    <w:tmpl w:val="6BF06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7007"/>
    <w:multiLevelType w:val="hybridMultilevel"/>
    <w:tmpl w:val="2320D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71EEF"/>
    <w:multiLevelType w:val="hybridMultilevel"/>
    <w:tmpl w:val="D004B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1B07A7"/>
    <w:multiLevelType w:val="hybridMultilevel"/>
    <w:tmpl w:val="920C5B6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D1515"/>
    <w:multiLevelType w:val="hybridMultilevel"/>
    <w:tmpl w:val="091CE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F75F6"/>
    <w:multiLevelType w:val="hybridMultilevel"/>
    <w:tmpl w:val="728CE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37A40"/>
    <w:multiLevelType w:val="hybridMultilevel"/>
    <w:tmpl w:val="8F7275DC"/>
    <w:lvl w:ilvl="0" w:tplc="91BC4F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D678D"/>
    <w:multiLevelType w:val="hybridMultilevel"/>
    <w:tmpl w:val="9A08990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1F7EAC"/>
    <w:multiLevelType w:val="hybridMultilevel"/>
    <w:tmpl w:val="D2A238D2"/>
    <w:lvl w:ilvl="0" w:tplc="91BC4F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A0D44"/>
    <w:multiLevelType w:val="hybridMultilevel"/>
    <w:tmpl w:val="4C84D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8447AD"/>
    <w:multiLevelType w:val="hybridMultilevel"/>
    <w:tmpl w:val="F90CE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F7B66"/>
    <w:multiLevelType w:val="hybridMultilevel"/>
    <w:tmpl w:val="B31E2BF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4D6F00"/>
    <w:multiLevelType w:val="hybridMultilevel"/>
    <w:tmpl w:val="2C9A9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E6558"/>
    <w:multiLevelType w:val="hybridMultilevel"/>
    <w:tmpl w:val="5900A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7"/>
  </w:num>
  <w:num w:numId="5">
    <w:abstractNumId w:val="9"/>
  </w:num>
  <w:num w:numId="6">
    <w:abstractNumId w:val="17"/>
  </w:num>
  <w:num w:numId="7">
    <w:abstractNumId w:val="26"/>
  </w:num>
  <w:num w:numId="8">
    <w:abstractNumId w:val="30"/>
  </w:num>
  <w:num w:numId="9">
    <w:abstractNumId w:val="12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  <w:num w:numId="14">
    <w:abstractNumId w:val="18"/>
  </w:num>
  <w:num w:numId="15">
    <w:abstractNumId w:val="22"/>
  </w:num>
  <w:num w:numId="16">
    <w:abstractNumId w:val="28"/>
  </w:num>
  <w:num w:numId="17">
    <w:abstractNumId w:val="1"/>
  </w:num>
  <w:num w:numId="18">
    <w:abstractNumId w:val="11"/>
  </w:num>
  <w:num w:numId="19">
    <w:abstractNumId w:val="6"/>
  </w:num>
  <w:num w:numId="20">
    <w:abstractNumId w:val="32"/>
  </w:num>
  <w:num w:numId="21">
    <w:abstractNumId w:val="13"/>
  </w:num>
  <w:num w:numId="22">
    <w:abstractNumId w:val="3"/>
  </w:num>
  <w:num w:numId="23">
    <w:abstractNumId w:val="19"/>
  </w:num>
  <w:num w:numId="24">
    <w:abstractNumId w:val="29"/>
  </w:num>
  <w:num w:numId="25">
    <w:abstractNumId w:val="23"/>
  </w:num>
  <w:num w:numId="26">
    <w:abstractNumId w:val="14"/>
  </w:num>
  <w:num w:numId="27">
    <w:abstractNumId w:val="21"/>
  </w:num>
  <w:num w:numId="28">
    <w:abstractNumId w:val="2"/>
  </w:num>
  <w:num w:numId="29">
    <w:abstractNumId w:val="4"/>
  </w:num>
  <w:num w:numId="30">
    <w:abstractNumId w:val="20"/>
  </w:num>
  <w:num w:numId="31">
    <w:abstractNumId w:val="15"/>
  </w:num>
  <w:num w:numId="32">
    <w:abstractNumId w:val="31"/>
  </w:num>
  <w:num w:numId="3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F"/>
    <w:rsid w:val="00003108"/>
    <w:rsid w:val="000809A7"/>
    <w:rsid w:val="00082C8F"/>
    <w:rsid w:val="000E5567"/>
    <w:rsid w:val="00157564"/>
    <w:rsid w:val="001B6F17"/>
    <w:rsid w:val="001F27F8"/>
    <w:rsid w:val="002070D6"/>
    <w:rsid w:val="00217B6F"/>
    <w:rsid w:val="002518EA"/>
    <w:rsid w:val="00253882"/>
    <w:rsid w:val="002539DF"/>
    <w:rsid w:val="002970C6"/>
    <w:rsid w:val="002B095C"/>
    <w:rsid w:val="002D2FBC"/>
    <w:rsid w:val="002E7034"/>
    <w:rsid w:val="00311330"/>
    <w:rsid w:val="003246C5"/>
    <w:rsid w:val="00347C9B"/>
    <w:rsid w:val="00362CF8"/>
    <w:rsid w:val="0037573B"/>
    <w:rsid w:val="00377955"/>
    <w:rsid w:val="00400485"/>
    <w:rsid w:val="0040237C"/>
    <w:rsid w:val="00474898"/>
    <w:rsid w:val="0048269E"/>
    <w:rsid w:val="004C0602"/>
    <w:rsid w:val="004C6191"/>
    <w:rsid w:val="004D4077"/>
    <w:rsid w:val="004E422E"/>
    <w:rsid w:val="005301CD"/>
    <w:rsid w:val="005352E0"/>
    <w:rsid w:val="00536FA6"/>
    <w:rsid w:val="005B2E1F"/>
    <w:rsid w:val="005B69E3"/>
    <w:rsid w:val="00616BFF"/>
    <w:rsid w:val="006638B9"/>
    <w:rsid w:val="006715F4"/>
    <w:rsid w:val="006814A7"/>
    <w:rsid w:val="006C21DB"/>
    <w:rsid w:val="006D10E9"/>
    <w:rsid w:val="006E5CC1"/>
    <w:rsid w:val="006E6478"/>
    <w:rsid w:val="007253C7"/>
    <w:rsid w:val="00727365"/>
    <w:rsid w:val="00733E91"/>
    <w:rsid w:val="00761B62"/>
    <w:rsid w:val="00770E97"/>
    <w:rsid w:val="007B5A3C"/>
    <w:rsid w:val="007C7E75"/>
    <w:rsid w:val="008134C9"/>
    <w:rsid w:val="00867E02"/>
    <w:rsid w:val="0089105D"/>
    <w:rsid w:val="008A11D9"/>
    <w:rsid w:val="008A5018"/>
    <w:rsid w:val="009123A3"/>
    <w:rsid w:val="00924C04"/>
    <w:rsid w:val="00931B84"/>
    <w:rsid w:val="009537CA"/>
    <w:rsid w:val="0096449B"/>
    <w:rsid w:val="009759CF"/>
    <w:rsid w:val="009B2FD8"/>
    <w:rsid w:val="009E3743"/>
    <w:rsid w:val="009F1E64"/>
    <w:rsid w:val="009F410D"/>
    <w:rsid w:val="00A369F6"/>
    <w:rsid w:val="00A75CB8"/>
    <w:rsid w:val="00A86F58"/>
    <w:rsid w:val="00B05A0A"/>
    <w:rsid w:val="00B60845"/>
    <w:rsid w:val="00B676BC"/>
    <w:rsid w:val="00B800D6"/>
    <w:rsid w:val="00B81259"/>
    <w:rsid w:val="00B82F51"/>
    <w:rsid w:val="00BC54F3"/>
    <w:rsid w:val="00BD745F"/>
    <w:rsid w:val="00C54A14"/>
    <w:rsid w:val="00C62D29"/>
    <w:rsid w:val="00C84978"/>
    <w:rsid w:val="00C933FD"/>
    <w:rsid w:val="00CD0C31"/>
    <w:rsid w:val="00D040D3"/>
    <w:rsid w:val="00D20170"/>
    <w:rsid w:val="00D3693A"/>
    <w:rsid w:val="00D473A6"/>
    <w:rsid w:val="00DE3AA3"/>
    <w:rsid w:val="00DF760A"/>
    <w:rsid w:val="00E42CEF"/>
    <w:rsid w:val="00E44CA5"/>
    <w:rsid w:val="00E61C2E"/>
    <w:rsid w:val="00E63B27"/>
    <w:rsid w:val="00E6495F"/>
    <w:rsid w:val="00E72A55"/>
    <w:rsid w:val="00E82371"/>
    <w:rsid w:val="00ED6B82"/>
    <w:rsid w:val="00EE4691"/>
    <w:rsid w:val="00F00F17"/>
    <w:rsid w:val="00F03C5F"/>
    <w:rsid w:val="00F06050"/>
    <w:rsid w:val="00F1680B"/>
    <w:rsid w:val="00F529B8"/>
    <w:rsid w:val="00F61A8C"/>
    <w:rsid w:val="00F63406"/>
    <w:rsid w:val="00F8167F"/>
    <w:rsid w:val="00F86F00"/>
    <w:rsid w:val="00F9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C2DAA-35EF-4455-AE54-BB805B41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A7"/>
    <w:pPr>
      <w:spacing w:after="240" w:line="288" w:lineRule="auto"/>
    </w:pPr>
    <w:rPr>
      <w:rFonts w:eastAsia="Times New Roman" w:cs="Times New Roman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1B6F17"/>
    <w:pPr>
      <w:keepNext/>
      <w:keepLines/>
      <w:spacing w:before="480" w:after="120"/>
      <w:outlineLvl w:val="0"/>
    </w:pPr>
    <w:rPr>
      <w:b/>
      <w:color w:val="17365D" w:themeColor="text2" w:themeShade="BF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1B6F17"/>
    <w:pPr>
      <w:keepNext/>
      <w:keepLines/>
      <w:spacing w:before="480" w:after="120"/>
      <w:outlineLvl w:val="1"/>
    </w:pPr>
    <w:rPr>
      <w:b/>
      <w:color w:val="365F91" w:themeColor="accent1" w:themeShade="BF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6814A7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6814A7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814A7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814A7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814A7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814A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814A7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1B6F17"/>
    <w:rPr>
      <w:rFonts w:eastAsia="Times New Roman" w:cs="Times New Roman"/>
      <w:b/>
      <w:color w:val="17365D" w:themeColor="text2" w:themeShade="BF"/>
      <w:sz w:val="36"/>
      <w:szCs w:val="20"/>
      <w:lang w:eastAsia="en-AU"/>
    </w:rPr>
  </w:style>
  <w:style w:type="paragraph" w:styleId="NoSpacing">
    <w:name w:val="No Spacing"/>
    <w:aliases w:val="Edit Mode"/>
    <w:uiPriority w:val="1"/>
    <w:qFormat/>
    <w:rsid w:val="006814A7"/>
    <w:pPr>
      <w:spacing w:after="0" w:line="240" w:lineRule="auto"/>
    </w:pPr>
    <w:rPr>
      <w:rFonts w:eastAsia="Times New Roman" w:cs="Times New Roman"/>
      <w:sz w:val="22"/>
      <w:szCs w:val="22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2"/>
    <w:qFormat/>
    <w:rsid w:val="001B6F17"/>
    <w:pPr>
      <w:spacing w:after="480" w:line="360" w:lineRule="auto"/>
      <w:contextualSpacing/>
    </w:pPr>
    <w:rPr>
      <w:rFonts w:cs="Calibri"/>
      <w:b/>
      <w:color w:val="0F243E" w:themeColor="text2" w:themeShade="80"/>
      <w:spacing w:val="5"/>
      <w:kern w:val="28"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1B6F17"/>
    <w:rPr>
      <w:rFonts w:eastAsia="Times New Roman" w:cs="Calibri"/>
      <w:b/>
      <w:color w:val="0F243E" w:themeColor="text2" w:themeShade="80"/>
      <w:spacing w:val="5"/>
      <w:kern w:val="28"/>
      <w:sz w:val="4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1B6F17"/>
    <w:rPr>
      <w:rFonts w:eastAsia="Times New Roman" w:cs="Times New Roman"/>
      <w:b/>
      <w:color w:val="365F91" w:themeColor="accent1" w:themeShade="BF"/>
      <w:sz w:val="32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82C8F"/>
    <w:pPr>
      <w:ind w:left="720"/>
    </w:pPr>
  </w:style>
  <w:style w:type="character" w:styleId="Hyperlink">
    <w:name w:val="Hyperlink"/>
    <w:basedOn w:val="DefaultParagraphFont"/>
    <w:uiPriority w:val="99"/>
    <w:unhideWhenUsed/>
    <w:rsid w:val="00F03C5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7"/>
    <w:rsid w:val="006814A7"/>
    <w:rPr>
      <w:rFonts w:eastAsia="Times New Roman" w:cs="Times New Roman"/>
      <w:b/>
      <w:color w:val="000000"/>
      <w:sz w:val="2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4A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A7"/>
    <w:rPr>
      <w:rFonts w:eastAsia="Times New Roman" w:cs="Tahoma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473A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8"/>
    <w:rsid w:val="006814A7"/>
    <w:rPr>
      <w:rFonts w:eastAsia="Times New Roman" w:cs="Times New Roman"/>
      <w:b/>
      <w:color w:val="00000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4A7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4A7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4A7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4A7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4A7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6814A7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3"/>
    <w:qFormat/>
    <w:rsid w:val="006814A7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6814A7"/>
    <w:rPr>
      <w:rFonts w:eastAsia="Times New Roman" w:cs="Times New Roman"/>
      <w:spacing w:val="15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6814A7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6814A7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9"/>
    <w:qFormat/>
    <w:rsid w:val="006814A7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6814A7"/>
    <w:rPr>
      <w:rFonts w:eastAsia="Times New Roman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14A7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14A7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6814A7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6814A7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6814A7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6814A7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14A7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6814A7"/>
    <w:pPr>
      <w:outlineLvl w:val="9"/>
    </w:pPr>
    <w:rPr>
      <w:bCs/>
      <w:sz w:val="40"/>
      <w:szCs w:val="28"/>
    </w:rPr>
  </w:style>
  <w:style w:type="table" w:styleId="TableGrid">
    <w:name w:val="Table Grid"/>
    <w:basedOn w:val="TableNormal"/>
    <w:uiPriority w:val="59"/>
    <w:rsid w:val="006814A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4A7"/>
    <w:rPr>
      <w:rFonts w:eastAsia="Times New Roman" w:cs="Times New Roman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8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4A7"/>
    <w:rPr>
      <w:rFonts w:eastAsia="Times New Roman" w:cs="Times New Roman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eImHOYgXA&amp;feature=youtu.be" TargetMode="External"/><Relationship Id="rId13" Type="http://schemas.openxmlformats.org/officeDocument/2006/relationships/hyperlink" Target="https://www.youtube.com/watch?v=EhIjDozry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ds.org.au/resources/nds-wa-2018-19-pre-budget-submission" TargetMode="External"/><Relationship Id="rId12" Type="http://schemas.openxmlformats.org/officeDocument/2006/relationships/hyperlink" Target="https://www.youtube.com/watch?v=j6OZ-8GXZ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ds.org.au/zero-tolerance-framework/preventing-abus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ds.org.au/images/files/StrategicPlan2019-20_final.pdf" TargetMode="External"/><Relationship Id="rId11" Type="http://schemas.openxmlformats.org/officeDocument/2006/relationships/hyperlink" Target="https://www.nds.org.au/news/nds-in-wa-celebrates-international-day-of-people-with-disability-with-a-lunch-event?_cldee=ZnJhbmNlcy50aG9tYXNAbmRzLm9yZy5hdQ%3d%3d&amp;recipientid=contact-f2ba2fe6a4e8e41180120050568e218a-9692dd488cfa41929970ae74d9e00b07&amp;esid=81a7dea6-70f7-e811-80cf-005056ac78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ds.org.au/events-and-training/all-events-and-training?searchword=&amp;_audience=&amp;_topic=&amp;_state=Western+Australia%7C%7C-+%7C%7CNational" TargetMode="External"/><Relationship Id="rId10" Type="http://schemas.openxmlformats.org/officeDocument/2006/relationships/hyperlink" Target="https://www.youtube.com/watch?v=tjvFCjxzf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XbczgwyC2k&amp;feature=youtu.be" TargetMode="External"/><Relationship Id="rId14" Type="http://schemas.openxmlformats.org/officeDocument/2006/relationships/hyperlink" Target="http://www.dswa.org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hyav\AppData\Roaming\Microsoft\Templates\Accessible_Word_Template_V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EFCE-02FF-4D58-A148-8AA2053D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Accessible_Word_Template_V1.dotm</Template>
  <TotalTime>1</TotalTime>
  <Pages>16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Annual Report 2018/19</vt:lpstr>
    </vt:vector>
  </TitlesOfParts>
  <Company>NDS WA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Annual Report 2018/19</dc:title>
  <dc:creator>Joseph Madeley;NDS</dc:creator>
  <cp:keywords>NDS; AnnualReport; YearInReview; Accessible</cp:keywords>
  <cp:lastModifiedBy>Carla Fallaria</cp:lastModifiedBy>
  <cp:revision>2</cp:revision>
  <dcterms:created xsi:type="dcterms:W3CDTF">2019-10-28T02:27:00Z</dcterms:created>
  <dcterms:modified xsi:type="dcterms:W3CDTF">2019-10-28T02:27:00Z</dcterms:modified>
</cp:coreProperties>
</file>