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6580D" w14:textId="77777777" w:rsidR="00DE1E26" w:rsidRDefault="00DE1E26" w:rsidP="001B362A">
      <w:pPr>
        <w:pStyle w:val="Title"/>
      </w:pPr>
      <w:r>
        <w:t>National Disability Services</w:t>
      </w:r>
    </w:p>
    <w:p w14:paraId="1DFC2B60" w14:textId="732F52BF" w:rsidR="002A5E89" w:rsidRPr="008D23F8" w:rsidRDefault="002A5E89" w:rsidP="001B362A">
      <w:pPr>
        <w:pStyle w:val="Title"/>
      </w:pPr>
      <w:r w:rsidRPr="008D23F8">
        <w:t>G</w:t>
      </w:r>
      <w:r w:rsidR="002D18D4" w:rsidRPr="008D23F8">
        <w:t>ood</w:t>
      </w:r>
      <w:r w:rsidRPr="008D23F8">
        <w:t xml:space="preserve"> P</w:t>
      </w:r>
      <w:r w:rsidR="002D18D4" w:rsidRPr="008D23F8">
        <w:t>ractice</w:t>
      </w:r>
      <w:r w:rsidRPr="008D23F8">
        <w:t xml:space="preserve"> G</w:t>
      </w:r>
      <w:r w:rsidR="002D18D4" w:rsidRPr="008D23F8">
        <w:t>uide</w:t>
      </w:r>
      <w:r w:rsidRPr="008D23F8">
        <w:t>:</w:t>
      </w:r>
    </w:p>
    <w:p w14:paraId="4C0DD614" w14:textId="2DCB879F" w:rsidR="001F346B" w:rsidRPr="008D23F8" w:rsidRDefault="00025344" w:rsidP="001B362A">
      <w:pPr>
        <w:pStyle w:val="Title"/>
      </w:pPr>
      <w:r w:rsidRPr="001F346B">
        <w:t xml:space="preserve">The Use of NDIS Employment Supports </w:t>
      </w:r>
      <w:r w:rsidR="00E05A29">
        <w:t>2023-</w:t>
      </w:r>
      <w:r w:rsidR="002A5E89" w:rsidRPr="001F346B">
        <w:t>202</w:t>
      </w:r>
      <w:r w:rsidR="00625CC1" w:rsidRPr="001F346B">
        <w:t>4</w:t>
      </w:r>
    </w:p>
    <w:p w14:paraId="5AB0F6DF" w14:textId="77777777" w:rsidR="00AF78C8" w:rsidRDefault="00AF78C8">
      <w:pPr>
        <w:spacing w:before="0" w:after="160"/>
        <w:rPr>
          <w:rFonts w:eastAsiaTheme="majorEastAsia" w:cs="Arial"/>
          <w:b/>
          <w:bCs/>
          <w:sz w:val="44"/>
          <w:szCs w:val="36"/>
        </w:rPr>
      </w:pPr>
      <w:bookmarkStart w:id="0" w:name="_Toc128725981"/>
      <w:bookmarkStart w:id="1" w:name="_Toc129943583"/>
      <w:r>
        <w:br w:type="page"/>
      </w:r>
    </w:p>
    <w:p w14:paraId="0F86C49F" w14:textId="4F9D2568" w:rsidR="00120466" w:rsidRDefault="00120466" w:rsidP="00DE1E26">
      <w:pPr>
        <w:pStyle w:val="Heading1"/>
        <w:numPr>
          <w:ilvl w:val="0"/>
          <w:numId w:val="0"/>
        </w:numPr>
        <w:rPr>
          <w:noProof/>
        </w:rPr>
      </w:pPr>
      <w:r>
        <w:lastRenderedPageBreak/>
        <w:t>Contents</w:t>
      </w:r>
      <w:r w:rsidR="001B362A">
        <w:fldChar w:fldCharType="begin"/>
      </w:r>
      <w:r w:rsidR="001B362A">
        <w:instrText xml:space="preserve"> TOC \o "1-3" \h \z \u </w:instrText>
      </w:r>
      <w:r w:rsidR="001B362A">
        <w:fldChar w:fldCharType="separate"/>
      </w:r>
    </w:p>
    <w:p w14:paraId="4031BBB0" w14:textId="2997BB93" w:rsidR="00120466" w:rsidRDefault="001443D6">
      <w:pPr>
        <w:pStyle w:val="TOC1"/>
        <w:rPr>
          <w:rFonts w:asciiTheme="minorHAnsi" w:eastAsiaTheme="minorEastAsia" w:hAnsiTheme="minorHAnsi" w:cstheme="minorBidi"/>
          <w:b w:val="0"/>
          <w:kern w:val="2"/>
          <w:sz w:val="22"/>
          <w:szCs w:val="22"/>
          <w:lang w:val="en-AU" w:eastAsia="en-AU"/>
          <w14:ligatures w14:val="standardContextual"/>
        </w:rPr>
      </w:pPr>
      <w:hyperlink w:anchor="_Toc163224613" w:history="1">
        <w:r w:rsidR="00120466" w:rsidRPr="00A5697A">
          <w:rPr>
            <w:rStyle w:val="Hyperlink"/>
          </w:rPr>
          <w:t>1.</w:t>
        </w:r>
        <w:r w:rsidR="00120466">
          <w:rPr>
            <w:rFonts w:asciiTheme="minorHAnsi" w:eastAsiaTheme="minorEastAsia" w:hAnsiTheme="minorHAnsi" w:cstheme="minorBidi"/>
            <w:b w:val="0"/>
            <w:kern w:val="2"/>
            <w:sz w:val="22"/>
            <w:szCs w:val="22"/>
            <w:lang w:val="en-AU" w:eastAsia="en-AU"/>
            <w14:ligatures w14:val="standardContextual"/>
          </w:rPr>
          <w:tab/>
        </w:r>
        <w:r w:rsidR="00120466" w:rsidRPr="00A5697A">
          <w:rPr>
            <w:rStyle w:val="Hyperlink"/>
          </w:rPr>
          <w:t>Background</w:t>
        </w:r>
        <w:r w:rsidR="00120466">
          <w:rPr>
            <w:webHidden/>
          </w:rPr>
          <w:tab/>
        </w:r>
        <w:r w:rsidR="00120466">
          <w:rPr>
            <w:webHidden/>
          </w:rPr>
          <w:fldChar w:fldCharType="begin"/>
        </w:r>
        <w:r w:rsidR="00120466">
          <w:rPr>
            <w:webHidden/>
          </w:rPr>
          <w:instrText xml:space="preserve"> PAGEREF _Toc163224613 \h </w:instrText>
        </w:r>
        <w:r w:rsidR="00120466">
          <w:rPr>
            <w:webHidden/>
          </w:rPr>
        </w:r>
        <w:r w:rsidR="00120466">
          <w:rPr>
            <w:webHidden/>
          </w:rPr>
          <w:fldChar w:fldCharType="separate"/>
        </w:r>
        <w:r w:rsidR="00CC1143">
          <w:rPr>
            <w:webHidden/>
          </w:rPr>
          <w:t>2</w:t>
        </w:r>
        <w:r w:rsidR="00120466">
          <w:rPr>
            <w:webHidden/>
          </w:rPr>
          <w:fldChar w:fldCharType="end"/>
        </w:r>
      </w:hyperlink>
    </w:p>
    <w:p w14:paraId="4EFA240E" w14:textId="7FD97BFF" w:rsidR="00120466" w:rsidRDefault="001443D6">
      <w:pPr>
        <w:pStyle w:val="TOC1"/>
        <w:rPr>
          <w:rFonts w:asciiTheme="minorHAnsi" w:eastAsiaTheme="minorEastAsia" w:hAnsiTheme="minorHAnsi" w:cstheme="minorBidi"/>
          <w:b w:val="0"/>
          <w:kern w:val="2"/>
          <w:sz w:val="22"/>
          <w:szCs w:val="22"/>
          <w:lang w:val="en-AU" w:eastAsia="en-AU"/>
          <w14:ligatures w14:val="standardContextual"/>
        </w:rPr>
      </w:pPr>
      <w:hyperlink w:anchor="_Toc163224614" w:history="1">
        <w:r w:rsidR="00120466" w:rsidRPr="00A5697A">
          <w:rPr>
            <w:rStyle w:val="Hyperlink"/>
          </w:rPr>
          <w:t>2.</w:t>
        </w:r>
        <w:r w:rsidR="00120466">
          <w:rPr>
            <w:rFonts w:asciiTheme="minorHAnsi" w:eastAsiaTheme="minorEastAsia" w:hAnsiTheme="minorHAnsi" w:cstheme="minorBidi"/>
            <w:b w:val="0"/>
            <w:kern w:val="2"/>
            <w:sz w:val="22"/>
            <w:szCs w:val="22"/>
            <w:lang w:val="en-AU" w:eastAsia="en-AU"/>
            <w14:ligatures w14:val="standardContextual"/>
          </w:rPr>
          <w:tab/>
        </w:r>
        <w:r w:rsidR="00120466" w:rsidRPr="00A5697A">
          <w:rPr>
            <w:rStyle w:val="Hyperlink"/>
          </w:rPr>
          <w:t>Purpose of this good practice guide – NDIS employment supports</w:t>
        </w:r>
        <w:r w:rsidR="00120466">
          <w:rPr>
            <w:webHidden/>
          </w:rPr>
          <w:tab/>
        </w:r>
        <w:r w:rsidR="00120466">
          <w:rPr>
            <w:webHidden/>
          </w:rPr>
          <w:fldChar w:fldCharType="begin"/>
        </w:r>
        <w:r w:rsidR="00120466">
          <w:rPr>
            <w:webHidden/>
          </w:rPr>
          <w:instrText xml:space="preserve"> PAGEREF _Toc163224614 \h </w:instrText>
        </w:r>
        <w:r w:rsidR="00120466">
          <w:rPr>
            <w:webHidden/>
          </w:rPr>
        </w:r>
        <w:r w:rsidR="00120466">
          <w:rPr>
            <w:webHidden/>
          </w:rPr>
          <w:fldChar w:fldCharType="separate"/>
        </w:r>
        <w:r w:rsidR="00CC1143">
          <w:rPr>
            <w:webHidden/>
          </w:rPr>
          <w:t>3</w:t>
        </w:r>
        <w:r w:rsidR="00120466">
          <w:rPr>
            <w:webHidden/>
          </w:rPr>
          <w:fldChar w:fldCharType="end"/>
        </w:r>
      </w:hyperlink>
    </w:p>
    <w:p w14:paraId="6D46141C" w14:textId="578B1AB0" w:rsidR="00120466" w:rsidRDefault="001443D6">
      <w:pPr>
        <w:pStyle w:val="TOC1"/>
        <w:rPr>
          <w:rFonts w:asciiTheme="minorHAnsi" w:eastAsiaTheme="minorEastAsia" w:hAnsiTheme="minorHAnsi" w:cstheme="minorBidi"/>
          <w:b w:val="0"/>
          <w:kern w:val="2"/>
          <w:sz w:val="22"/>
          <w:szCs w:val="22"/>
          <w:lang w:val="en-AU" w:eastAsia="en-AU"/>
          <w14:ligatures w14:val="standardContextual"/>
        </w:rPr>
      </w:pPr>
      <w:hyperlink w:anchor="_Toc163224615" w:history="1">
        <w:r w:rsidR="00120466" w:rsidRPr="00A5697A">
          <w:rPr>
            <w:rStyle w:val="Hyperlink"/>
          </w:rPr>
          <w:t>3.</w:t>
        </w:r>
        <w:r w:rsidR="00120466">
          <w:rPr>
            <w:rFonts w:asciiTheme="minorHAnsi" w:eastAsiaTheme="minorEastAsia" w:hAnsiTheme="minorHAnsi" w:cstheme="minorBidi"/>
            <w:b w:val="0"/>
            <w:kern w:val="2"/>
            <w:sz w:val="22"/>
            <w:szCs w:val="22"/>
            <w:lang w:val="en-AU" w:eastAsia="en-AU"/>
            <w14:ligatures w14:val="standardContextual"/>
          </w:rPr>
          <w:tab/>
        </w:r>
        <w:r w:rsidR="00120466" w:rsidRPr="00A5697A">
          <w:rPr>
            <w:rStyle w:val="Hyperlink"/>
          </w:rPr>
          <w:t>Ensuring good practice</w:t>
        </w:r>
        <w:r w:rsidR="00120466">
          <w:rPr>
            <w:webHidden/>
          </w:rPr>
          <w:tab/>
        </w:r>
        <w:r w:rsidR="00120466">
          <w:rPr>
            <w:webHidden/>
          </w:rPr>
          <w:fldChar w:fldCharType="begin"/>
        </w:r>
        <w:r w:rsidR="00120466">
          <w:rPr>
            <w:webHidden/>
          </w:rPr>
          <w:instrText xml:space="preserve"> PAGEREF _Toc163224615 \h </w:instrText>
        </w:r>
        <w:r w:rsidR="00120466">
          <w:rPr>
            <w:webHidden/>
          </w:rPr>
        </w:r>
        <w:r w:rsidR="00120466">
          <w:rPr>
            <w:webHidden/>
          </w:rPr>
          <w:fldChar w:fldCharType="separate"/>
        </w:r>
        <w:r w:rsidR="00CC1143">
          <w:rPr>
            <w:webHidden/>
          </w:rPr>
          <w:t>3</w:t>
        </w:r>
        <w:r w:rsidR="00120466">
          <w:rPr>
            <w:webHidden/>
          </w:rPr>
          <w:fldChar w:fldCharType="end"/>
        </w:r>
      </w:hyperlink>
    </w:p>
    <w:p w14:paraId="347E6D02" w14:textId="63332132" w:rsidR="00120466" w:rsidRDefault="001443D6">
      <w:pPr>
        <w:pStyle w:val="TOC1"/>
        <w:rPr>
          <w:rFonts w:asciiTheme="minorHAnsi" w:eastAsiaTheme="minorEastAsia" w:hAnsiTheme="minorHAnsi" w:cstheme="minorBidi"/>
          <w:b w:val="0"/>
          <w:kern w:val="2"/>
          <w:sz w:val="22"/>
          <w:szCs w:val="22"/>
          <w:lang w:val="en-AU" w:eastAsia="en-AU"/>
          <w14:ligatures w14:val="standardContextual"/>
        </w:rPr>
      </w:pPr>
      <w:hyperlink w:anchor="_Toc163224616" w:history="1">
        <w:r w:rsidR="00120466" w:rsidRPr="00A5697A">
          <w:rPr>
            <w:rStyle w:val="Hyperlink"/>
          </w:rPr>
          <w:t>4.</w:t>
        </w:r>
        <w:r w:rsidR="00120466">
          <w:rPr>
            <w:rFonts w:asciiTheme="minorHAnsi" w:eastAsiaTheme="minorEastAsia" w:hAnsiTheme="minorHAnsi" w:cstheme="minorBidi"/>
            <w:b w:val="0"/>
            <w:kern w:val="2"/>
            <w:sz w:val="22"/>
            <w:szCs w:val="22"/>
            <w:lang w:val="en-AU" w:eastAsia="en-AU"/>
            <w14:ligatures w14:val="standardContextual"/>
          </w:rPr>
          <w:tab/>
        </w:r>
        <w:r w:rsidR="00120466" w:rsidRPr="00A5697A">
          <w:rPr>
            <w:rStyle w:val="Hyperlink"/>
          </w:rPr>
          <w:t>Working with employers</w:t>
        </w:r>
        <w:r w:rsidR="00120466">
          <w:rPr>
            <w:webHidden/>
          </w:rPr>
          <w:tab/>
        </w:r>
        <w:r w:rsidR="00120466">
          <w:rPr>
            <w:webHidden/>
          </w:rPr>
          <w:fldChar w:fldCharType="begin"/>
        </w:r>
        <w:r w:rsidR="00120466">
          <w:rPr>
            <w:webHidden/>
          </w:rPr>
          <w:instrText xml:space="preserve"> PAGEREF _Toc163224616 \h </w:instrText>
        </w:r>
        <w:r w:rsidR="00120466">
          <w:rPr>
            <w:webHidden/>
          </w:rPr>
        </w:r>
        <w:r w:rsidR="00120466">
          <w:rPr>
            <w:webHidden/>
          </w:rPr>
          <w:fldChar w:fldCharType="separate"/>
        </w:r>
        <w:r w:rsidR="00CC1143">
          <w:rPr>
            <w:webHidden/>
          </w:rPr>
          <w:t>6</w:t>
        </w:r>
        <w:r w:rsidR="00120466">
          <w:rPr>
            <w:webHidden/>
          </w:rPr>
          <w:fldChar w:fldCharType="end"/>
        </w:r>
      </w:hyperlink>
    </w:p>
    <w:p w14:paraId="7128C2DC" w14:textId="5F0CE96E" w:rsidR="00120466" w:rsidRDefault="001443D6">
      <w:pPr>
        <w:pStyle w:val="TOC1"/>
        <w:rPr>
          <w:rFonts w:asciiTheme="minorHAnsi" w:eastAsiaTheme="minorEastAsia" w:hAnsiTheme="minorHAnsi" w:cstheme="minorBidi"/>
          <w:b w:val="0"/>
          <w:kern w:val="2"/>
          <w:sz w:val="22"/>
          <w:szCs w:val="22"/>
          <w:lang w:val="en-AU" w:eastAsia="en-AU"/>
          <w14:ligatures w14:val="standardContextual"/>
        </w:rPr>
      </w:pPr>
      <w:hyperlink w:anchor="_Toc163224617" w:history="1">
        <w:r w:rsidR="00120466" w:rsidRPr="00A5697A">
          <w:rPr>
            <w:rStyle w:val="Hyperlink"/>
          </w:rPr>
          <w:t>5.</w:t>
        </w:r>
        <w:r w:rsidR="00120466">
          <w:rPr>
            <w:rFonts w:asciiTheme="minorHAnsi" w:eastAsiaTheme="minorEastAsia" w:hAnsiTheme="minorHAnsi" w:cstheme="minorBidi"/>
            <w:b w:val="0"/>
            <w:kern w:val="2"/>
            <w:sz w:val="22"/>
            <w:szCs w:val="22"/>
            <w:lang w:val="en-AU" w:eastAsia="en-AU"/>
            <w14:ligatures w14:val="standardContextual"/>
          </w:rPr>
          <w:tab/>
        </w:r>
        <w:r w:rsidR="00120466" w:rsidRPr="00A5697A">
          <w:rPr>
            <w:rStyle w:val="Hyperlink"/>
          </w:rPr>
          <w:t>Different types of NDIS employment supports</w:t>
        </w:r>
        <w:r w:rsidR="00120466">
          <w:rPr>
            <w:webHidden/>
          </w:rPr>
          <w:tab/>
        </w:r>
        <w:r w:rsidR="00120466">
          <w:rPr>
            <w:webHidden/>
          </w:rPr>
          <w:fldChar w:fldCharType="begin"/>
        </w:r>
        <w:r w:rsidR="00120466">
          <w:rPr>
            <w:webHidden/>
          </w:rPr>
          <w:instrText xml:space="preserve"> PAGEREF _Toc163224617 \h </w:instrText>
        </w:r>
        <w:r w:rsidR="00120466">
          <w:rPr>
            <w:webHidden/>
          </w:rPr>
        </w:r>
        <w:r w:rsidR="00120466">
          <w:rPr>
            <w:webHidden/>
          </w:rPr>
          <w:fldChar w:fldCharType="separate"/>
        </w:r>
        <w:r w:rsidR="00CC1143">
          <w:rPr>
            <w:webHidden/>
          </w:rPr>
          <w:t>8</w:t>
        </w:r>
        <w:r w:rsidR="00120466">
          <w:rPr>
            <w:webHidden/>
          </w:rPr>
          <w:fldChar w:fldCharType="end"/>
        </w:r>
      </w:hyperlink>
    </w:p>
    <w:p w14:paraId="43C869A8" w14:textId="4FCBBD7E" w:rsidR="00120466" w:rsidRDefault="001443D6">
      <w:pPr>
        <w:pStyle w:val="TOC1"/>
        <w:rPr>
          <w:rFonts w:asciiTheme="minorHAnsi" w:eastAsiaTheme="minorEastAsia" w:hAnsiTheme="minorHAnsi" w:cstheme="minorBidi"/>
          <w:b w:val="0"/>
          <w:kern w:val="2"/>
          <w:sz w:val="22"/>
          <w:szCs w:val="22"/>
          <w:lang w:val="en-AU" w:eastAsia="en-AU"/>
          <w14:ligatures w14:val="standardContextual"/>
        </w:rPr>
      </w:pPr>
      <w:hyperlink w:anchor="_Toc163224618" w:history="1">
        <w:r w:rsidR="00120466" w:rsidRPr="00A5697A">
          <w:rPr>
            <w:rStyle w:val="Hyperlink"/>
          </w:rPr>
          <w:t>6.</w:t>
        </w:r>
        <w:r w:rsidR="00120466">
          <w:rPr>
            <w:rFonts w:asciiTheme="minorHAnsi" w:eastAsiaTheme="minorEastAsia" w:hAnsiTheme="minorHAnsi" w:cstheme="minorBidi"/>
            <w:b w:val="0"/>
            <w:kern w:val="2"/>
            <w:sz w:val="22"/>
            <w:szCs w:val="22"/>
            <w:lang w:val="en-AU" w:eastAsia="en-AU"/>
            <w14:ligatures w14:val="standardContextual"/>
          </w:rPr>
          <w:tab/>
        </w:r>
        <w:r w:rsidR="00120466" w:rsidRPr="00A5697A">
          <w:rPr>
            <w:rStyle w:val="Hyperlink"/>
          </w:rPr>
          <w:t>NDIS employment supports included in the pricing arrangements and price limits</w:t>
        </w:r>
        <w:r w:rsidR="00120466">
          <w:rPr>
            <w:webHidden/>
          </w:rPr>
          <w:tab/>
        </w:r>
        <w:r w:rsidR="00120466">
          <w:rPr>
            <w:webHidden/>
          </w:rPr>
          <w:fldChar w:fldCharType="begin"/>
        </w:r>
        <w:r w:rsidR="00120466">
          <w:rPr>
            <w:webHidden/>
          </w:rPr>
          <w:instrText xml:space="preserve"> PAGEREF _Toc163224618 \h </w:instrText>
        </w:r>
        <w:r w:rsidR="00120466">
          <w:rPr>
            <w:webHidden/>
          </w:rPr>
        </w:r>
        <w:r w:rsidR="00120466">
          <w:rPr>
            <w:webHidden/>
          </w:rPr>
          <w:fldChar w:fldCharType="separate"/>
        </w:r>
        <w:r w:rsidR="00CC1143">
          <w:rPr>
            <w:webHidden/>
          </w:rPr>
          <w:t>13</w:t>
        </w:r>
        <w:r w:rsidR="00120466">
          <w:rPr>
            <w:webHidden/>
          </w:rPr>
          <w:fldChar w:fldCharType="end"/>
        </w:r>
      </w:hyperlink>
    </w:p>
    <w:p w14:paraId="7A8A360F" w14:textId="6EDF929C" w:rsidR="00120466" w:rsidRDefault="001443D6">
      <w:pPr>
        <w:pStyle w:val="TOC1"/>
        <w:rPr>
          <w:rFonts w:asciiTheme="minorHAnsi" w:eastAsiaTheme="minorEastAsia" w:hAnsiTheme="minorHAnsi" w:cstheme="minorBidi"/>
          <w:b w:val="0"/>
          <w:kern w:val="2"/>
          <w:sz w:val="22"/>
          <w:szCs w:val="22"/>
          <w:lang w:val="en-AU" w:eastAsia="en-AU"/>
          <w14:ligatures w14:val="standardContextual"/>
        </w:rPr>
      </w:pPr>
      <w:hyperlink w:anchor="_Toc163224619" w:history="1">
        <w:r w:rsidR="00120466" w:rsidRPr="00A5697A">
          <w:rPr>
            <w:rStyle w:val="Hyperlink"/>
            <w:lang w:val="en-US"/>
          </w:rPr>
          <w:t>7.</w:t>
        </w:r>
        <w:r w:rsidR="00120466">
          <w:rPr>
            <w:rFonts w:asciiTheme="minorHAnsi" w:eastAsiaTheme="minorEastAsia" w:hAnsiTheme="minorHAnsi" w:cstheme="minorBidi"/>
            <w:b w:val="0"/>
            <w:kern w:val="2"/>
            <w:sz w:val="22"/>
            <w:szCs w:val="22"/>
            <w:lang w:val="en-AU" w:eastAsia="en-AU"/>
            <w14:ligatures w14:val="standardContextual"/>
          </w:rPr>
          <w:tab/>
        </w:r>
        <w:r w:rsidR="00120466" w:rsidRPr="00A5697A">
          <w:rPr>
            <w:rStyle w:val="Hyperlink"/>
            <w:lang w:val="en-US"/>
          </w:rPr>
          <w:t>Attachment A: Additional Resources</w:t>
        </w:r>
        <w:r w:rsidR="00120466">
          <w:rPr>
            <w:webHidden/>
          </w:rPr>
          <w:tab/>
        </w:r>
        <w:r w:rsidR="00120466">
          <w:rPr>
            <w:webHidden/>
          </w:rPr>
          <w:fldChar w:fldCharType="begin"/>
        </w:r>
        <w:r w:rsidR="00120466">
          <w:rPr>
            <w:webHidden/>
          </w:rPr>
          <w:instrText xml:space="preserve"> PAGEREF _Toc163224619 \h </w:instrText>
        </w:r>
        <w:r w:rsidR="00120466">
          <w:rPr>
            <w:webHidden/>
          </w:rPr>
        </w:r>
        <w:r w:rsidR="00120466">
          <w:rPr>
            <w:webHidden/>
          </w:rPr>
          <w:fldChar w:fldCharType="separate"/>
        </w:r>
        <w:r w:rsidR="00CC1143">
          <w:rPr>
            <w:webHidden/>
          </w:rPr>
          <w:t>17</w:t>
        </w:r>
        <w:r w:rsidR="00120466">
          <w:rPr>
            <w:webHidden/>
          </w:rPr>
          <w:fldChar w:fldCharType="end"/>
        </w:r>
      </w:hyperlink>
    </w:p>
    <w:p w14:paraId="2348CA19" w14:textId="522CAD3B" w:rsidR="00120466" w:rsidRDefault="001443D6">
      <w:pPr>
        <w:pStyle w:val="TOC1"/>
        <w:rPr>
          <w:rFonts w:asciiTheme="minorHAnsi" w:eastAsiaTheme="minorEastAsia" w:hAnsiTheme="minorHAnsi" w:cstheme="minorBidi"/>
          <w:b w:val="0"/>
          <w:kern w:val="2"/>
          <w:sz w:val="22"/>
          <w:szCs w:val="22"/>
          <w:lang w:val="en-AU" w:eastAsia="en-AU"/>
          <w14:ligatures w14:val="standardContextual"/>
        </w:rPr>
      </w:pPr>
      <w:hyperlink w:anchor="_Toc163224620" w:history="1">
        <w:r w:rsidR="00120466" w:rsidRPr="00A5697A">
          <w:rPr>
            <w:rStyle w:val="Hyperlink"/>
          </w:rPr>
          <w:t>8.</w:t>
        </w:r>
        <w:r w:rsidR="00120466">
          <w:rPr>
            <w:rFonts w:asciiTheme="minorHAnsi" w:eastAsiaTheme="minorEastAsia" w:hAnsiTheme="minorHAnsi" w:cstheme="minorBidi"/>
            <w:b w:val="0"/>
            <w:kern w:val="2"/>
            <w:sz w:val="22"/>
            <w:szCs w:val="22"/>
            <w:lang w:val="en-AU" w:eastAsia="en-AU"/>
            <w14:ligatures w14:val="standardContextual"/>
          </w:rPr>
          <w:tab/>
        </w:r>
        <w:r w:rsidR="00120466" w:rsidRPr="00A5697A">
          <w:rPr>
            <w:rStyle w:val="Hyperlink"/>
          </w:rPr>
          <w:t>Contacts</w:t>
        </w:r>
        <w:r w:rsidR="00120466">
          <w:rPr>
            <w:webHidden/>
          </w:rPr>
          <w:tab/>
        </w:r>
        <w:r w:rsidR="00120466">
          <w:rPr>
            <w:webHidden/>
          </w:rPr>
          <w:fldChar w:fldCharType="begin"/>
        </w:r>
        <w:r w:rsidR="00120466">
          <w:rPr>
            <w:webHidden/>
          </w:rPr>
          <w:instrText xml:space="preserve"> PAGEREF _Toc163224620 \h </w:instrText>
        </w:r>
        <w:r w:rsidR="00120466">
          <w:rPr>
            <w:webHidden/>
          </w:rPr>
        </w:r>
        <w:r w:rsidR="00120466">
          <w:rPr>
            <w:webHidden/>
          </w:rPr>
          <w:fldChar w:fldCharType="separate"/>
        </w:r>
        <w:r w:rsidR="00CC1143">
          <w:rPr>
            <w:webHidden/>
          </w:rPr>
          <w:t>18</w:t>
        </w:r>
        <w:r w:rsidR="00120466">
          <w:rPr>
            <w:webHidden/>
          </w:rPr>
          <w:fldChar w:fldCharType="end"/>
        </w:r>
      </w:hyperlink>
    </w:p>
    <w:p w14:paraId="282ED40E" w14:textId="03DC5A0A" w:rsidR="001B362A" w:rsidRDefault="001B362A" w:rsidP="001B362A">
      <w:pPr>
        <w:pStyle w:val="TOC1"/>
        <w:spacing w:line="360" w:lineRule="auto"/>
        <w:rPr>
          <w:b w:val="0"/>
        </w:rPr>
      </w:pPr>
      <w:r>
        <w:rPr>
          <w:bCs/>
          <w:iCs/>
        </w:rPr>
        <w:fldChar w:fldCharType="end"/>
      </w:r>
    </w:p>
    <w:p w14:paraId="631F4D50" w14:textId="77777777" w:rsidR="001D3F46" w:rsidRDefault="0067649E" w:rsidP="00E912ED">
      <w:pPr>
        <w:spacing w:line="360" w:lineRule="auto"/>
        <w:rPr>
          <w:rFonts w:cs="Arial"/>
          <w:bCs/>
          <w:szCs w:val="24"/>
          <w:lang w:val="en-GB"/>
        </w:rPr>
      </w:pPr>
      <w:r w:rsidRPr="0067649E">
        <w:rPr>
          <w:rFonts w:cs="Arial"/>
          <w:bCs/>
          <w:szCs w:val="24"/>
          <w:lang w:val="en-GB"/>
        </w:rPr>
        <w:t xml:space="preserve">NDS acknowledges the valuable assistance of the </w:t>
      </w:r>
      <w:r>
        <w:rPr>
          <w:rFonts w:cs="Arial"/>
          <w:bCs/>
          <w:szCs w:val="24"/>
          <w:lang w:val="en-GB"/>
        </w:rPr>
        <w:t xml:space="preserve">NDIA </w:t>
      </w:r>
      <w:r w:rsidRPr="0067649E">
        <w:rPr>
          <w:rFonts w:cs="Arial"/>
          <w:bCs/>
          <w:szCs w:val="24"/>
          <w:lang w:val="en-GB"/>
        </w:rPr>
        <w:t>in the development of this guide</w:t>
      </w:r>
      <w:r>
        <w:rPr>
          <w:rFonts w:cs="Arial"/>
          <w:bCs/>
          <w:szCs w:val="24"/>
          <w:lang w:val="en-GB"/>
        </w:rPr>
        <w:t xml:space="preserve"> and</w:t>
      </w:r>
      <w:r w:rsidRPr="0067649E">
        <w:rPr>
          <w:rFonts w:cs="Arial"/>
          <w:bCs/>
          <w:szCs w:val="24"/>
          <w:lang w:val="en-GB"/>
        </w:rPr>
        <w:t xml:space="preserve"> for approving the use of their </w:t>
      </w:r>
      <w:r>
        <w:rPr>
          <w:rFonts w:cs="Arial"/>
          <w:bCs/>
          <w:szCs w:val="24"/>
          <w:lang w:val="en-GB"/>
        </w:rPr>
        <w:t xml:space="preserve">employment support </w:t>
      </w:r>
      <w:r w:rsidRPr="0067649E">
        <w:rPr>
          <w:rFonts w:cs="Arial"/>
          <w:bCs/>
          <w:szCs w:val="24"/>
          <w:lang w:val="en-GB"/>
        </w:rPr>
        <w:t>resource</w:t>
      </w:r>
      <w:r>
        <w:rPr>
          <w:rFonts w:cs="Arial"/>
          <w:bCs/>
          <w:szCs w:val="24"/>
          <w:lang w:val="en-GB"/>
        </w:rPr>
        <w:t xml:space="preserve"> </w:t>
      </w:r>
      <w:r w:rsidRPr="0067649E">
        <w:rPr>
          <w:rFonts w:cs="Arial"/>
          <w:bCs/>
          <w:szCs w:val="24"/>
          <w:lang w:val="en-GB"/>
        </w:rPr>
        <w:t xml:space="preserve">materials as referenced in the </w:t>
      </w:r>
      <w:r w:rsidR="000E7368">
        <w:rPr>
          <w:rFonts w:cs="Arial"/>
          <w:bCs/>
          <w:szCs w:val="24"/>
          <w:lang w:val="en-GB"/>
        </w:rPr>
        <w:t>g</w:t>
      </w:r>
      <w:r w:rsidRPr="0067649E">
        <w:rPr>
          <w:rFonts w:cs="Arial"/>
          <w:bCs/>
          <w:szCs w:val="24"/>
          <w:lang w:val="en-GB"/>
        </w:rPr>
        <w:t>uide.</w:t>
      </w:r>
    </w:p>
    <w:p w14:paraId="7BBF7A55" w14:textId="42E5E003" w:rsidR="0056635F" w:rsidRPr="008D532B" w:rsidRDefault="00865024" w:rsidP="00E912ED">
      <w:pPr>
        <w:spacing w:line="360" w:lineRule="auto"/>
        <w:rPr>
          <w:rFonts w:cs="Arial"/>
          <w:bCs/>
          <w:szCs w:val="24"/>
          <w:lang w:val="en-GB"/>
        </w:rPr>
      </w:pPr>
      <w:r w:rsidRPr="00911FB7">
        <w:rPr>
          <w:rFonts w:cs="Arial"/>
          <w:b/>
          <w:szCs w:val="24"/>
          <w:lang w:val="en-GB"/>
        </w:rPr>
        <w:t>This guide will be current until 30 June 2024</w:t>
      </w:r>
      <w:r w:rsidR="000C7368">
        <w:rPr>
          <w:rFonts w:cs="Arial"/>
          <w:bCs/>
          <w:szCs w:val="24"/>
          <w:lang w:val="en-GB"/>
        </w:rPr>
        <w:t xml:space="preserve">, after which an updated version will be distributed reflecting </w:t>
      </w:r>
      <w:r w:rsidR="00267BF9">
        <w:rPr>
          <w:rFonts w:cs="Arial"/>
          <w:bCs/>
          <w:szCs w:val="24"/>
          <w:lang w:val="en-GB"/>
        </w:rPr>
        <w:t>chang</w:t>
      </w:r>
      <w:r w:rsidR="000C7368">
        <w:rPr>
          <w:rFonts w:cs="Arial"/>
          <w:bCs/>
          <w:szCs w:val="24"/>
          <w:lang w:val="en-GB"/>
        </w:rPr>
        <w:t>es to va</w:t>
      </w:r>
      <w:r w:rsidR="00267BF9">
        <w:rPr>
          <w:rFonts w:cs="Arial"/>
          <w:bCs/>
          <w:szCs w:val="24"/>
          <w:lang w:val="en-GB"/>
        </w:rPr>
        <w:t>rious</w:t>
      </w:r>
      <w:r w:rsidR="000C7368">
        <w:rPr>
          <w:rFonts w:cs="Arial"/>
          <w:bCs/>
          <w:szCs w:val="24"/>
          <w:lang w:val="en-GB"/>
        </w:rPr>
        <w:t xml:space="preserve"> topics in the guide. </w:t>
      </w:r>
    </w:p>
    <w:p w14:paraId="79456FA1" w14:textId="1FDBBF97" w:rsidR="0007797F" w:rsidRPr="003F0EE8" w:rsidRDefault="001B362A" w:rsidP="00DE1E26">
      <w:pPr>
        <w:pStyle w:val="Heading1"/>
      </w:pPr>
      <w:bookmarkStart w:id="2" w:name="_Toc129938980"/>
      <w:bookmarkStart w:id="3" w:name="_Toc129943584"/>
      <w:bookmarkStart w:id="4" w:name="_Toc163223350"/>
      <w:bookmarkStart w:id="5" w:name="_Toc163224613"/>
      <w:bookmarkEnd w:id="0"/>
      <w:bookmarkEnd w:id="1"/>
      <w:r w:rsidRPr="003F0EE8">
        <w:t>B</w:t>
      </w:r>
      <w:bookmarkEnd w:id="2"/>
      <w:bookmarkEnd w:id="3"/>
      <w:r w:rsidRPr="003F0EE8">
        <w:t>ackground</w:t>
      </w:r>
      <w:bookmarkEnd w:id="4"/>
      <w:bookmarkEnd w:id="5"/>
    </w:p>
    <w:p w14:paraId="046E1182" w14:textId="14494E82" w:rsidR="00BD0B75" w:rsidRPr="00EF44A0" w:rsidRDefault="0007797F" w:rsidP="00E912ED">
      <w:pPr>
        <w:spacing w:line="360" w:lineRule="auto"/>
        <w:rPr>
          <w:rFonts w:cs="Arial"/>
          <w:szCs w:val="24"/>
          <w:lang w:val="en-GB"/>
        </w:rPr>
      </w:pPr>
      <w:r w:rsidRPr="00EF44A0">
        <w:rPr>
          <w:rFonts w:cs="Arial"/>
          <w:szCs w:val="24"/>
          <w:lang w:val="en-GB"/>
        </w:rPr>
        <w:t xml:space="preserve">The </w:t>
      </w:r>
      <w:r w:rsidR="00B455E2" w:rsidRPr="00EF44A0">
        <w:rPr>
          <w:rFonts w:cs="Arial"/>
          <w:szCs w:val="24"/>
          <w:lang w:val="en-GB"/>
        </w:rPr>
        <w:t xml:space="preserve">National Disability Insurance Scheme (NDIS) </w:t>
      </w:r>
      <w:r w:rsidR="00BD0B75" w:rsidRPr="00EF44A0">
        <w:rPr>
          <w:rFonts w:cs="Arial"/>
          <w:szCs w:val="24"/>
          <w:lang w:val="en-GB"/>
        </w:rPr>
        <w:t>supports people with disability to achieve their goals, realise their full potential and exercise choice and control over their lives.</w:t>
      </w:r>
    </w:p>
    <w:p w14:paraId="03B4924B" w14:textId="44D31A09" w:rsidR="0028766D" w:rsidRPr="00EF44A0" w:rsidRDefault="00B62C62" w:rsidP="00E912ED">
      <w:pPr>
        <w:spacing w:line="360" w:lineRule="auto"/>
        <w:rPr>
          <w:rFonts w:cs="Arial"/>
          <w:szCs w:val="24"/>
        </w:rPr>
      </w:pPr>
      <w:r w:rsidRPr="00EF44A0">
        <w:rPr>
          <w:rFonts w:cs="Arial"/>
          <w:szCs w:val="24"/>
        </w:rPr>
        <w:t xml:space="preserve">The NDIS </w:t>
      </w:r>
      <w:r w:rsidR="0030735E" w:rsidRPr="00EF44A0">
        <w:rPr>
          <w:rFonts w:cs="Arial"/>
          <w:szCs w:val="24"/>
        </w:rPr>
        <w:t>can</w:t>
      </w:r>
      <w:r w:rsidRPr="00EF44A0">
        <w:rPr>
          <w:rFonts w:cs="Arial"/>
          <w:szCs w:val="24"/>
        </w:rPr>
        <w:t xml:space="preserve"> fund reasonable and necessary employment supports, which can be used </w:t>
      </w:r>
      <w:r w:rsidR="00E34ABA" w:rsidRPr="00EF44A0">
        <w:rPr>
          <w:rFonts w:cs="Arial"/>
          <w:szCs w:val="24"/>
        </w:rPr>
        <w:t xml:space="preserve">by participants to </w:t>
      </w:r>
      <w:r w:rsidR="00446191" w:rsidRPr="00EF44A0">
        <w:rPr>
          <w:rFonts w:cs="Arial"/>
          <w:szCs w:val="24"/>
        </w:rPr>
        <w:t xml:space="preserve">explore their work goals, building their capacity for work, assist them to find a job or </w:t>
      </w:r>
      <w:r w:rsidR="009F1799" w:rsidRPr="00EF44A0">
        <w:rPr>
          <w:rFonts w:cs="Arial"/>
          <w:szCs w:val="24"/>
        </w:rPr>
        <w:t>receive ongoing</w:t>
      </w:r>
      <w:r w:rsidR="00446191" w:rsidRPr="00EF44A0">
        <w:rPr>
          <w:rFonts w:cs="Arial"/>
          <w:szCs w:val="24"/>
        </w:rPr>
        <w:t xml:space="preserve"> assistance to </w:t>
      </w:r>
      <w:r w:rsidR="009F1799" w:rsidRPr="00EF44A0">
        <w:rPr>
          <w:rFonts w:cs="Arial"/>
          <w:szCs w:val="24"/>
        </w:rPr>
        <w:t>maintain their employment.</w:t>
      </w:r>
    </w:p>
    <w:p w14:paraId="7D499966" w14:textId="52E5876C" w:rsidR="0028766D" w:rsidRPr="00EF44A0" w:rsidRDefault="0028766D" w:rsidP="00E912ED">
      <w:pPr>
        <w:spacing w:line="360" w:lineRule="auto"/>
        <w:rPr>
          <w:rFonts w:cs="Arial"/>
          <w:szCs w:val="24"/>
        </w:rPr>
      </w:pPr>
      <w:r w:rsidRPr="00EF44A0">
        <w:rPr>
          <w:rFonts w:cs="Arial"/>
          <w:szCs w:val="24"/>
        </w:rPr>
        <w:t xml:space="preserve">NDIS </w:t>
      </w:r>
      <w:r w:rsidR="009F1799" w:rsidRPr="00EF44A0">
        <w:rPr>
          <w:rFonts w:cs="Arial"/>
          <w:szCs w:val="24"/>
        </w:rPr>
        <w:t>e</w:t>
      </w:r>
      <w:r w:rsidRPr="00EF44A0">
        <w:rPr>
          <w:rFonts w:cs="Arial"/>
          <w:szCs w:val="24"/>
        </w:rPr>
        <w:t xml:space="preserve">mployment </w:t>
      </w:r>
      <w:r w:rsidR="009F1799" w:rsidRPr="00EF44A0">
        <w:rPr>
          <w:rFonts w:cs="Arial"/>
          <w:szCs w:val="24"/>
        </w:rPr>
        <w:t>s</w:t>
      </w:r>
      <w:r w:rsidRPr="00EF44A0">
        <w:rPr>
          <w:rFonts w:cs="Arial"/>
          <w:szCs w:val="24"/>
        </w:rPr>
        <w:t>upports include:</w:t>
      </w:r>
    </w:p>
    <w:p w14:paraId="66F9F5DC" w14:textId="7A97A246" w:rsidR="00753CCC" w:rsidRPr="004D113D" w:rsidRDefault="005F1C40" w:rsidP="00E912ED">
      <w:pPr>
        <w:pStyle w:val="ListParagraph"/>
        <w:numPr>
          <w:ilvl w:val="0"/>
          <w:numId w:val="7"/>
        </w:numPr>
        <w:spacing w:line="360" w:lineRule="auto"/>
        <w:rPr>
          <w:rFonts w:cs="Arial"/>
          <w:szCs w:val="24"/>
        </w:rPr>
      </w:pPr>
      <w:r w:rsidRPr="00EF44A0">
        <w:rPr>
          <w:rFonts w:cs="Arial"/>
          <w:b/>
          <w:bCs/>
          <w:szCs w:val="24"/>
        </w:rPr>
        <w:t>C</w:t>
      </w:r>
      <w:r w:rsidR="0028766D" w:rsidRPr="00EF44A0">
        <w:rPr>
          <w:rFonts w:cs="Arial"/>
          <w:b/>
          <w:bCs/>
          <w:szCs w:val="24"/>
        </w:rPr>
        <w:t>apacity building supports</w:t>
      </w:r>
      <w:r w:rsidR="0028766D" w:rsidRPr="00EF44A0">
        <w:rPr>
          <w:rFonts w:cs="Arial"/>
          <w:szCs w:val="24"/>
        </w:rPr>
        <w:t xml:space="preserve"> to help </w:t>
      </w:r>
      <w:r w:rsidR="00194C93" w:rsidRPr="00EF44A0">
        <w:rPr>
          <w:rFonts w:cs="Arial"/>
          <w:szCs w:val="24"/>
        </w:rPr>
        <w:t>participants</w:t>
      </w:r>
      <w:r w:rsidR="0028766D" w:rsidRPr="00EF44A0">
        <w:rPr>
          <w:rFonts w:cs="Arial"/>
          <w:szCs w:val="24"/>
        </w:rPr>
        <w:t xml:space="preserve"> learn new skills</w:t>
      </w:r>
      <w:r w:rsidR="00883B02" w:rsidRPr="00EF44A0">
        <w:rPr>
          <w:rFonts w:cs="Arial"/>
          <w:szCs w:val="24"/>
        </w:rPr>
        <w:t xml:space="preserve"> and</w:t>
      </w:r>
      <w:r w:rsidR="0028766D" w:rsidRPr="00EF44A0">
        <w:rPr>
          <w:rFonts w:cs="Arial"/>
          <w:szCs w:val="24"/>
        </w:rPr>
        <w:t xml:space="preserve"> increase </w:t>
      </w:r>
      <w:r w:rsidR="00A3607E" w:rsidRPr="00EF44A0">
        <w:rPr>
          <w:rFonts w:cs="Arial"/>
          <w:szCs w:val="24"/>
        </w:rPr>
        <w:t>thei</w:t>
      </w:r>
      <w:r w:rsidR="0028766D" w:rsidRPr="00EF44A0">
        <w:rPr>
          <w:rFonts w:cs="Arial"/>
          <w:szCs w:val="24"/>
        </w:rPr>
        <w:t>r capability and independence at work</w:t>
      </w:r>
      <w:r w:rsidR="6AC0EA0F" w:rsidRPr="00EF44A0">
        <w:rPr>
          <w:rFonts w:cs="Arial"/>
          <w:szCs w:val="24"/>
        </w:rPr>
        <w:t>.</w:t>
      </w:r>
      <w:r w:rsidR="00C66192">
        <w:rPr>
          <w:rFonts w:cs="Arial"/>
          <w:szCs w:val="24"/>
        </w:rPr>
        <w:t xml:space="preserve"> </w:t>
      </w:r>
      <w:r w:rsidR="6AC0EA0F" w:rsidRPr="00EF44A0">
        <w:rPr>
          <w:rFonts w:cs="Arial"/>
          <w:szCs w:val="24"/>
        </w:rPr>
        <w:t>This in</w:t>
      </w:r>
      <w:r w:rsidR="03B66161" w:rsidRPr="00EF44A0">
        <w:rPr>
          <w:rFonts w:cs="Arial"/>
          <w:szCs w:val="24"/>
        </w:rPr>
        <w:t xml:space="preserve">cludes </w:t>
      </w:r>
      <w:r w:rsidR="6AC0EA0F" w:rsidRPr="00EF44A0">
        <w:rPr>
          <w:rFonts w:cs="Arial"/>
          <w:szCs w:val="24"/>
        </w:rPr>
        <w:t>supports designed to assist participants transition into</w:t>
      </w:r>
      <w:r w:rsidR="00672554">
        <w:rPr>
          <w:rFonts w:cs="Arial"/>
          <w:szCs w:val="24"/>
        </w:rPr>
        <w:t>, or change,</w:t>
      </w:r>
      <w:r w:rsidR="6AC0EA0F" w:rsidRPr="00EF44A0">
        <w:rPr>
          <w:rFonts w:cs="Arial"/>
          <w:szCs w:val="24"/>
        </w:rPr>
        <w:t xml:space="preserve"> employment by developing their </w:t>
      </w:r>
      <w:r w:rsidR="00210048" w:rsidRPr="00EF44A0">
        <w:rPr>
          <w:rFonts w:cs="Arial"/>
          <w:szCs w:val="24"/>
        </w:rPr>
        <w:t>work-related</w:t>
      </w:r>
      <w:r w:rsidR="6AC0EA0F" w:rsidRPr="00EF44A0">
        <w:rPr>
          <w:rFonts w:cs="Arial"/>
          <w:szCs w:val="24"/>
        </w:rPr>
        <w:t xml:space="preserve"> goals and skills</w:t>
      </w:r>
      <w:r w:rsidR="000D189F">
        <w:rPr>
          <w:rFonts w:cs="Arial"/>
          <w:szCs w:val="24"/>
        </w:rPr>
        <w:t>.</w:t>
      </w:r>
    </w:p>
    <w:p w14:paraId="022824C8" w14:textId="086663CF" w:rsidR="0028766D" w:rsidRPr="00EF44A0" w:rsidRDefault="005F1C40" w:rsidP="00E912ED">
      <w:pPr>
        <w:pStyle w:val="ListParagraph"/>
        <w:numPr>
          <w:ilvl w:val="0"/>
          <w:numId w:val="7"/>
        </w:numPr>
        <w:spacing w:line="360" w:lineRule="auto"/>
        <w:rPr>
          <w:rFonts w:cs="Arial"/>
          <w:szCs w:val="24"/>
        </w:rPr>
      </w:pPr>
      <w:r w:rsidRPr="00EF44A0">
        <w:rPr>
          <w:rFonts w:cs="Arial"/>
          <w:b/>
          <w:bCs/>
          <w:szCs w:val="24"/>
        </w:rPr>
        <w:t>O</w:t>
      </w:r>
      <w:r w:rsidR="0028766D" w:rsidRPr="00EF44A0">
        <w:rPr>
          <w:rFonts w:cs="Arial"/>
          <w:b/>
          <w:bCs/>
          <w:szCs w:val="24"/>
        </w:rPr>
        <w:t>ngoing, on-the-job support</w:t>
      </w:r>
      <w:r w:rsidR="0028766D" w:rsidRPr="00EF44A0">
        <w:rPr>
          <w:rFonts w:cs="Arial"/>
          <w:szCs w:val="24"/>
        </w:rPr>
        <w:t xml:space="preserve"> where </w:t>
      </w:r>
      <w:r w:rsidR="00194C93" w:rsidRPr="00EF44A0">
        <w:rPr>
          <w:rFonts w:cs="Arial"/>
          <w:szCs w:val="24"/>
        </w:rPr>
        <w:t>participants</w:t>
      </w:r>
      <w:r w:rsidR="0028766D" w:rsidRPr="00EF44A0">
        <w:rPr>
          <w:rFonts w:cs="Arial"/>
          <w:szCs w:val="24"/>
        </w:rPr>
        <w:t xml:space="preserve"> need </w:t>
      </w:r>
      <w:r w:rsidR="00672554">
        <w:rPr>
          <w:rFonts w:cs="Arial"/>
          <w:szCs w:val="24"/>
        </w:rPr>
        <w:t>frequent</w:t>
      </w:r>
      <w:r w:rsidR="0028766D" w:rsidRPr="00EF44A0">
        <w:rPr>
          <w:rFonts w:cs="Arial"/>
          <w:szCs w:val="24"/>
        </w:rPr>
        <w:t xml:space="preserve"> help to complete </w:t>
      </w:r>
      <w:r w:rsidR="00194C93" w:rsidRPr="00EF44A0">
        <w:rPr>
          <w:rFonts w:cs="Arial"/>
          <w:szCs w:val="24"/>
        </w:rPr>
        <w:t>thei</w:t>
      </w:r>
      <w:r w:rsidR="0028766D" w:rsidRPr="00EF44A0">
        <w:rPr>
          <w:rFonts w:cs="Arial"/>
          <w:szCs w:val="24"/>
        </w:rPr>
        <w:t xml:space="preserve">r work tasks and </w:t>
      </w:r>
      <w:r w:rsidR="00F61192" w:rsidRPr="00EF44A0">
        <w:rPr>
          <w:rFonts w:cs="Arial"/>
          <w:szCs w:val="24"/>
        </w:rPr>
        <w:t>maintain</w:t>
      </w:r>
      <w:r w:rsidR="0028766D" w:rsidRPr="00EF44A0">
        <w:rPr>
          <w:rFonts w:cs="Arial"/>
          <w:szCs w:val="24"/>
        </w:rPr>
        <w:t xml:space="preserve"> </w:t>
      </w:r>
      <w:r w:rsidR="00194C93" w:rsidRPr="00EF44A0">
        <w:rPr>
          <w:rFonts w:cs="Arial"/>
          <w:szCs w:val="24"/>
        </w:rPr>
        <w:t>thei</w:t>
      </w:r>
      <w:r w:rsidR="0028766D" w:rsidRPr="00EF44A0">
        <w:rPr>
          <w:rFonts w:cs="Arial"/>
          <w:szCs w:val="24"/>
        </w:rPr>
        <w:t xml:space="preserve">r </w:t>
      </w:r>
      <w:r w:rsidR="00F61192" w:rsidRPr="00EF44A0">
        <w:rPr>
          <w:rFonts w:cs="Arial"/>
          <w:szCs w:val="24"/>
        </w:rPr>
        <w:t>employment</w:t>
      </w:r>
      <w:r w:rsidR="000D189F">
        <w:rPr>
          <w:rFonts w:cs="Arial"/>
          <w:szCs w:val="24"/>
        </w:rPr>
        <w:t>.</w:t>
      </w:r>
    </w:p>
    <w:p w14:paraId="788CF7D5" w14:textId="03FB8FB7" w:rsidR="0051293F" w:rsidRPr="00EF44A0" w:rsidRDefault="0051293F" w:rsidP="00E912ED">
      <w:pPr>
        <w:pStyle w:val="ListParagraph"/>
        <w:numPr>
          <w:ilvl w:val="0"/>
          <w:numId w:val="7"/>
        </w:numPr>
        <w:spacing w:line="360" w:lineRule="auto"/>
        <w:rPr>
          <w:rFonts w:cs="Arial"/>
          <w:szCs w:val="24"/>
        </w:rPr>
      </w:pPr>
      <w:r>
        <w:rPr>
          <w:rFonts w:cs="Arial"/>
          <w:b/>
          <w:bCs/>
          <w:szCs w:val="24"/>
        </w:rPr>
        <w:lastRenderedPageBreak/>
        <w:t>Social and community participation support</w:t>
      </w:r>
      <w:r w:rsidR="005C147B">
        <w:rPr>
          <w:rFonts w:cs="Arial"/>
          <w:szCs w:val="24"/>
        </w:rPr>
        <w:t xml:space="preserve"> </w:t>
      </w:r>
      <w:r w:rsidR="00072A85" w:rsidRPr="00072A85">
        <w:rPr>
          <w:rFonts w:cs="Arial"/>
          <w:szCs w:val="24"/>
        </w:rPr>
        <w:t>for life transition, peer mentoring</w:t>
      </w:r>
      <w:r w:rsidR="00982D84">
        <w:rPr>
          <w:rFonts w:cs="Arial"/>
          <w:szCs w:val="24"/>
        </w:rPr>
        <w:t>, making connection</w:t>
      </w:r>
      <w:r w:rsidR="009867D7">
        <w:rPr>
          <w:rFonts w:cs="Arial"/>
          <w:szCs w:val="24"/>
        </w:rPr>
        <w:t>s</w:t>
      </w:r>
      <w:r w:rsidR="00982D84">
        <w:rPr>
          <w:rFonts w:cs="Arial"/>
          <w:szCs w:val="24"/>
        </w:rPr>
        <w:t xml:space="preserve"> in the community</w:t>
      </w:r>
      <w:r w:rsidR="00072A85" w:rsidRPr="00072A85">
        <w:rPr>
          <w:rFonts w:cs="Arial"/>
          <w:szCs w:val="24"/>
        </w:rPr>
        <w:t xml:space="preserve"> or individual skill development</w:t>
      </w:r>
      <w:r w:rsidR="00072A85">
        <w:rPr>
          <w:rFonts w:cs="Arial"/>
          <w:szCs w:val="24"/>
        </w:rPr>
        <w:t xml:space="preserve"> to assist with preparing for work.</w:t>
      </w:r>
    </w:p>
    <w:p w14:paraId="63F7A3D5" w14:textId="44AF12A9" w:rsidR="00C56FF8" w:rsidRPr="001D3F46" w:rsidRDefault="009867D7" w:rsidP="00E912ED">
      <w:pPr>
        <w:pStyle w:val="ListParagraph"/>
        <w:numPr>
          <w:ilvl w:val="0"/>
          <w:numId w:val="7"/>
        </w:numPr>
        <w:spacing w:line="360" w:lineRule="auto"/>
        <w:rPr>
          <w:rFonts w:cs="Arial"/>
          <w:szCs w:val="24"/>
        </w:rPr>
      </w:pPr>
      <w:r>
        <w:rPr>
          <w:b/>
        </w:rPr>
        <w:t>O</w:t>
      </w:r>
      <w:r w:rsidRPr="78A53671">
        <w:rPr>
          <w:b/>
        </w:rPr>
        <w:t>ther supports</w:t>
      </w:r>
      <w:r>
        <w:t xml:space="preserve"> such as Personal Care, Transport, </w:t>
      </w:r>
      <w:r w:rsidR="00672554">
        <w:t xml:space="preserve">Assistive Technology </w:t>
      </w:r>
      <w:r>
        <w:t>and Translating</w:t>
      </w:r>
      <w:r w:rsidR="0057210A">
        <w:t xml:space="preserve"> used </w:t>
      </w:r>
      <w:r>
        <w:t xml:space="preserve">to prepare for work, </w:t>
      </w:r>
      <w:r w:rsidR="00B400A3">
        <w:t xml:space="preserve">attend work and </w:t>
      </w:r>
      <w:r>
        <w:t>travel to and from work.</w:t>
      </w:r>
    </w:p>
    <w:p w14:paraId="6538DB82" w14:textId="56E162BA" w:rsidR="0007797F" w:rsidRPr="003F0EE8" w:rsidRDefault="00B302DD" w:rsidP="00DE1E26">
      <w:pPr>
        <w:pStyle w:val="Heading1"/>
      </w:pPr>
      <w:bookmarkStart w:id="6" w:name="_Toc129938982"/>
      <w:bookmarkStart w:id="7" w:name="_Toc129943586"/>
      <w:bookmarkStart w:id="8" w:name="_Toc163223351"/>
      <w:bookmarkStart w:id="9" w:name="_Toc163224614"/>
      <w:r w:rsidRPr="003F0EE8">
        <w:t>Purpose of this good practice g</w:t>
      </w:r>
      <w:bookmarkEnd w:id="6"/>
      <w:bookmarkEnd w:id="7"/>
      <w:r w:rsidRPr="003F0EE8">
        <w:t xml:space="preserve">uide – </w:t>
      </w:r>
      <w:r>
        <w:t>NDIS</w:t>
      </w:r>
      <w:r w:rsidRPr="003F0EE8">
        <w:t xml:space="preserve"> employment </w:t>
      </w:r>
      <w:proofErr w:type="gramStart"/>
      <w:r w:rsidRPr="003F0EE8">
        <w:t>supports</w:t>
      </w:r>
      <w:bookmarkEnd w:id="8"/>
      <w:bookmarkEnd w:id="9"/>
      <w:proofErr w:type="gramEnd"/>
    </w:p>
    <w:p w14:paraId="60D67915" w14:textId="279A4B5F" w:rsidR="00B87718" w:rsidRPr="00EF44A0" w:rsidRDefault="0007797F" w:rsidP="00E912ED">
      <w:pPr>
        <w:spacing w:line="360" w:lineRule="auto"/>
        <w:rPr>
          <w:rFonts w:cs="Arial"/>
          <w:szCs w:val="24"/>
        </w:rPr>
      </w:pPr>
      <w:r w:rsidRPr="00EF44A0">
        <w:rPr>
          <w:rFonts w:cs="Arial"/>
          <w:szCs w:val="24"/>
        </w:rPr>
        <w:t>This Good Practice Guide focuses on</w:t>
      </w:r>
      <w:r w:rsidR="003D3108" w:rsidRPr="00EF44A0">
        <w:rPr>
          <w:rFonts w:cs="Arial"/>
          <w:szCs w:val="24"/>
        </w:rPr>
        <w:t xml:space="preserve"> NDIS </w:t>
      </w:r>
      <w:r w:rsidR="00FD1767" w:rsidRPr="00EF44A0">
        <w:rPr>
          <w:rFonts w:cs="Arial"/>
          <w:szCs w:val="24"/>
        </w:rPr>
        <w:t>e</w:t>
      </w:r>
      <w:r w:rsidR="003D3108" w:rsidRPr="00EF44A0">
        <w:rPr>
          <w:rFonts w:cs="Arial"/>
          <w:szCs w:val="24"/>
        </w:rPr>
        <w:t xml:space="preserve">mployment supports and their provision by employment </w:t>
      </w:r>
      <w:r w:rsidR="003D4B92">
        <w:rPr>
          <w:rFonts w:cs="Arial"/>
          <w:szCs w:val="24"/>
        </w:rPr>
        <w:t>s</w:t>
      </w:r>
      <w:r w:rsidR="00D207F1">
        <w:rPr>
          <w:rFonts w:cs="Arial"/>
          <w:szCs w:val="24"/>
        </w:rPr>
        <w:t xml:space="preserve">upport </w:t>
      </w:r>
      <w:r w:rsidR="003D3108" w:rsidRPr="00EF44A0">
        <w:rPr>
          <w:rFonts w:cs="Arial"/>
          <w:szCs w:val="24"/>
        </w:rPr>
        <w:t>providers</w:t>
      </w:r>
      <w:r w:rsidR="00177FC6">
        <w:rPr>
          <w:rFonts w:cs="Arial"/>
          <w:szCs w:val="24"/>
        </w:rPr>
        <w:t>.</w:t>
      </w:r>
      <w:r w:rsidR="003D3108" w:rsidRPr="00EF44A0">
        <w:rPr>
          <w:rFonts w:cs="Arial"/>
          <w:szCs w:val="24"/>
        </w:rPr>
        <w:t xml:space="preserve"> </w:t>
      </w:r>
      <w:r w:rsidR="008F746A" w:rsidRPr="00EF44A0">
        <w:rPr>
          <w:rFonts w:cs="Arial"/>
          <w:szCs w:val="24"/>
        </w:rPr>
        <w:t>It identif</w:t>
      </w:r>
      <w:r w:rsidR="00177FC6">
        <w:rPr>
          <w:rFonts w:cs="Arial"/>
          <w:szCs w:val="24"/>
        </w:rPr>
        <w:t>ies</w:t>
      </w:r>
      <w:r w:rsidR="008F746A" w:rsidRPr="00EF44A0">
        <w:rPr>
          <w:rFonts w:cs="Arial"/>
          <w:szCs w:val="24"/>
        </w:rPr>
        <w:t xml:space="preserve"> good practice in the provision of these supports, including</w:t>
      </w:r>
      <w:r w:rsidR="00620322" w:rsidRPr="00EF44A0">
        <w:rPr>
          <w:rFonts w:cs="Arial"/>
          <w:szCs w:val="24"/>
        </w:rPr>
        <w:t xml:space="preserve"> </w:t>
      </w:r>
      <w:r w:rsidR="007232FB" w:rsidRPr="00EF44A0">
        <w:rPr>
          <w:rFonts w:cs="Arial"/>
          <w:szCs w:val="24"/>
        </w:rPr>
        <w:t xml:space="preserve">the </w:t>
      </w:r>
      <w:r w:rsidR="00950A43" w:rsidRPr="00EF44A0">
        <w:rPr>
          <w:rFonts w:cs="Arial"/>
          <w:szCs w:val="24"/>
        </w:rPr>
        <w:t xml:space="preserve">Customised Employment </w:t>
      </w:r>
      <w:r w:rsidR="00652AA1" w:rsidRPr="00EF44A0">
        <w:rPr>
          <w:rFonts w:cs="Arial"/>
          <w:szCs w:val="24"/>
        </w:rPr>
        <w:t xml:space="preserve">(CE) </w:t>
      </w:r>
      <w:r w:rsidR="00177FC6">
        <w:rPr>
          <w:rFonts w:cs="Arial"/>
          <w:szCs w:val="24"/>
        </w:rPr>
        <w:t>service</w:t>
      </w:r>
      <w:r w:rsidR="00950A43" w:rsidRPr="00EF44A0">
        <w:rPr>
          <w:rFonts w:cs="Arial"/>
          <w:szCs w:val="24"/>
        </w:rPr>
        <w:t xml:space="preserve"> model</w:t>
      </w:r>
      <w:r w:rsidR="00456182">
        <w:rPr>
          <w:rFonts w:cs="Arial"/>
          <w:szCs w:val="24"/>
        </w:rPr>
        <w:t xml:space="preserve"> and how </w:t>
      </w:r>
      <w:r w:rsidR="00456182" w:rsidRPr="00EF44A0">
        <w:rPr>
          <w:rFonts w:cs="Arial"/>
          <w:szCs w:val="24"/>
        </w:rPr>
        <w:t xml:space="preserve">employment support </w:t>
      </w:r>
      <w:r w:rsidR="00456182">
        <w:rPr>
          <w:rFonts w:cs="Arial"/>
          <w:szCs w:val="24"/>
        </w:rPr>
        <w:t>providers can work with mainstream employers</w:t>
      </w:r>
      <w:r w:rsidR="00950A43" w:rsidRPr="00EF44A0">
        <w:rPr>
          <w:rFonts w:cs="Arial"/>
          <w:szCs w:val="24"/>
        </w:rPr>
        <w:t xml:space="preserve">. </w:t>
      </w:r>
    </w:p>
    <w:p w14:paraId="0F6EADC5" w14:textId="684F702E" w:rsidR="00A920BE" w:rsidRPr="00EF44A0" w:rsidRDefault="00652AA1" w:rsidP="00E912ED">
      <w:pPr>
        <w:spacing w:line="360" w:lineRule="auto"/>
        <w:rPr>
          <w:rFonts w:cs="Arial"/>
          <w:szCs w:val="24"/>
        </w:rPr>
      </w:pPr>
      <w:r w:rsidRPr="00EF44A0">
        <w:rPr>
          <w:rFonts w:cs="Arial"/>
          <w:szCs w:val="24"/>
        </w:rPr>
        <w:t xml:space="preserve">The Guide </w:t>
      </w:r>
      <w:r w:rsidR="00950A43" w:rsidRPr="00EF44A0">
        <w:rPr>
          <w:rFonts w:cs="Arial"/>
          <w:szCs w:val="24"/>
        </w:rPr>
        <w:t xml:space="preserve">will not include </w:t>
      </w:r>
      <w:r w:rsidR="00A920BE" w:rsidRPr="00EF44A0">
        <w:rPr>
          <w:rFonts w:cs="Arial"/>
          <w:szCs w:val="24"/>
        </w:rPr>
        <w:t xml:space="preserve">the provision of </w:t>
      </w:r>
      <w:r w:rsidR="005E4E36" w:rsidRPr="00EF44A0">
        <w:rPr>
          <w:rFonts w:cs="Arial"/>
          <w:szCs w:val="24"/>
        </w:rPr>
        <w:t>Disability Employment Services (DES)</w:t>
      </w:r>
      <w:r w:rsidR="008B6526" w:rsidRPr="00EF44A0">
        <w:rPr>
          <w:rFonts w:cs="Arial"/>
          <w:szCs w:val="24"/>
        </w:rPr>
        <w:t>. DES is a Commonwealth labour market programme that</w:t>
      </w:r>
      <w:r w:rsidR="005E4E36" w:rsidRPr="00EF44A0">
        <w:rPr>
          <w:rFonts w:cs="Arial"/>
          <w:szCs w:val="24"/>
        </w:rPr>
        <w:t xml:space="preserve"> offers specialist </w:t>
      </w:r>
      <w:r w:rsidR="009A70C3">
        <w:rPr>
          <w:rFonts w:cs="Arial"/>
          <w:szCs w:val="24"/>
        </w:rPr>
        <w:t>e</w:t>
      </w:r>
      <w:r w:rsidR="005E4E36" w:rsidRPr="00EF44A0">
        <w:rPr>
          <w:rFonts w:cs="Arial"/>
          <w:szCs w:val="24"/>
        </w:rPr>
        <w:t xml:space="preserve">mployment assistance to help people with disability, </w:t>
      </w:r>
      <w:proofErr w:type="gramStart"/>
      <w:r w:rsidR="005E4E36" w:rsidRPr="00EF44A0">
        <w:rPr>
          <w:rFonts w:cs="Arial"/>
          <w:szCs w:val="24"/>
        </w:rPr>
        <w:t>injury</w:t>
      </w:r>
      <w:proofErr w:type="gramEnd"/>
      <w:r w:rsidR="005E4E36" w:rsidRPr="00EF44A0">
        <w:rPr>
          <w:rFonts w:cs="Arial"/>
          <w:szCs w:val="24"/>
        </w:rPr>
        <w:t xml:space="preserve"> or health conditions, find and retain suitable employment in the open labour market.</w:t>
      </w:r>
      <w:r w:rsidR="002F507D" w:rsidRPr="00EF44A0">
        <w:rPr>
          <w:rFonts w:cs="Arial"/>
          <w:szCs w:val="24"/>
        </w:rPr>
        <w:t xml:space="preserve"> As such, DES is not part of the NDIS.</w:t>
      </w:r>
      <w:r w:rsidR="00DA3DB5">
        <w:rPr>
          <w:rFonts w:cs="Arial"/>
          <w:szCs w:val="24"/>
        </w:rPr>
        <w:t xml:space="preserve"> However, </w:t>
      </w:r>
      <w:r w:rsidR="00467751">
        <w:rPr>
          <w:rFonts w:cs="Arial"/>
          <w:szCs w:val="24"/>
        </w:rPr>
        <w:t xml:space="preserve">some </w:t>
      </w:r>
      <w:r w:rsidR="00DA3DB5">
        <w:rPr>
          <w:rFonts w:cs="Arial"/>
          <w:szCs w:val="24"/>
        </w:rPr>
        <w:t xml:space="preserve">NDIS participants are eligible to access DES </w:t>
      </w:r>
      <w:r w:rsidR="00467751">
        <w:rPr>
          <w:rFonts w:cs="Arial"/>
          <w:szCs w:val="24"/>
        </w:rPr>
        <w:t xml:space="preserve">while receiving NDIS supports </w:t>
      </w:r>
      <w:r w:rsidR="00DA3DB5">
        <w:rPr>
          <w:rFonts w:cs="Arial"/>
          <w:szCs w:val="24"/>
        </w:rPr>
        <w:t xml:space="preserve">and may </w:t>
      </w:r>
      <w:r w:rsidR="00467751">
        <w:rPr>
          <w:rFonts w:cs="Arial"/>
          <w:szCs w:val="24"/>
        </w:rPr>
        <w:t xml:space="preserve">benefit from resources available through both service systems. This is </w:t>
      </w:r>
      <w:r w:rsidR="002B6667">
        <w:rPr>
          <w:rFonts w:cs="Arial"/>
          <w:szCs w:val="24"/>
        </w:rPr>
        <w:t>possible on</w:t>
      </w:r>
      <w:r w:rsidR="00C441F3">
        <w:rPr>
          <w:rFonts w:cs="Arial"/>
          <w:szCs w:val="24"/>
        </w:rPr>
        <w:t xml:space="preserve"> the assumption that </w:t>
      </w:r>
      <w:r w:rsidR="00447980">
        <w:rPr>
          <w:rFonts w:cs="Arial"/>
          <w:szCs w:val="24"/>
        </w:rPr>
        <w:t xml:space="preserve">the two types of supports are </w:t>
      </w:r>
      <w:r w:rsidR="00EB6C20">
        <w:rPr>
          <w:rFonts w:cs="Arial"/>
          <w:szCs w:val="24"/>
        </w:rPr>
        <w:t xml:space="preserve">provided on a complementary </w:t>
      </w:r>
      <w:r w:rsidR="00340825">
        <w:rPr>
          <w:rFonts w:cs="Arial"/>
          <w:szCs w:val="24"/>
        </w:rPr>
        <w:t xml:space="preserve">and not overlapping basis. </w:t>
      </w:r>
      <w:r w:rsidR="00447980">
        <w:rPr>
          <w:rFonts w:cs="Arial"/>
          <w:szCs w:val="24"/>
        </w:rPr>
        <w:t xml:space="preserve"> </w:t>
      </w:r>
      <w:r w:rsidR="00AB5CBF">
        <w:rPr>
          <w:rFonts w:cs="Arial"/>
          <w:szCs w:val="24"/>
        </w:rPr>
        <w:t xml:space="preserve"> </w:t>
      </w:r>
      <w:r w:rsidR="002F507D" w:rsidRPr="00EF44A0">
        <w:rPr>
          <w:rFonts w:cs="Arial"/>
          <w:szCs w:val="24"/>
        </w:rPr>
        <w:t xml:space="preserve"> </w:t>
      </w:r>
      <w:r w:rsidR="00950A43" w:rsidRPr="00EF44A0">
        <w:rPr>
          <w:rFonts w:cs="Arial"/>
          <w:szCs w:val="24"/>
        </w:rPr>
        <w:t xml:space="preserve"> </w:t>
      </w:r>
      <w:r w:rsidR="008F746A" w:rsidRPr="00EF44A0">
        <w:rPr>
          <w:rFonts w:cs="Arial"/>
          <w:szCs w:val="24"/>
        </w:rPr>
        <w:t xml:space="preserve"> </w:t>
      </w:r>
      <w:r w:rsidR="0007797F" w:rsidRPr="00EF44A0">
        <w:rPr>
          <w:rFonts w:cs="Arial"/>
          <w:szCs w:val="24"/>
        </w:rPr>
        <w:t xml:space="preserve">  </w:t>
      </w:r>
    </w:p>
    <w:p w14:paraId="135167DD" w14:textId="35CAEF05" w:rsidR="00C56FF8" w:rsidRPr="00A02A18" w:rsidRDefault="00CC1110" w:rsidP="00E912ED">
      <w:pPr>
        <w:spacing w:line="360" w:lineRule="auto"/>
        <w:rPr>
          <w:rFonts w:cs="Arial"/>
          <w:szCs w:val="24"/>
        </w:rPr>
      </w:pPr>
      <w:r>
        <w:rPr>
          <w:rFonts w:cs="Arial"/>
          <w:szCs w:val="24"/>
        </w:rPr>
        <w:t>T</w:t>
      </w:r>
      <w:r w:rsidR="00A920BE" w:rsidRPr="00EF44A0">
        <w:rPr>
          <w:rFonts w:cs="Arial"/>
          <w:szCs w:val="24"/>
        </w:rPr>
        <w:t xml:space="preserve">he Guide </w:t>
      </w:r>
      <w:r w:rsidR="00D84054">
        <w:rPr>
          <w:rFonts w:cs="Arial"/>
          <w:szCs w:val="24"/>
        </w:rPr>
        <w:t xml:space="preserve">includes links to information about </w:t>
      </w:r>
      <w:r w:rsidR="00C53AF1" w:rsidRPr="00EF44A0">
        <w:rPr>
          <w:rFonts w:cs="Arial"/>
          <w:szCs w:val="24"/>
        </w:rPr>
        <w:t xml:space="preserve">the various trials and initiatives examining how these two distinct types of supports can be </w:t>
      </w:r>
      <w:r w:rsidR="0038412E" w:rsidRPr="00EF44A0">
        <w:rPr>
          <w:rFonts w:cs="Arial"/>
          <w:szCs w:val="24"/>
        </w:rPr>
        <w:t xml:space="preserve">concurrently </w:t>
      </w:r>
      <w:r w:rsidR="00C53AF1" w:rsidRPr="00EF44A0">
        <w:rPr>
          <w:rFonts w:cs="Arial"/>
          <w:szCs w:val="24"/>
        </w:rPr>
        <w:t>provided</w:t>
      </w:r>
      <w:r w:rsidR="00467751">
        <w:rPr>
          <w:rFonts w:cs="Arial"/>
          <w:szCs w:val="24"/>
        </w:rPr>
        <w:t xml:space="preserve"> to achieve sustainable employment for </w:t>
      </w:r>
      <w:proofErr w:type="gramStart"/>
      <w:r w:rsidR="00467751">
        <w:rPr>
          <w:rFonts w:cs="Arial"/>
          <w:szCs w:val="24"/>
        </w:rPr>
        <w:t>an</w:t>
      </w:r>
      <w:proofErr w:type="gramEnd"/>
      <w:r w:rsidR="00467751">
        <w:rPr>
          <w:rFonts w:cs="Arial"/>
          <w:szCs w:val="24"/>
        </w:rPr>
        <w:t xml:space="preserve"> NDIS participant</w:t>
      </w:r>
      <w:r w:rsidR="0038412E" w:rsidRPr="00EF44A0">
        <w:rPr>
          <w:rFonts w:cs="Arial"/>
          <w:szCs w:val="24"/>
        </w:rPr>
        <w:t xml:space="preserve">. </w:t>
      </w:r>
      <w:r w:rsidR="00C53AF1" w:rsidRPr="00EF44A0">
        <w:rPr>
          <w:rFonts w:cs="Arial"/>
          <w:szCs w:val="24"/>
        </w:rPr>
        <w:t xml:space="preserve"> </w:t>
      </w:r>
      <w:r w:rsidR="00A920BE" w:rsidRPr="00EF44A0">
        <w:rPr>
          <w:rFonts w:cs="Arial"/>
          <w:szCs w:val="24"/>
        </w:rPr>
        <w:t xml:space="preserve"> </w:t>
      </w:r>
    </w:p>
    <w:p w14:paraId="243A5AEB" w14:textId="24695589" w:rsidR="00B467ED" w:rsidRPr="00B302DD" w:rsidRDefault="005953F5" w:rsidP="00DE1E26">
      <w:pPr>
        <w:pStyle w:val="Heading1"/>
      </w:pPr>
      <w:bookmarkStart w:id="10" w:name="_Toc163223352"/>
      <w:bookmarkStart w:id="11" w:name="_Toc163224615"/>
      <w:r w:rsidRPr="00B302DD">
        <w:t xml:space="preserve">Ensuring </w:t>
      </w:r>
      <w:r w:rsidR="00B7024F">
        <w:t>good</w:t>
      </w:r>
      <w:r w:rsidRPr="00B302DD">
        <w:t xml:space="preserve"> practice</w:t>
      </w:r>
      <w:bookmarkEnd w:id="10"/>
      <w:bookmarkEnd w:id="11"/>
    </w:p>
    <w:p w14:paraId="1CCD5840" w14:textId="480AADE9" w:rsidR="0010708A" w:rsidRPr="0024138F" w:rsidRDefault="009A70C3" w:rsidP="00E912ED">
      <w:pPr>
        <w:spacing w:line="360" w:lineRule="auto"/>
        <w:rPr>
          <w:rFonts w:cs="Arial"/>
          <w:b/>
          <w:bCs/>
          <w:szCs w:val="24"/>
        </w:rPr>
      </w:pPr>
      <w:r>
        <w:rPr>
          <w:rFonts w:cs="Arial"/>
          <w:b/>
          <w:bCs/>
          <w:szCs w:val="24"/>
        </w:rPr>
        <w:t>Good</w:t>
      </w:r>
      <w:r w:rsidR="0010708A">
        <w:rPr>
          <w:rFonts w:cs="Arial"/>
          <w:b/>
          <w:bCs/>
          <w:szCs w:val="24"/>
        </w:rPr>
        <w:t xml:space="preserve"> practice principles</w:t>
      </w:r>
    </w:p>
    <w:p w14:paraId="2431816F" w14:textId="1CECBC8A" w:rsidR="00F31D64" w:rsidRDefault="009A70C3" w:rsidP="00E912ED">
      <w:pPr>
        <w:spacing w:line="360" w:lineRule="auto"/>
        <w:rPr>
          <w:rFonts w:cs="Arial"/>
          <w:szCs w:val="24"/>
        </w:rPr>
      </w:pPr>
      <w:r>
        <w:rPr>
          <w:rFonts w:cs="Arial"/>
          <w:szCs w:val="24"/>
        </w:rPr>
        <w:t>Good</w:t>
      </w:r>
      <w:r w:rsidR="00B467ED" w:rsidRPr="00EF44A0">
        <w:rPr>
          <w:rFonts w:cs="Arial"/>
          <w:szCs w:val="24"/>
        </w:rPr>
        <w:t xml:space="preserve"> practice emphasises the importance of incorporating a constant cycle of assessment</w:t>
      </w:r>
      <w:r w:rsidR="00177FC6">
        <w:rPr>
          <w:rFonts w:cs="Arial"/>
          <w:szCs w:val="24"/>
        </w:rPr>
        <w:t>, review</w:t>
      </w:r>
      <w:r w:rsidR="00B467ED" w:rsidRPr="00EF44A0">
        <w:rPr>
          <w:rFonts w:cs="Arial"/>
          <w:szCs w:val="24"/>
        </w:rPr>
        <w:t xml:space="preserve"> and planning aligned to the participant’s specific skills, employment goals</w:t>
      </w:r>
      <w:r w:rsidR="00F31D64">
        <w:rPr>
          <w:rFonts w:cs="Arial"/>
          <w:szCs w:val="24"/>
        </w:rPr>
        <w:t xml:space="preserve"> </w:t>
      </w:r>
      <w:r w:rsidR="00F31D64" w:rsidRPr="00F31D64">
        <w:rPr>
          <w:rFonts w:cs="Arial"/>
          <w:szCs w:val="24"/>
        </w:rPr>
        <w:t>and addressing barriers to securing and maintaining employment</w:t>
      </w:r>
      <w:r w:rsidR="00177FC6">
        <w:rPr>
          <w:rFonts w:cs="Arial"/>
          <w:szCs w:val="24"/>
        </w:rPr>
        <w:t xml:space="preserve">. </w:t>
      </w:r>
    </w:p>
    <w:p w14:paraId="44B680F4" w14:textId="0AA2DF8C" w:rsidR="00B467ED" w:rsidRPr="008D532B" w:rsidRDefault="00177FC6" w:rsidP="00E912ED">
      <w:pPr>
        <w:spacing w:line="360" w:lineRule="auto"/>
        <w:rPr>
          <w:rFonts w:cs="Arial"/>
          <w:szCs w:val="24"/>
        </w:rPr>
      </w:pPr>
      <w:r>
        <w:rPr>
          <w:rFonts w:cs="Arial"/>
          <w:szCs w:val="24"/>
        </w:rPr>
        <w:lastRenderedPageBreak/>
        <w:t xml:space="preserve">It requires the </w:t>
      </w:r>
      <w:r w:rsidR="007B2CBE">
        <w:rPr>
          <w:rFonts w:cs="Arial"/>
          <w:szCs w:val="24"/>
        </w:rPr>
        <w:t>employment support</w:t>
      </w:r>
      <w:r>
        <w:rPr>
          <w:rFonts w:cs="Arial"/>
          <w:szCs w:val="24"/>
        </w:rPr>
        <w:t xml:space="preserve"> provider to undertake </w:t>
      </w:r>
      <w:r w:rsidR="00B467ED" w:rsidRPr="00EF44A0">
        <w:rPr>
          <w:rFonts w:cs="Arial"/>
          <w:szCs w:val="24"/>
        </w:rPr>
        <w:t xml:space="preserve">activities tailored to the individual’s needs and aspirations, regularly reviewing progress and providing feedback to the participant and their supporters, incorporating learnings and tailoring supports to maintain momentum towards goal achievement. This process </w:t>
      </w:r>
      <w:r>
        <w:rPr>
          <w:rFonts w:cs="Arial"/>
          <w:szCs w:val="24"/>
        </w:rPr>
        <w:t xml:space="preserve">should </w:t>
      </w:r>
      <w:r w:rsidR="00B467ED" w:rsidRPr="00EF44A0">
        <w:rPr>
          <w:rFonts w:cs="Arial"/>
          <w:szCs w:val="24"/>
        </w:rPr>
        <w:t xml:space="preserve">be formalised in a </w:t>
      </w:r>
      <w:r>
        <w:rPr>
          <w:rFonts w:cs="Arial"/>
          <w:szCs w:val="24"/>
        </w:rPr>
        <w:t xml:space="preserve">Service Agreement </w:t>
      </w:r>
      <w:r w:rsidR="00211EE4">
        <w:rPr>
          <w:rFonts w:cs="Arial"/>
          <w:szCs w:val="24"/>
        </w:rPr>
        <w:t xml:space="preserve">with the participant </w:t>
      </w:r>
      <w:r>
        <w:rPr>
          <w:rFonts w:cs="Arial"/>
          <w:szCs w:val="24"/>
        </w:rPr>
        <w:t xml:space="preserve">and a </w:t>
      </w:r>
      <w:r w:rsidR="00B467ED" w:rsidRPr="00EF44A0">
        <w:rPr>
          <w:rFonts w:cs="Arial"/>
          <w:szCs w:val="24"/>
        </w:rPr>
        <w:t xml:space="preserve">Program of Supports </w:t>
      </w:r>
      <w:r w:rsidR="001D0832">
        <w:rPr>
          <w:rFonts w:cs="Arial"/>
          <w:szCs w:val="24"/>
        </w:rPr>
        <w:t xml:space="preserve">if </w:t>
      </w:r>
      <w:r w:rsidR="00B467ED" w:rsidRPr="00EF44A0">
        <w:rPr>
          <w:rFonts w:cs="Arial"/>
          <w:szCs w:val="24"/>
        </w:rPr>
        <w:t xml:space="preserve">agreed to by the participant. </w:t>
      </w:r>
    </w:p>
    <w:p w14:paraId="287DDF18" w14:textId="2CB8A624" w:rsidR="00B467ED" w:rsidRPr="00EF44A0" w:rsidRDefault="00F55DED" w:rsidP="00E912ED">
      <w:pPr>
        <w:spacing w:line="360" w:lineRule="auto"/>
        <w:rPr>
          <w:rFonts w:cs="Arial"/>
          <w:szCs w:val="24"/>
          <w:lang w:val="en-GB"/>
        </w:rPr>
      </w:pPr>
      <w:r>
        <w:rPr>
          <w:rFonts w:cs="Arial"/>
          <w:szCs w:val="24"/>
          <w:lang w:val="en-GB"/>
        </w:rPr>
        <w:t>Good</w:t>
      </w:r>
      <w:r w:rsidR="00B467ED" w:rsidRPr="00EF44A0">
        <w:rPr>
          <w:rFonts w:cs="Arial"/>
          <w:szCs w:val="24"/>
          <w:lang w:val="en-GB"/>
        </w:rPr>
        <w:t xml:space="preserve"> practice includes:</w:t>
      </w:r>
    </w:p>
    <w:p w14:paraId="2D83753D" w14:textId="5EA77AA0" w:rsidR="001D0832" w:rsidRPr="001D0832" w:rsidRDefault="001D0832" w:rsidP="00E912ED">
      <w:pPr>
        <w:pStyle w:val="ListParagraph"/>
        <w:numPr>
          <w:ilvl w:val="0"/>
          <w:numId w:val="21"/>
        </w:numPr>
        <w:spacing w:line="360" w:lineRule="auto"/>
        <w:rPr>
          <w:rFonts w:cs="Arial"/>
          <w:szCs w:val="24"/>
        </w:rPr>
      </w:pPr>
      <w:r>
        <w:rPr>
          <w:rFonts w:cs="Arial"/>
          <w:szCs w:val="24"/>
        </w:rPr>
        <w:t>An i</w:t>
      </w:r>
      <w:r w:rsidRPr="00EF44A0">
        <w:rPr>
          <w:rFonts w:cs="Arial"/>
          <w:szCs w:val="24"/>
        </w:rPr>
        <w:t xml:space="preserve">ndividualised developmental approach to increasing knowledge, </w:t>
      </w:r>
      <w:proofErr w:type="gramStart"/>
      <w:r w:rsidRPr="00EF44A0">
        <w:rPr>
          <w:rFonts w:cs="Arial"/>
          <w:szCs w:val="24"/>
        </w:rPr>
        <w:t>skill</w:t>
      </w:r>
      <w:proofErr w:type="gramEnd"/>
      <w:r w:rsidRPr="00EF44A0">
        <w:rPr>
          <w:rFonts w:cs="Arial"/>
          <w:szCs w:val="24"/>
        </w:rPr>
        <w:t xml:space="preserve"> and independence to achieve employment. </w:t>
      </w:r>
    </w:p>
    <w:p w14:paraId="75C49710" w14:textId="7892A9A7" w:rsidR="00B467ED" w:rsidRPr="00EF44A0" w:rsidRDefault="00B467ED" w:rsidP="00E912ED">
      <w:pPr>
        <w:pStyle w:val="ListParagraph"/>
        <w:numPr>
          <w:ilvl w:val="0"/>
          <w:numId w:val="21"/>
        </w:numPr>
        <w:spacing w:line="360" w:lineRule="auto"/>
        <w:rPr>
          <w:rFonts w:cs="Arial"/>
          <w:szCs w:val="24"/>
        </w:rPr>
      </w:pPr>
      <w:r w:rsidRPr="00EF44A0">
        <w:rPr>
          <w:rFonts w:cs="Arial"/>
          <w:szCs w:val="24"/>
        </w:rPr>
        <w:t>Building skills in actual work settings.</w:t>
      </w:r>
    </w:p>
    <w:p w14:paraId="11E44943" w14:textId="77777777" w:rsidR="00B467ED" w:rsidRPr="00EF44A0" w:rsidRDefault="00B467ED" w:rsidP="00E912ED">
      <w:pPr>
        <w:pStyle w:val="ListParagraph"/>
        <w:numPr>
          <w:ilvl w:val="0"/>
          <w:numId w:val="21"/>
        </w:numPr>
        <w:spacing w:line="360" w:lineRule="auto"/>
        <w:rPr>
          <w:rFonts w:cs="Arial"/>
          <w:szCs w:val="24"/>
        </w:rPr>
      </w:pPr>
      <w:r w:rsidRPr="00EF44A0">
        <w:rPr>
          <w:rFonts w:cs="Arial"/>
          <w:szCs w:val="24"/>
        </w:rPr>
        <w:t>Supports tailored to the participant’s needs through:</w:t>
      </w:r>
    </w:p>
    <w:p w14:paraId="7DDB39F8" w14:textId="77777777" w:rsidR="00B467ED" w:rsidRPr="00EF44A0" w:rsidRDefault="00B467ED" w:rsidP="00E912ED">
      <w:pPr>
        <w:numPr>
          <w:ilvl w:val="1"/>
          <w:numId w:val="21"/>
        </w:numPr>
        <w:spacing w:line="360" w:lineRule="auto"/>
        <w:rPr>
          <w:rFonts w:cs="Arial"/>
          <w:szCs w:val="24"/>
        </w:rPr>
      </w:pPr>
      <w:r w:rsidRPr="00EF44A0">
        <w:rPr>
          <w:rFonts w:cs="Arial"/>
          <w:szCs w:val="24"/>
        </w:rPr>
        <w:t>assessment</w:t>
      </w:r>
    </w:p>
    <w:p w14:paraId="5E4BECDB" w14:textId="77777777" w:rsidR="00B467ED" w:rsidRPr="00EF44A0" w:rsidRDefault="00B467ED" w:rsidP="00E912ED">
      <w:pPr>
        <w:numPr>
          <w:ilvl w:val="1"/>
          <w:numId w:val="21"/>
        </w:numPr>
        <w:spacing w:line="360" w:lineRule="auto"/>
        <w:rPr>
          <w:rFonts w:cs="Arial"/>
          <w:szCs w:val="24"/>
        </w:rPr>
      </w:pPr>
      <w:r w:rsidRPr="00EF44A0">
        <w:rPr>
          <w:rFonts w:cs="Arial"/>
          <w:szCs w:val="24"/>
        </w:rPr>
        <w:t xml:space="preserve">ongoing monitoring, </w:t>
      </w:r>
      <w:proofErr w:type="gramStart"/>
      <w:r w:rsidRPr="00EF44A0">
        <w:rPr>
          <w:rFonts w:cs="Arial"/>
          <w:szCs w:val="24"/>
        </w:rPr>
        <w:t>review</w:t>
      </w:r>
      <w:proofErr w:type="gramEnd"/>
      <w:r w:rsidRPr="00EF44A0">
        <w:rPr>
          <w:rFonts w:cs="Arial"/>
          <w:szCs w:val="24"/>
        </w:rPr>
        <w:t xml:space="preserve"> and feedback on progress</w:t>
      </w:r>
    </w:p>
    <w:p w14:paraId="21CA80E0" w14:textId="6F6CB95A" w:rsidR="00B467ED" w:rsidRPr="00EF44A0" w:rsidRDefault="002108B1" w:rsidP="00E912ED">
      <w:pPr>
        <w:numPr>
          <w:ilvl w:val="1"/>
          <w:numId w:val="21"/>
        </w:numPr>
        <w:spacing w:line="360" w:lineRule="auto"/>
        <w:rPr>
          <w:rFonts w:cs="Arial"/>
          <w:szCs w:val="24"/>
        </w:rPr>
      </w:pPr>
      <w:r>
        <w:rPr>
          <w:rFonts w:cs="Arial"/>
          <w:szCs w:val="24"/>
        </w:rPr>
        <w:t>tailoring of</w:t>
      </w:r>
      <w:r w:rsidR="00B467ED" w:rsidRPr="00EF44A0">
        <w:rPr>
          <w:rFonts w:cs="Arial"/>
          <w:szCs w:val="24"/>
        </w:rPr>
        <w:t xml:space="preserve"> service</w:t>
      </w:r>
      <w:r w:rsidR="0015292C">
        <w:rPr>
          <w:rFonts w:cs="Arial"/>
          <w:szCs w:val="24"/>
        </w:rPr>
        <w:t>s</w:t>
      </w:r>
      <w:r w:rsidR="00B467ED" w:rsidRPr="00EF44A0">
        <w:rPr>
          <w:rFonts w:cs="Arial"/>
          <w:szCs w:val="24"/>
        </w:rPr>
        <w:t xml:space="preserve"> to achieve </w:t>
      </w:r>
      <w:r w:rsidR="00715470">
        <w:rPr>
          <w:rFonts w:cs="Arial"/>
          <w:szCs w:val="24"/>
        </w:rPr>
        <w:t xml:space="preserve">and maintain </w:t>
      </w:r>
      <w:proofErr w:type="gramStart"/>
      <w:r w:rsidR="00B467ED" w:rsidRPr="00EF44A0">
        <w:rPr>
          <w:rFonts w:cs="Arial"/>
          <w:szCs w:val="24"/>
        </w:rPr>
        <w:t>employment</w:t>
      </w:r>
      <w:proofErr w:type="gramEnd"/>
    </w:p>
    <w:p w14:paraId="70BED9C1" w14:textId="69E73386" w:rsidR="00B467ED" w:rsidRPr="00EF44A0" w:rsidRDefault="00177FC6" w:rsidP="00E912ED">
      <w:pPr>
        <w:pStyle w:val="ListParagraph"/>
        <w:numPr>
          <w:ilvl w:val="0"/>
          <w:numId w:val="21"/>
        </w:numPr>
        <w:spacing w:line="360" w:lineRule="auto"/>
        <w:rPr>
          <w:rFonts w:cs="Arial"/>
          <w:szCs w:val="24"/>
        </w:rPr>
      </w:pPr>
      <w:r>
        <w:rPr>
          <w:rFonts w:cs="Arial"/>
          <w:szCs w:val="24"/>
        </w:rPr>
        <w:t xml:space="preserve">Following </w:t>
      </w:r>
      <w:r w:rsidR="003B5E20">
        <w:rPr>
          <w:rFonts w:cs="Arial"/>
          <w:szCs w:val="24"/>
        </w:rPr>
        <w:t>assessments,</w:t>
      </w:r>
      <w:r>
        <w:rPr>
          <w:rFonts w:cs="Arial"/>
          <w:szCs w:val="24"/>
        </w:rPr>
        <w:t xml:space="preserve"> a c</w:t>
      </w:r>
      <w:r w:rsidR="00B467ED" w:rsidRPr="00EF44A0">
        <w:rPr>
          <w:rFonts w:cs="Arial"/>
          <w:szCs w:val="24"/>
        </w:rPr>
        <w:t xml:space="preserve">lear description of milestones toward employment and expected outcomes of </w:t>
      </w:r>
      <w:r>
        <w:rPr>
          <w:rFonts w:cs="Arial"/>
          <w:szCs w:val="24"/>
        </w:rPr>
        <w:t xml:space="preserve">the intended </w:t>
      </w:r>
      <w:r w:rsidR="00B467ED" w:rsidRPr="00EF44A0">
        <w:rPr>
          <w:rFonts w:cs="Arial"/>
          <w:szCs w:val="24"/>
        </w:rPr>
        <w:t>support.</w:t>
      </w:r>
    </w:p>
    <w:p w14:paraId="64B4ACC9" w14:textId="582A63D5" w:rsidR="00B467ED" w:rsidRPr="00EF44A0" w:rsidRDefault="00374896" w:rsidP="00E912ED">
      <w:pPr>
        <w:pStyle w:val="ListParagraph"/>
        <w:numPr>
          <w:ilvl w:val="0"/>
          <w:numId w:val="21"/>
        </w:numPr>
        <w:spacing w:line="360" w:lineRule="auto"/>
        <w:rPr>
          <w:rFonts w:cs="Arial"/>
          <w:szCs w:val="24"/>
        </w:rPr>
      </w:pPr>
      <w:r>
        <w:rPr>
          <w:rFonts w:cs="Arial"/>
          <w:szCs w:val="24"/>
        </w:rPr>
        <w:t>Provi</w:t>
      </w:r>
      <w:r w:rsidR="0018661C">
        <w:rPr>
          <w:rFonts w:cs="Arial"/>
          <w:szCs w:val="24"/>
        </w:rPr>
        <w:t xml:space="preserve">sion </w:t>
      </w:r>
      <w:r w:rsidR="00177FC6">
        <w:rPr>
          <w:rFonts w:cs="Arial"/>
          <w:szCs w:val="24"/>
        </w:rPr>
        <w:t>in a m</w:t>
      </w:r>
      <w:r w:rsidR="00B467ED" w:rsidRPr="00EF44A0">
        <w:rPr>
          <w:rFonts w:cs="Arial"/>
          <w:szCs w:val="24"/>
        </w:rPr>
        <w:t>ix of group</w:t>
      </w:r>
      <w:r w:rsidR="00C66192">
        <w:rPr>
          <w:rFonts w:cs="Arial"/>
          <w:szCs w:val="24"/>
        </w:rPr>
        <w:t xml:space="preserve"> </w:t>
      </w:r>
      <w:r w:rsidR="00B467ED" w:rsidRPr="00EF44A0">
        <w:rPr>
          <w:rFonts w:cs="Arial"/>
          <w:szCs w:val="24"/>
        </w:rPr>
        <w:t>and 1:1 support</w:t>
      </w:r>
      <w:r w:rsidR="00177FC6">
        <w:rPr>
          <w:rFonts w:cs="Arial"/>
          <w:szCs w:val="24"/>
        </w:rPr>
        <w:t>, depending on the skill and the person’s needs</w:t>
      </w:r>
      <w:r w:rsidR="00B467ED" w:rsidRPr="00EF44A0">
        <w:rPr>
          <w:rFonts w:cs="Arial"/>
          <w:szCs w:val="24"/>
        </w:rPr>
        <w:t>.</w:t>
      </w:r>
    </w:p>
    <w:p w14:paraId="0255759D" w14:textId="0F772FF8" w:rsidR="00B467ED" w:rsidRPr="00EF44A0" w:rsidRDefault="00B467ED" w:rsidP="00E912ED">
      <w:pPr>
        <w:pStyle w:val="ListParagraph"/>
        <w:numPr>
          <w:ilvl w:val="0"/>
          <w:numId w:val="21"/>
        </w:numPr>
        <w:spacing w:line="360" w:lineRule="auto"/>
        <w:rPr>
          <w:rFonts w:cs="Arial"/>
          <w:szCs w:val="24"/>
        </w:rPr>
      </w:pPr>
      <w:r w:rsidRPr="00EF44A0">
        <w:rPr>
          <w:rFonts w:cs="Arial"/>
          <w:szCs w:val="24"/>
        </w:rPr>
        <w:t xml:space="preserve">Supports negotiated and agreed with the participant </w:t>
      </w:r>
      <w:r w:rsidR="00177FC6">
        <w:rPr>
          <w:rFonts w:cs="Arial"/>
          <w:szCs w:val="24"/>
        </w:rPr>
        <w:t xml:space="preserve">and </w:t>
      </w:r>
      <w:r w:rsidRPr="00EF44A0">
        <w:rPr>
          <w:rFonts w:cs="Arial"/>
          <w:szCs w:val="24"/>
        </w:rPr>
        <w:t>clearly outlined in a Service Agreement.</w:t>
      </w:r>
    </w:p>
    <w:p w14:paraId="238DAC4D" w14:textId="10CBC6D0" w:rsidR="00B467ED" w:rsidRPr="00EF44A0" w:rsidRDefault="00B467ED" w:rsidP="00E912ED">
      <w:pPr>
        <w:pStyle w:val="ListParagraph"/>
        <w:numPr>
          <w:ilvl w:val="0"/>
          <w:numId w:val="21"/>
        </w:numPr>
        <w:spacing w:line="360" w:lineRule="auto"/>
        <w:rPr>
          <w:rFonts w:cs="Arial"/>
          <w:szCs w:val="24"/>
        </w:rPr>
      </w:pPr>
      <w:r w:rsidRPr="00EF44A0">
        <w:rPr>
          <w:rFonts w:cs="Arial"/>
          <w:szCs w:val="24"/>
        </w:rPr>
        <w:t xml:space="preserve">Creating a line of sight to a job at all points on the </w:t>
      </w:r>
      <w:r w:rsidR="00DF7513" w:rsidRPr="00EF44A0">
        <w:rPr>
          <w:rFonts w:cs="Arial"/>
          <w:szCs w:val="24"/>
        </w:rPr>
        <w:t>jobseeker’s</w:t>
      </w:r>
      <w:r w:rsidRPr="00EF44A0">
        <w:rPr>
          <w:rFonts w:cs="Arial"/>
          <w:szCs w:val="24"/>
        </w:rPr>
        <w:t xml:space="preserve"> employment pathway.</w:t>
      </w:r>
    </w:p>
    <w:p w14:paraId="592D0BF7" w14:textId="710E452C" w:rsidR="00E90398" w:rsidRPr="008D532B" w:rsidRDefault="00B467ED" w:rsidP="00E912ED">
      <w:pPr>
        <w:pStyle w:val="ListParagraph"/>
        <w:numPr>
          <w:ilvl w:val="0"/>
          <w:numId w:val="21"/>
        </w:numPr>
        <w:spacing w:line="360" w:lineRule="auto"/>
        <w:rPr>
          <w:rFonts w:cs="Arial"/>
          <w:szCs w:val="24"/>
        </w:rPr>
      </w:pPr>
      <w:r w:rsidRPr="00EF44A0">
        <w:rPr>
          <w:rFonts w:cs="Arial"/>
          <w:szCs w:val="24"/>
        </w:rPr>
        <w:t xml:space="preserve">Greater cohesion between NDIS and DES to meet participant need where </w:t>
      </w:r>
      <w:r w:rsidR="00177FC6">
        <w:rPr>
          <w:rFonts w:cs="Arial"/>
          <w:szCs w:val="24"/>
        </w:rPr>
        <w:t xml:space="preserve">the services of DES are </w:t>
      </w:r>
      <w:r w:rsidRPr="00EF44A0">
        <w:rPr>
          <w:rFonts w:cs="Arial"/>
          <w:szCs w:val="24"/>
        </w:rPr>
        <w:t>required</w:t>
      </w:r>
      <w:r w:rsidR="0015292C">
        <w:rPr>
          <w:rFonts w:cs="Arial"/>
          <w:szCs w:val="24"/>
        </w:rPr>
        <w:t xml:space="preserve"> to complement</w:t>
      </w:r>
      <w:r w:rsidR="008D5255">
        <w:rPr>
          <w:rFonts w:cs="Arial"/>
          <w:szCs w:val="24"/>
        </w:rPr>
        <w:t xml:space="preserve"> support from the NDIS provider</w:t>
      </w:r>
      <w:r w:rsidRPr="00EF44A0">
        <w:rPr>
          <w:rFonts w:cs="Arial"/>
          <w:szCs w:val="24"/>
        </w:rPr>
        <w:t>.</w:t>
      </w:r>
    </w:p>
    <w:p w14:paraId="6C7CCC5B" w14:textId="4B8799D6" w:rsidR="0007797F" w:rsidRPr="00120466" w:rsidRDefault="00496840" w:rsidP="00120466">
      <w:pPr>
        <w:rPr>
          <w:b/>
          <w:bCs/>
        </w:rPr>
      </w:pPr>
      <w:bookmarkStart w:id="12" w:name="_Toc129943595"/>
      <w:bookmarkStart w:id="13" w:name="_Toc163223353"/>
      <w:r w:rsidRPr="00120466">
        <w:rPr>
          <w:b/>
          <w:bCs/>
        </w:rPr>
        <w:t>The Customised Employment Model</w:t>
      </w:r>
      <w:bookmarkEnd w:id="12"/>
      <w:bookmarkEnd w:id="13"/>
    </w:p>
    <w:p w14:paraId="670834CE" w14:textId="3C2EEDDF" w:rsidR="00177568" w:rsidRPr="00EF44A0" w:rsidRDefault="0007797F" w:rsidP="00E912ED">
      <w:pPr>
        <w:spacing w:line="360" w:lineRule="auto"/>
        <w:rPr>
          <w:rFonts w:cs="Arial"/>
          <w:szCs w:val="24"/>
        </w:rPr>
      </w:pPr>
      <w:r w:rsidRPr="00EF44A0">
        <w:rPr>
          <w:rFonts w:cs="Arial"/>
          <w:szCs w:val="24"/>
        </w:rPr>
        <w:t xml:space="preserve">The </w:t>
      </w:r>
      <w:r w:rsidR="00C75469" w:rsidRPr="00EF44A0">
        <w:rPr>
          <w:rFonts w:cs="Arial"/>
          <w:szCs w:val="24"/>
        </w:rPr>
        <w:t xml:space="preserve">Customised Employment (CE) Model </w:t>
      </w:r>
      <w:r w:rsidR="004404CC" w:rsidRPr="00EF44A0">
        <w:rPr>
          <w:rFonts w:cs="Arial"/>
          <w:szCs w:val="24"/>
        </w:rPr>
        <w:t xml:space="preserve">involves establishing an employment relationship between a jobseeker and an employer </w:t>
      </w:r>
      <w:r w:rsidR="00C66192" w:rsidRPr="00EF44A0">
        <w:rPr>
          <w:rFonts w:cs="Arial"/>
          <w:szCs w:val="24"/>
        </w:rPr>
        <w:t>to</w:t>
      </w:r>
      <w:r w:rsidR="004404CC" w:rsidRPr="00EF44A0">
        <w:rPr>
          <w:rFonts w:cs="Arial"/>
          <w:szCs w:val="24"/>
        </w:rPr>
        <w:t xml:space="preserve"> meet the needs of both. It is increasingly being used to successfully place jobseekers with disability in sustainable, high quality employment options. </w:t>
      </w:r>
    </w:p>
    <w:p w14:paraId="66B91E17" w14:textId="4D79990F" w:rsidR="00BF58A3" w:rsidRPr="00EF44A0" w:rsidRDefault="00031769" w:rsidP="00E912ED">
      <w:pPr>
        <w:spacing w:line="360" w:lineRule="auto"/>
        <w:rPr>
          <w:rFonts w:cs="Arial"/>
          <w:szCs w:val="24"/>
        </w:rPr>
      </w:pPr>
      <w:r w:rsidRPr="00EF44A0">
        <w:rPr>
          <w:rFonts w:cs="Arial"/>
          <w:szCs w:val="24"/>
        </w:rPr>
        <w:lastRenderedPageBreak/>
        <w:t>CE</w:t>
      </w:r>
      <w:r w:rsidR="00177568" w:rsidRPr="00EF44A0">
        <w:rPr>
          <w:rFonts w:cs="Arial"/>
          <w:szCs w:val="24"/>
        </w:rPr>
        <w:t xml:space="preserve"> is </w:t>
      </w:r>
      <w:r w:rsidR="00BE19FF" w:rsidRPr="00EF44A0">
        <w:rPr>
          <w:rFonts w:cs="Arial"/>
          <w:szCs w:val="24"/>
        </w:rPr>
        <w:t>compatible with the NDIS principle</w:t>
      </w:r>
      <w:r w:rsidR="007E592E" w:rsidRPr="00EF44A0">
        <w:rPr>
          <w:rFonts w:cs="Arial"/>
          <w:szCs w:val="24"/>
        </w:rPr>
        <w:t xml:space="preserve"> of service</w:t>
      </w:r>
      <w:r w:rsidR="00BE19FF" w:rsidRPr="00EF44A0">
        <w:rPr>
          <w:rFonts w:cs="Arial"/>
          <w:szCs w:val="24"/>
        </w:rPr>
        <w:t xml:space="preserve">s </w:t>
      </w:r>
      <w:r w:rsidR="007E592E" w:rsidRPr="00EF44A0">
        <w:rPr>
          <w:rFonts w:cs="Arial"/>
          <w:szCs w:val="24"/>
        </w:rPr>
        <w:t>and</w:t>
      </w:r>
      <w:r w:rsidR="00BE19FF" w:rsidRPr="00EF44A0">
        <w:rPr>
          <w:rFonts w:cs="Arial"/>
          <w:szCs w:val="24"/>
        </w:rPr>
        <w:t xml:space="preserve"> supports </w:t>
      </w:r>
      <w:r w:rsidR="00BF58A3" w:rsidRPr="00EF44A0">
        <w:rPr>
          <w:rFonts w:cs="Arial"/>
          <w:szCs w:val="24"/>
        </w:rPr>
        <w:t>maximising</w:t>
      </w:r>
      <w:r w:rsidR="00BE19FF" w:rsidRPr="00EF44A0">
        <w:rPr>
          <w:rFonts w:cs="Arial"/>
          <w:szCs w:val="24"/>
        </w:rPr>
        <w:t xml:space="preserve"> </w:t>
      </w:r>
      <w:r w:rsidR="007E592E" w:rsidRPr="00EF44A0">
        <w:rPr>
          <w:rFonts w:cs="Arial"/>
          <w:szCs w:val="24"/>
        </w:rPr>
        <w:t>an</w:t>
      </w:r>
      <w:r w:rsidR="00325463" w:rsidRPr="00EF44A0">
        <w:rPr>
          <w:rFonts w:cs="Arial"/>
          <w:szCs w:val="24"/>
        </w:rPr>
        <w:t xml:space="preserve"> individual</w:t>
      </w:r>
      <w:r w:rsidR="00BF58A3" w:rsidRPr="00EF44A0">
        <w:rPr>
          <w:rFonts w:cs="Arial"/>
          <w:szCs w:val="24"/>
        </w:rPr>
        <w:t xml:space="preserve">’s choice and control. </w:t>
      </w:r>
    </w:p>
    <w:p w14:paraId="1C3D3615" w14:textId="5DE40384" w:rsidR="004404CC" w:rsidRPr="00EF44A0" w:rsidRDefault="004404CC" w:rsidP="00E912ED">
      <w:pPr>
        <w:spacing w:line="360" w:lineRule="auto"/>
        <w:rPr>
          <w:rFonts w:cs="Arial"/>
          <w:szCs w:val="24"/>
        </w:rPr>
      </w:pPr>
      <w:r w:rsidRPr="00EF44A0">
        <w:rPr>
          <w:rFonts w:cs="Arial"/>
          <w:szCs w:val="24"/>
        </w:rPr>
        <w:t>The employment s</w:t>
      </w:r>
      <w:r w:rsidR="00370782">
        <w:rPr>
          <w:rFonts w:cs="Arial"/>
          <w:szCs w:val="24"/>
        </w:rPr>
        <w:t>upport</w:t>
      </w:r>
      <w:r w:rsidRPr="00EF44A0">
        <w:rPr>
          <w:rFonts w:cs="Arial"/>
          <w:szCs w:val="24"/>
        </w:rPr>
        <w:t xml:space="preserve"> provider works with the jobseeker to identify their skills, interests, </w:t>
      </w:r>
      <w:proofErr w:type="gramStart"/>
      <w:r w:rsidRPr="00EF44A0">
        <w:rPr>
          <w:rFonts w:cs="Arial"/>
          <w:szCs w:val="24"/>
        </w:rPr>
        <w:t>abilities</w:t>
      </w:r>
      <w:proofErr w:type="gramEnd"/>
      <w:r w:rsidRPr="00EF44A0">
        <w:rPr>
          <w:rFonts w:cs="Arial"/>
          <w:szCs w:val="24"/>
        </w:rPr>
        <w:t xml:space="preserve"> and support needs through a "discovery" process which is a key component of the CE model. The discovery process </w:t>
      </w:r>
      <w:r w:rsidR="00405AB3" w:rsidRPr="00EF44A0">
        <w:rPr>
          <w:rFonts w:cs="Arial"/>
          <w:szCs w:val="24"/>
        </w:rPr>
        <w:t>can be</w:t>
      </w:r>
      <w:r w:rsidRPr="00EF44A0">
        <w:rPr>
          <w:rFonts w:cs="Arial"/>
          <w:szCs w:val="24"/>
        </w:rPr>
        <w:t xml:space="preserve"> mapped via a “</w:t>
      </w:r>
      <w:hyperlink r:id="rId11" w:history="1">
        <w:r w:rsidRPr="00AF6101">
          <w:rPr>
            <w:rStyle w:val="Hyperlink"/>
            <w:rFonts w:cs="Arial"/>
            <w:szCs w:val="24"/>
          </w:rPr>
          <w:t>discovery record</w:t>
        </w:r>
      </w:hyperlink>
      <w:r w:rsidRPr="00EF44A0">
        <w:rPr>
          <w:rFonts w:cs="Arial"/>
          <w:szCs w:val="24"/>
        </w:rPr>
        <w:t xml:space="preserve">”. CE </w:t>
      </w:r>
      <w:r w:rsidR="00D17D2D">
        <w:rPr>
          <w:rFonts w:cs="Arial"/>
          <w:szCs w:val="24"/>
        </w:rPr>
        <w:t xml:space="preserve">is not limited to one type of occupation or employment setting and </w:t>
      </w:r>
      <w:r w:rsidRPr="00EF44A0">
        <w:rPr>
          <w:rFonts w:cs="Arial"/>
          <w:szCs w:val="24"/>
        </w:rPr>
        <w:t xml:space="preserve">can result in jobseekers obtaining work </w:t>
      </w:r>
      <w:r w:rsidR="001474EB" w:rsidRPr="00EF44A0">
        <w:rPr>
          <w:rFonts w:cs="Arial"/>
          <w:szCs w:val="24"/>
        </w:rPr>
        <w:t xml:space="preserve">across a wide range of employment options and settings. </w:t>
      </w:r>
      <w:r w:rsidRPr="00EF44A0">
        <w:rPr>
          <w:rFonts w:cs="Arial"/>
          <w:szCs w:val="24"/>
        </w:rPr>
        <w:t xml:space="preserve"> </w:t>
      </w:r>
    </w:p>
    <w:p w14:paraId="73E176DA" w14:textId="3843E4F5" w:rsidR="004404CC" w:rsidRPr="00EF44A0" w:rsidRDefault="004404CC" w:rsidP="00E912ED">
      <w:pPr>
        <w:spacing w:line="360" w:lineRule="auto"/>
        <w:rPr>
          <w:rFonts w:cs="Arial"/>
          <w:szCs w:val="24"/>
        </w:rPr>
      </w:pPr>
      <w:r w:rsidRPr="00EF44A0">
        <w:rPr>
          <w:rFonts w:cs="Arial"/>
          <w:szCs w:val="24"/>
        </w:rPr>
        <w:t xml:space="preserve">Both jobseekers and </w:t>
      </w:r>
      <w:proofErr w:type="gramStart"/>
      <w:r w:rsidRPr="00EF44A0">
        <w:rPr>
          <w:rFonts w:cs="Arial"/>
          <w:szCs w:val="24"/>
        </w:rPr>
        <w:t>employers</w:t>
      </w:r>
      <w:proofErr w:type="gramEnd"/>
      <w:r w:rsidRPr="00EF44A0">
        <w:rPr>
          <w:rFonts w:cs="Arial"/>
          <w:szCs w:val="24"/>
        </w:rPr>
        <w:t xml:space="preserve"> benefit from the CE model. </w:t>
      </w:r>
      <w:r w:rsidR="00D17D2D">
        <w:rPr>
          <w:rFonts w:cs="Arial"/>
          <w:szCs w:val="24"/>
        </w:rPr>
        <w:t xml:space="preserve">It ensures that the job seeker’s individual strengths and difficulties are </w:t>
      </w:r>
      <w:proofErr w:type="gramStart"/>
      <w:r w:rsidR="00D17D2D">
        <w:rPr>
          <w:rFonts w:cs="Arial"/>
          <w:szCs w:val="24"/>
        </w:rPr>
        <w:t>taken into account</w:t>
      </w:r>
      <w:proofErr w:type="gramEnd"/>
      <w:r w:rsidR="00D17D2D">
        <w:rPr>
          <w:rFonts w:cs="Arial"/>
          <w:szCs w:val="24"/>
        </w:rPr>
        <w:t xml:space="preserve"> in the job design.</w:t>
      </w:r>
      <w:r w:rsidR="00D17D2D" w:rsidRPr="00EF44A0">
        <w:rPr>
          <w:rFonts w:cs="Arial"/>
          <w:szCs w:val="24"/>
        </w:rPr>
        <w:t xml:space="preserve"> It</w:t>
      </w:r>
      <w:r w:rsidRPr="00EF44A0">
        <w:rPr>
          <w:rFonts w:cs="Arial"/>
          <w:szCs w:val="24"/>
        </w:rPr>
        <w:t xml:space="preserve"> provides employers with reliable employees, reduced recruitment costs</w:t>
      </w:r>
      <w:r w:rsidR="0098323B">
        <w:rPr>
          <w:rFonts w:cs="Arial"/>
          <w:szCs w:val="24"/>
        </w:rPr>
        <w:t>.</w:t>
      </w:r>
      <w:r w:rsidR="00D17D2D">
        <w:rPr>
          <w:rFonts w:cs="Arial"/>
          <w:szCs w:val="24"/>
        </w:rPr>
        <w:t xml:space="preserve"> </w:t>
      </w:r>
      <w:r w:rsidR="0098323B">
        <w:rPr>
          <w:rFonts w:cs="Arial"/>
          <w:szCs w:val="24"/>
        </w:rPr>
        <w:t>I</w:t>
      </w:r>
      <w:r w:rsidR="00D17D2D">
        <w:rPr>
          <w:rFonts w:cs="Arial"/>
          <w:szCs w:val="24"/>
        </w:rPr>
        <w:t>f combined with a period of on-the-job work experience during the recruitment phase</w:t>
      </w:r>
      <w:r w:rsidRPr="00EF44A0">
        <w:rPr>
          <w:rFonts w:cs="Arial"/>
          <w:szCs w:val="24"/>
        </w:rPr>
        <w:t xml:space="preserve">, </w:t>
      </w:r>
      <w:r w:rsidR="0098323B">
        <w:rPr>
          <w:rFonts w:cs="Arial"/>
          <w:szCs w:val="24"/>
        </w:rPr>
        <w:t>i</w:t>
      </w:r>
      <w:r w:rsidR="00D17D2D">
        <w:rPr>
          <w:rFonts w:cs="Arial"/>
          <w:szCs w:val="24"/>
        </w:rPr>
        <w:t xml:space="preserve">t </w:t>
      </w:r>
      <w:r w:rsidRPr="00EF44A0">
        <w:rPr>
          <w:rFonts w:cs="Arial"/>
          <w:szCs w:val="24"/>
        </w:rPr>
        <w:t xml:space="preserve">can help employers </w:t>
      </w:r>
      <w:r w:rsidR="00D17D2D">
        <w:rPr>
          <w:rFonts w:cs="Arial"/>
          <w:szCs w:val="24"/>
        </w:rPr>
        <w:t xml:space="preserve">understand how best to accommodate a person in their workplace. </w:t>
      </w:r>
      <w:r w:rsidR="006833B0">
        <w:rPr>
          <w:rFonts w:cs="Arial"/>
          <w:szCs w:val="24"/>
        </w:rPr>
        <w:t xml:space="preserve">A diverse workforce can </w:t>
      </w:r>
      <w:r w:rsidRPr="00EF44A0">
        <w:rPr>
          <w:rFonts w:cs="Arial"/>
          <w:szCs w:val="24"/>
        </w:rPr>
        <w:t xml:space="preserve">expand </w:t>
      </w:r>
      <w:r w:rsidR="00D17D2D">
        <w:rPr>
          <w:rFonts w:cs="Arial"/>
          <w:szCs w:val="24"/>
        </w:rPr>
        <w:t xml:space="preserve">an employer’s </w:t>
      </w:r>
      <w:r w:rsidRPr="00EF44A0">
        <w:rPr>
          <w:rFonts w:cs="Arial"/>
          <w:szCs w:val="24"/>
        </w:rPr>
        <w:t xml:space="preserve">customer base and </w:t>
      </w:r>
      <w:r w:rsidR="00DC75F0">
        <w:rPr>
          <w:rFonts w:cs="Arial"/>
          <w:szCs w:val="24"/>
        </w:rPr>
        <w:t>assist</w:t>
      </w:r>
      <w:r w:rsidR="00D17D2D">
        <w:rPr>
          <w:rFonts w:cs="Arial"/>
          <w:szCs w:val="24"/>
        </w:rPr>
        <w:t xml:space="preserve"> employee retention</w:t>
      </w:r>
      <w:r w:rsidRPr="00EF44A0">
        <w:rPr>
          <w:rFonts w:cs="Arial"/>
          <w:szCs w:val="24"/>
        </w:rPr>
        <w:t xml:space="preserve">. </w:t>
      </w:r>
    </w:p>
    <w:p w14:paraId="3C94DBAA" w14:textId="228E6DDB" w:rsidR="004404CC" w:rsidRPr="00EF44A0" w:rsidRDefault="004404CC" w:rsidP="00E912ED">
      <w:pPr>
        <w:spacing w:line="360" w:lineRule="auto"/>
        <w:rPr>
          <w:rFonts w:cs="Arial"/>
          <w:szCs w:val="24"/>
        </w:rPr>
      </w:pPr>
      <w:r w:rsidRPr="00EF44A0">
        <w:rPr>
          <w:rFonts w:cs="Arial"/>
          <w:szCs w:val="24"/>
        </w:rPr>
        <w:t xml:space="preserve">Job carving is an approach </w:t>
      </w:r>
      <w:r w:rsidR="00D17D2D">
        <w:rPr>
          <w:rFonts w:cs="Arial"/>
          <w:szCs w:val="24"/>
        </w:rPr>
        <w:t xml:space="preserve">used by a service provider </w:t>
      </w:r>
      <w:r w:rsidR="00452AF6">
        <w:rPr>
          <w:rFonts w:cs="Arial"/>
          <w:szCs w:val="24"/>
        </w:rPr>
        <w:t xml:space="preserve">to identify and negotiate </w:t>
      </w:r>
      <w:r w:rsidRPr="00EF44A0">
        <w:rPr>
          <w:rFonts w:cs="Arial"/>
          <w:szCs w:val="24"/>
        </w:rPr>
        <w:t xml:space="preserve">a specific job design to suit a jobseeker with disability. The job design can include components of </w:t>
      </w:r>
      <w:proofErr w:type="gramStart"/>
      <w:r w:rsidRPr="00EF44A0">
        <w:rPr>
          <w:rFonts w:cs="Arial"/>
          <w:szCs w:val="24"/>
        </w:rPr>
        <w:t>a number of</w:t>
      </w:r>
      <w:proofErr w:type="gramEnd"/>
      <w:r w:rsidRPr="00EF44A0">
        <w:rPr>
          <w:rFonts w:cs="Arial"/>
          <w:szCs w:val="24"/>
        </w:rPr>
        <w:t xml:space="preserve"> </w:t>
      </w:r>
      <w:r w:rsidR="00D17D2D">
        <w:rPr>
          <w:rFonts w:cs="Arial"/>
          <w:szCs w:val="24"/>
        </w:rPr>
        <w:t xml:space="preserve">tasks across different </w:t>
      </w:r>
      <w:r w:rsidRPr="00EF44A0">
        <w:rPr>
          <w:rFonts w:cs="Arial"/>
          <w:szCs w:val="24"/>
        </w:rPr>
        <w:t xml:space="preserve">duty statements </w:t>
      </w:r>
      <w:r w:rsidR="00D17D2D">
        <w:rPr>
          <w:rFonts w:cs="Arial"/>
          <w:szCs w:val="24"/>
        </w:rPr>
        <w:t xml:space="preserve">which are </w:t>
      </w:r>
      <w:r w:rsidRPr="00EF44A0">
        <w:rPr>
          <w:rFonts w:cs="Arial"/>
          <w:szCs w:val="24"/>
        </w:rPr>
        <w:t xml:space="preserve">selected according to the interests, skills and abilities of the jobseeker. Job carving benefits both the organisation/business and the jobseeker by aligning the strengths of the individual with the needs of the employer. </w:t>
      </w:r>
    </w:p>
    <w:p w14:paraId="02670AFA" w14:textId="5FCB62D9" w:rsidR="004404CC" w:rsidRPr="00EF44A0" w:rsidRDefault="00D17D2D" w:rsidP="00E912ED">
      <w:pPr>
        <w:spacing w:line="360" w:lineRule="auto"/>
        <w:rPr>
          <w:rFonts w:cs="Arial"/>
          <w:szCs w:val="24"/>
        </w:rPr>
      </w:pPr>
      <w:r>
        <w:rPr>
          <w:rFonts w:cs="Arial"/>
          <w:szCs w:val="24"/>
        </w:rPr>
        <w:t>Unless an employer has in-house expertise, j</w:t>
      </w:r>
      <w:r w:rsidR="004404CC" w:rsidRPr="00EF44A0">
        <w:rPr>
          <w:rFonts w:cs="Arial"/>
          <w:szCs w:val="24"/>
        </w:rPr>
        <w:t>ob carving requires employment s</w:t>
      </w:r>
      <w:r w:rsidR="00663D6A">
        <w:rPr>
          <w:rFonts w:cs="Arial"/>
          <w:szCs w:val="24"/>
        </w:rPr>
        <w:t>upport</w:t>
      </w:r>
      <w:r w:rsidR="004404CC" w:rsidRPr="00EF44A0">
        <w:rPr>
          <w:rFonts w:cs="Arial"/>
          <w:szCs w:val="24"/>
        </w:rPr>
        <w:t xml:space="preserve"> providers to assist employers to undertake this process</w:t>
      </w:r>
      <w:r>
        <w:rPr>
          <w:rFonts w:cs="Arial"/>
          <w:szCs w:val="24"/>
        </w:rPr>
        <w:t xml:space="preserve"> by</w:t>
      </w:r>
      <w:r w:rsidR="004404CC" w:rsidRPr="00EF44A0">
        <w:rPr>
          <w:rFonts w:cs="Arial"/>
          <w:szCs w:val="24"/>
        </w:rPr>
        <w:t xml:space="preserve"> matching the employer’s needs with a job design </w:t>
      </w:r>
      <w:r w:rsidR="0016053F">
        <w:rPr>
          <w:rFonts w:cs="Arial"/>
          <w:szCs w:val="24"/>
        </w:rPr>
        <w:t xml:space="preserve">that </w:t>
      </w:r>
      <w:r w:rsidR="004404CC" w:rsidRPr="00EF44A0">
        <w:rPr>
          <w:rFonts w:cs="Arial"/>
          <w:szCs w:val="24"/>
        </w:rPr>
        <w:t>maximis</w:t>
      </w:r>
      <w:r w:rsidR="0016053F">
        <w:rPr>
          <w:rFonts w:cs="Arial"/>
          <w:szCs w:val="24"/>
        </w:rPr>
        <w:t xml:space="preserve">es </w:t>
      </w:r>
      <w:r w:rsidR="004404CC" w:rsidRPr="00EF44A0">
        <w:rPr>
          <w:rFonts w:cs="Arial"/>
          <w:szCs w:val="24"/>
        </w:rPr>
        <w:t>the skills and abilities of the job seeker.</w:t>
      </w:r>
    </w:p>
    <w:p w14:paraId="5D85ACE7" w14:textId="0FA0B69E" w:rsidR="00C67182" w:rsidRPr="00EF44A0" w:rsidRDefault="004404CC" w:rsidP="00E912ED">
      <w:pPr>
        <w:spacing w:line="360" w:lineRule="auto"/>
        <w:rPr>
          <w:rFonts w:cs="Arial"/>
          <w:szCs w:val="24"/>
        </w:rPr>
      </w:pPr>
      <w:r w:rsidRPr="00EF44A0">
        <w:rPr>
          <w:rFonts w:cs="Arial"/>
          <w:szCs w:val="24"/>
        </w:rPr>
        <w:t>CE consists of four key components following the Discovery process, all of which require the employment s</w:t>
      </w:r>
      <w:r w:rsidR="008F30E5">
        <w:rPr>
          <w:rFonts w:cs="Arial"/>
          <w:szCs w:val="24"/>
        </w:rPr>
        <w:t>upport</w:t>
      </w:r>
      <w:r w:rsidRPr="00EF44A0">
        <w:rPr>
          <w:rFonts w:cs="Arial"/>
          <w:szCs w:val="24"/>
        </w:rPr>
        <w:t xml:space="preserve"> provider to work closely with the employer and the jobseeker. These are: </w:t>
      </w:r>
    </w:p>
    <w:p w14:paraId="7966C69E" w14:textId="2ED7FC68" w:rsidR="00C67182" w:rsidRPr="00EF44A0" w:rsidRDefault="004404CC" w:rsidP="00E912ED">
      <w:pPr>
        <w:pStyle w:val="ListParagraph"/>
        <w:numPr>
          <w:ilvl w:val="0"/>
          <w:numId w:val="12"/>
        </w:numPr>
        <w:spacing w:line="360" w:lineRule="auto"/>
        <w:rPr>
          <w:rFonts w:cs="Arial"/>
          <w:szCs w:val="24"/>
        </w:rPr>
      </w:pPr>
      <w:r w:rsidRPr="00EF44A0">
        <w:rPr>
          <w:rFonts w:cs="Arial"/>
          <w:szCs w:val="24"/>
        </w:rPr>
        <w:t>Employer engagement</w:t>
      </w:r>
    </w:p>
    <w:p w14:paraId="5657656E" w14:textId="4DACB4DE" w:rsidR="00C67182" w:rsidRPr="00EF44A0" w:rsidRDefault="004404CC" w:rsidP="00E912ED">
      <w:pPr>
        <w:pStyle w:val="ListParagraph"/>
        <w:numPr>
          <w:ilvl w:val="0"/>
          <w:numId w:val="12"/>
        </w:numPr>
        <w:spacing w:line="360" w:lineRule="auto"/>
        <w:rPr>
          <w:rFonts w:cs="Arial"/>
          <w:szCs w:val="24"/>
        </w:rPr>
      </w:pPr>
      <w:r w:rsidRPr="00EF44A0">
        <w:rPr>
          <w:rFonts w:cs="Arial"/>
          <w:szCs w:val="24"/>
        </w:rPr>
        <w:t xml:space="preserve">Role (job) </w:t>
      </w:r>
      <w:r w:rsidR="00083D8C" w:rsidRPr="00EF44A0">
        <w:rPr>
          <w:rFonts w:cs="Arial"/>
          <w:szCs w:val="24"/>
        </w:rPr>
        <w:t>n</w:t>
      </w:r>
      <w:r w:rsidRPr="00EF44A0">
        <w:rPr>
          <w:rFonts w:cs="Arial"/>
          <w:szCs w:val="24"/>
        </w:rPr>
        <w:t>egotiation</w:t>
      </w:r>
    </w:p>
    <w:p w14:paraId="2B0EB469" w14:textId="77777777" w:rsidR="005D199F" w:rsidRDefault="004404CC" w:rsidP="00E912ED">
      <w:pPr>
        <w:pStyle w:val="ListParagraph"/>
        <w:numPr>
          <w:ilvl w:val="0"/>
          <w:numId w:val="12"/>
        </w:numPr>
        <w:spacing w:line="360" w:lineRule="auto"/>
        <w:rPr>
          <w:rFonts w:cs="Arial"/>
          <w:szCs w:val="24"/>
        </w:rPr>
      </w:pPr>
      <w:r w:rsidRPr="0016053F">
        <w:rPr>
          <w:rFonts w:cs="Arial"/>
          <w:szCs w:val="24"/>
        </w:rPr>
        <w:t xml:space="preserve">On-the-job support/employer </w:t>
      </w:r>
      <w:r w:rsidR="0016053F" w:rsidRPr="0016053F">
        <w:rPr>
          <w:rFonts w:cs="Arial"/>
          <w:szCs w:val="24"/>
        </w:rPr>
        <w:t xml:space="preserve">education </w:t>
      </w:r>
    </w:p>
    <w:p w14:paraId="467FF0B9" w14:textId="3DE23384" w:rsidR="00C56FF8" w:rsidRPr="00C56FF8" w:rsidRDefault="004404CC" w:rsidP="38F79AAA">
      <w:pPr>
        <w:pStyle w:val="ListParagraph"/>
        <w:numPr>
          <w:ilvl w:val="0"/>
          <w:numId w:val="12"/>
        </w:numPr>
        <w:spacing w:line="360" w:lineRule="auto"/>
        <w:rPr>
          <w:rFonts w:cs="Arial"/>
        </w:rPr>
      </w:pPr>
      <w:r w:rsidRPr="38F79AAA">
        <w:rPr>
          <w:rFonts w:cs="Arial"/>
        </w:rPr>
        <w:lastRenderedPageBreak/>
        <w:t>Post-Employment Ongoing Support</w:t>
      </w:r>
    </w:p>
    <w:p w14:paraId="59120210" w14:textId="6C0D75B8" w:rsidR="008E6FA6" w:rsidRPr="00B7024F" w:rsidRDefault="00B7024F" w:rsidP="00DE1E26">
      <w:pPr>
        <w:pStyle w:val="Heading1"/>
      </w:pPr>
      <w:bookmarkStart w:id="14" w:name="_Toc163223354"/>
      <w:bookmarkStart w:id="15" w:name="_Toc163224616"/>
      <w:r w:rsidRPr="00B7024F">
        <w:t>Working with employers</w:t>
      </w:r>
      <w:bookmarkEnd w:id="14"/>
      <w:bookmarkEnd w:id="15"/>
    </w:p>
    <w:p w14:paraId="3D27C8B7" w14:textId="1CC8C68C" w:rsidR="000A2EFD" w:rsidRPr="008D532B" w:rsidRDefault="000A2EFD" w:rsidP="00E912ED">
      <w:pPr>
        <w:spacing w:line="360" w:lineRule="auto"/>
        <w:rPr>
          <w:rFonts w:cs="Arial"/>
          <w:b/>
          <w:bCs/>
          <w:szCs w:val="24"/>
        </w:rPr>
      </w:pPr>
      <w:r>
        <w:rPr>
          <w:rFonts w:cs="Arial"/>
          <w:b/>
          <w:bCs/>
          <w:szCs w:val="24"/>
        </w:rPr>
        <w:t xml:space="preserve">Work </w:t>
      </w:r>
      <w:r w:rsidR="0067649E">
        <w:rPr>
          <w:rFonts w:cs="Arial"/>
          <w:b/>
          <w:bCs/>
          <w:szCs w:val="24"/>
        </w:rPr>
        <w:t>E</w:t>
      </w:r>
      <w:r>
        <w:rPr>
          <w:rFonts w:cs="Arial"/>
          <w:b/>
          <w:bCs/>
          <w:szCs w:val="24"/>
        </w:rPr>
        <w:t>xperience</w:t>
      </w:r>
    </w:p>
    <w:p w14:paraId="0F9ABB36" w14:textId="3D80D4C6" w:rsidR="006E0487" w:rsidRDefault="000A2EFD" w:rsidP="00E912ED">
      <w:pPr>
        <w:spacing w:line="360" w:lineRule="auto"/>
        <w:rPr>
          <w:rFonts w:cs="Arial"/>
          <w:szCs w:val="24"/>
        </w:rPr>
      </w:pPr>
      <w:r w:rsidRPr="006E4951">
        <w:rPr>
          <w:rFonts w:cs="Arial"/>
          <w:szCs w:val="24"/>
        </w:rPr>
        <w:t xml:space="preserve">Work experience is an essential component </w:t>
      </w:r>
      <w:r w:rsidR="004607AD">
        <w:rPr>
          <w:rFonts w:cs="Arial"/>
          <w:szCs w:val="24"/>
        </w:rPr>
        <w:t>in</w:t>
      </w:r>
      <w:r w:rsidRPr="006E4951">
        <w:rPr>
          <w:rFonts w:cs="Arial"/>
          <w:szCs w:val="24"/>
        </w:rPr>
        <w:t xml:space="preserve"> preparing a jobseeker for </w:t>
      </w:r>
      <w:r>
        <w:rPr>
          <w:rFonts w:cs="Arial"/>
          <w:szCs w:val="24"/>
        </w:rPr>
        <w:t xml:space="preserve">employment. It can be paid or unpaid and the latter </w:t>
      </w:r>
      <w:r w:rsidR="0067649E">
        <w:rPr>
          <w:rFonts w:cs="Arial"/>
          <w:szCs w:val="24"/>
        </w:rPr>
        <w:t>may be</w:t>
      </w:r>
      <w:r>
        <w:rPr>
          <w:rFonts w:cs="Arial"/>
          <w:szCs w:val="24"/>
        </w:rPr>
        <w:t xml:space="preserve"> referred to as an internship.  </w:t>
      </w:r>
    </w:p>
    <w:p w14:paraId="18B60FCB" w14:textId="56A23DB6" w:rsidR="00403580" w:rsidRDefault="006E0487" w:rsidP="00E912ED">
      <w:pPr>
        <w:spacing w:line="360" w:lineRule="auto"/>
        <w:rPr>
          <w:rFonts w:cs="Arial"/>
          <w:szCs w:val="24"/>
        </w:rPr>
      </w:pPr>
      <w:r>
        <w:rPr>
          <w:rFonts w:cs="Arial"/>
          <w:szCs w:val="24"/>
        </w:rPr>
        <w:t xml:space="preserve">Work experience </w:t>
      </w:r>
      <w:r w:rsidR="007C0CDB">
        <w:rPr>
          <w:rFonts w:cs="Arial"/>
          <w:szCs w:val="24"/>
        </w:rPr>
        <w:t xml:space="preserve">is generally </w:t>
      </w:r>
      <w:r w:rsidR="00556719">
        <w:rPr>
          <w:rFonts w:cs="Arial"/>
          <w:szCs w:val="24"/>
        </w:rPr>
        <w:t xml:space="preserve">required by </w:t>
      </w:r>
      <w:r w:rsidR="007C0CDB">
        <w:rPr>
          <w:rFonts w:cs="Arial"/>
          <w:szCs w:val="24"/>
        </w:rPr>
        <w:t xml:space="preserve">young people who </w:t>
      </w:r>
      <w:r w:rsidR="00C532DF">
        <w:rPr>
          <w:rFonts w:cs="Arial"/>
          <w:szCs w:val="24"/>
        </w:rPr>
        <w:t xml:space="preserve">have </w:t>
      </w:r>
      <w:r w:rsidR="00695D64">
        <w:rPr>
          <w:rFonts w:cs="Arial"/>
          <w:szCs w:val="24"/>
        </w:rPr>
        <w:t xml:space="preserve">recently </w:t>
      </w:r>
      <w:r w:rsidR="00C532DF">
        <w:rPr>
          <w:rFonts w:cs="Arial"/>
          <w:szCs w:val="24"/>
        </w:rPr>
        <w:t xml:space="preserve">left school or are nearing school leaving age. </w:t>
      </w:r>
      <w:r w:rsidR="00AF6584">
        <w:rPr>
          <w:rFonts w:cs="Arial"/>
          <w:szCs w:val="24"/>
        </w:rPr>
        <w:t xml:space="preserve">It is usually a </w:t>
      </w:r>
      <w:r w:rsidR="004567B2">
        <w:rPr>
          <w:rFonts w:cs="Arial"/>
          <w:szCs w:val="24"/>
        </w:rPr>
        <w:t>short-term</w:t>
      </w:r>
      <w:r w:rsidR="00AF6584">
        <w:rPr>
          <w:rFonts w:cs="Arial"/>
          <w:szCs w:val="24"/>
        </w:rPr>
        <w:t xml:space="preserve"> unpaid opportunity </w:t>
      </w:r>
      <w:r w:rsidR="00210EC7">
        <w:rPr>
          <w:rFonts w:cs="Arial"/>
          <w:szCs w:val="24"/>
        </w:rPr>
        <w:t xml:space="preserve">that allows </w:t>
      </w:r>
      <w:r w:rsidR="00AF6584">
        <w:rPr>
          <w:rFonts w:cs="Arial"/>
          <w:szCs w:val="24"/>
        </w:rPr>
        <w:t xml:space="preserve">people to </w:t>
      </w:r>
      <w:r w:rsidR="000F7CEC">
        <w:rPr>
          <w:rFonts w:cs="Arial"/>
          <w:szCs w:val="24"/>
        </w:rPr>
        <w:t xml:space="preserve">gain </w:t>
      </w:r>
      <w:r w:rsidR="0030152D">
        <w:rPr>
          <w:rFonts w:cs="Arial"/>
          <w:szCs w:val="24"/>
        </w:rPr>
        <w:t>experience</w:t>
      </w:r>
      <w:r w:rsidR="007964DE">
        <w:rPr>
          <w:rFonts w:cs="Arial"/>
          <w:szCs w:val="24"/>
        </w:rPr>
        <w:t xml:space="preserve"> and</w:t>
      </w:r>
      <w:r w:rsidR="0030152D">
        <w:rPr>
          <w:rFonts w:cs="Arial"/>
          <w:szCs w:val="24"/>
        </w:rPr>
        <w:t xml:space="preserve"> </w:t>
      </w:r>
      <w:r w:rsidR="00E8700B">
        <w:rPr>
          <w:rFonts w:cs="Arial"/>
          <w:szCs w:val="24"/>
        </w:rPr>
        <w:t xml:space="preserve">an </w:t>
      </w:r>
      <w:r w:rsidR="007964DE">
        <w:rPr>
          <w:rFonts w:cs="Arial"/>
          <w:szCs w:val="24"/>
        </w:rPr>
        <w:t xml:space="preserve">understanding of the skills required </w:t>
      </w:r>
      <w:r w:rsidR="008E6C52">
        <w:rPr>
          <w:rFonts w:cs="Arial"/>
          <w:szCs w:val="24"/>
        </w:rPr>
        <w:t>in a field or career they have an interest in</w:t>
      </w:r>
      <w:r w:rsidR="005F75FC">
        <w:rPr>
          <w:rFonts w:cs="Arial"/>
          <w:szCs w:val="24"/>
        </w:rPr>
        <w:t>.</w:t>
      </w:r>
    </w:p>
    <w:p w14:paraId="34D9E524" w14:textId="6AA44544" w:rsidR="00FE7071" w:rsidRDefault="00847B6B" w:rsidP="00E912ED">
      <w:pPr>
        <w:spacing w:line="360" w:lineRule="auto"/>
        <w:rPr>
          <w:rFonts w:cs="Arial"/>
          <w:szCs w:val="24"/>
        </w:rPr>
      </w:pPr>
      <w:r>
        <w:rPr>
          <w:rFonts w:cs="Arial"/>
          <w:szCs w:val="24"/>
        </w:rPr>
        <w:t xml:space="preserve">Work </w:t>
      </w:r>
      <w:r w:rsidR="00E8700B">
        <w:rPr>
          <w:rFonts w:cs="Arial"/>
          <w:szCs w:val="24"/>
        </w:rPr>
        <w:t>e</w:t>
      </w:r>
      <w:r>
        <w:rPr>
          <w:rFonts w:cs="Arial"/>
          <w:szCs w:val="24"/>
        </w:rPr>
        <w:t>xperience is also useful for older job seekers who</w:t>
      </w:r>
      <w:r w:rsidR="00856FE3">
        <w:rPr>
          <w:rFonts w:cs="Arial"/>
          <w:szCs w:val="24"/>
        </w:rPr>
        <w:t xml:space="preserve"> are changing occupation</w:t>
      </w:r>
      <w:r w:rsidR="00A663E1">
        <w:rPr>
          <w:rFonts w:cs="Arial"/>
          <w:szCs w:val="24"/>
        </w:rPr>
        <w:t xml:space="preserve"> because of their disability </w:t>
      </w:r>
      <w:r w:rsidR="00B75208">
        <w:rPr>
          <w:rFonts w:cs="Arial"/>
          <w:szCs w:val="24"/>
        </w:rPr>
        <w:t>or have had limited exposure to work opportunities.</w:t>
      </w:r>
    </w:p>
    <w:p w14:paraId="043AB120" w14:textId="03E4220E" w:rsidR="000A2EFD" w:rsidRPr="008D532B" w:rsidRDefault="0067649E" w:rsidP="00E912ED">
      <w:pPr>
        <w:spacing w:line="360" w:lineRule="auto"/>
        <w:rPr>
          <w:rFonts w:cs="Arial"/>
          <w:szCs w:val="24"/>
        </w:rPr>
      </w:pPr>
      <w:r>
        <w:rPr>
          <w:rFonts w:cs="Arial"/>
          <w:szCs w:val="24"/>
        </w:rPr>
        <w:t>As per the guidance from the Fair Work Ombudsman, i</w:t>
      </w:r>
      <w:r w:rsidR="00FE7071">
        <w:rPr>
          <w:rFonts w:cs="Arial"/>
          <w:szCs w:val="24"/>
        </w:rPr>
        <w:t xml:space="preserve">t is important that employment support providers are aware of the </w:t>
      </w:r>
      <w:hyperlink r:id="rId12" w:history="1">
        <w:r w:rsidR="00FE7071" w:rsidRPr="00EF4400">
          <w:rPr>
            <w:rStyle w:val="Hyperlink"/>
            <w:rFonts w:cs="Arial"/>
            <w:szCs w:val="24"/>
          </w:rPr>
          <w:t xml:space="preserve">legal and industrial obligations </w:t>
        </w:r>
        <w:r w:rsidR="00576F52" w:rsidRPr="00EF4400">
          <w:rPr>
            <w:rStyle w:val="Hyperlink"/>
            <w:rFonts w:cs="Arial"/>
            <w:szCs w:val="24"/>
          </w:rPr>
          <w:t>covering work experience placements</w:t>
        </w:r>
      </w:hyperlink>
      <w:r w:rsidR="00576F52">
        <w:rPr>
          <w:rFonts w:cs="Arial"/>
          <w:szCs w:val="24"/>
        </w:rPr>
        <w:t xml:space="preserve">, especially the difference between paid and unpaid placements with employers. </w:t>
      </w:r>
      <w:r w:rsidR="005F75FC">
        <w:rPr>
          <w:rFonts w:cs="Arial"/>
          <w:szCs w:val="24"/>
        </w:rPr>
        <w:t xml:space="preserve"> </w:t>
      </w:r>
    </w:p>
    <w:p w14:paraId="413D2655" w14:textId="0B77250E" w:rsidR="00B80A17" w:rsidRPr="008D532B" w:rsidRDefault="008D308E" w:rsidP="00E912ED">
      <w:pPr>
        <w:spacing w:line="360" w:lineRule="auto"/>
        <w:rPr>
          <w:b/>
          <w:bCs/>
          <w:lang w:val="en-GB" w:eastAsia="en-AU"/>
        </w:rPr>
      </w:pPr>
      <w:r>
        <w:rPr>
          <w:b/>
          <w:bCs/>
          <w:lang w:val="en-GB" w:eastAsia="en-AU"/>
        </w:rPr>
        <w:t>I</w:t>
      </w:r>
      <w:r w:rsidR="00222407" w:rsidRPr="0024138F">
        <w:rPr>
          <w:b/>
          <w:bCs/>
          <w:lang w:val="en-GB" w:eastAsia="en-AU"/>
        </w:rPr>
        <w:t>nsurance</w:t>
      </w:r>
      <w:r w:rsidR="008E6FA6">
        <w:rPr>
          <w:b/>
          <w:bCs/>
          <w:lang w:val="en-GB" w:eastAsia="en-AU"/>
        </w:rPr>
        <w:t xml:space="preserve"> requirements for unpaid </w:t>
      </w:r>
      <w:r w:rsidR="00B0648E">
        <w:rPr>
          <w:b/>
          <w:bCs/>
          <w:lang w:val="en-GB" w:eastAsia="en-AU"/>
        </w:rPr>
        <w:t>work experience</w:t>
      </w:r>
      <w:r>
        <w:rPr>
          <w:b/>
          <w:bCs/>
          <w:lang w:val="en-GB" w:eastAsia="en-AU"/>
        </w:rPr>
        <w:t xml:space="preserve"> </w:t>
      </w:r>
    </w:p>
    <w:p w14:paraId="5EA583F6" w14:textId="3EC9461E" w:rsidR="00D00593" w:rsidRDefault="00535977" w:rsidP="00E912ED">
      <w:pPr>
        <w:spacing w:line="360" w:lineRule="auto"/>
        <w:rPr>
          <w:rFonts w:cs="Arial"/>
          <w:szCs w:val="24"/>
        </w:rPr>
      </w:pPr>
      <w:r w:rsidRPr="00595396">
        <w:rPr>
          <w:rFonts w:cs="Arial"/>
          <w:szCs w:val="24"/>
        </w:rPr>
        <w:t>Employment s</w:t>
      </w:r>
      <w:r w:rsidR="00681C66">
        <w:rPr>
          <w:rFonts w:cs="Arial"/>
          <w:szCs w:val="24"/>
        </w:rPr>
        <w:t>upport</w:t>
      </w:r>
      <w:r w:rsidRPr="00595396">
        <w:rPr>
          <w:rFonts w:cs="Arial"/>
          <w:szCs w:val="24"/>
        </w:rPr>
        <w:t xml:space="preserve"> providers </w:t>
      </w:r>
      <w:r w:rsidR="006739C0">
        <w:rPr>
          <w:rFonts w:cs="Arial"/>
          <w:szCs w:val="24"/>
        </w:rPr>
        <w:t xml:space="preserve">also </w:t>
      </w:r>
      <w:r w:rsidRPr="00595396">
        <w:rPr>
          <w:rFonts w:cs="Arial"/>
          <w:szCs w:val="24"/>
        </w:rPr>
        <w:t xml:space="preserve">need to be aware of the relevant insurance requirements when </w:t>
      </w:r>
      <w:r w:rsidR="00595396" w:rsidRPr="00595396">
        <w:rPr>
          <w:rFonts w:cs="Arial"/>
          <w:szCs w:val="24"/>
        </w:rPr>
        <w:t>supporting a person with disability in unpaid work experience</w:t>
      </w:r>
      <w:r w:rsidR="0067649E">
        <w:rPr>
          <w:rFonts w:cs="Arial"/>
          <w:szCs w:val="24"/>
        </w:rPr>
        <w:t xml:space="preserve"> placements</w:t>
      </w:r>
      <w:r w:rsidR="00595396" w:rsidRPr="00595396">
        <w:rPr>
          <w:rFonts w:cs="Arial"/>
          <w:szCs w:val="24"/>
        </w:rPr>
        <w:t>.</w:t>
      </w:r>
      <w:r w:rsidR="00B80A17">
        <w:rPr>
          <w:rFonts w:cs="Arial"/>
          <w:szCs w:val="24"/>
        </w:rPr>
        <w:t xml:space="preserve"> </w:t>
      </w:r>
    </w:p>
    <w:p w14:paraId="56A9FC95" w14:textId="4D5C5399" w:rsidR="00496514" w:rsidRDefault="00D00593" w:rsidP="00E912ED">
      <w:pPr>
        <w:spacing w:line="360" w:lineRule="auto"/>
        <w:rPr>
          <w:rFonts w:cs="Arial"/>
          <w:szCs w:val="24"/>
        </w:rPr>
      </w:pPr>
      <w:r w:rsidRPr="00D00593">
        <w:rPr>
          <w:rFonts w:cs="Arial"/>
          <w:szCs w:val="24"/>
        </w:rPr>
        <w:t xml:space="preserve">Work </w:t>
      </w:r>
      <w:r w:rsidR="007C5836">
        <w:rPr>
          <w:rFonts w:cs="Arial"/>
          <w:szCs w:val="24"/>
        </w:rPr>
        <w:t>e</w:t>
      </w:r>
      <w:r w:rsidRPr="00D00593">
        <w:rPr>
          <w:rFonts w:cs="Arial"/>
          <w:szCs w:val="24"/>
        </w:rPr>
        <w:t xml:space="preserve">xperience </w:t>
      </w:r>
      <w:r w:rsidR="007C5836">
        <w:rPr>
          <w:rFonts w:cs="Arial"/>
          <w:szCs w:val="24"/>
        </w:rPr>
        <w:t>i</w:t>
      </w:r>
      <w:r w:rsidRPr="00D00593">
        <w:rPr>
          <w:rFonts w:cs="Arial"/>
          <w:szCs w:val="24"/>
        </w:rPr>
        <w:t>nsurance cover</w:t>
      </w:r>
      <w:r w:rsidR="007C5836">
        <w:rPr>
          <w:rFonts w:cs="Arial"/>
          <w:szCs w:val="24"/>
        </w:rPr>
        <w:t>s</w:t>
      </w:r>
      <w:r w:rsidRPr="00D00593">
        <w:rPr>
          <w:rFonts w:cs="Arial"/>
          <w:szCs w:val="24"/>
        </w:rPr>
        <w:t xml:space="preserve"> the risks specifically faced by interns and work experience candidates. It includes Public Liability Insurance, which protects </w:t>
      </w:r>
      <w:r w:rsidR="00294DC5">
        <w:rPr>
          <w:rFonts w:cs="Arial"/>
          <w:szCs w:val="24"/>
        </w:rPr>
        <w:t>them</w:t>
      </w:r>
      <w:r w:rsidRPr="00D00593">
        <w:rPr>
          <w:rFonts w:cs="Arial"/>
          <w:szCs w:val="24"/>
        </w:rPr>
        <w:t xml:space="preserve"> </w:t>
      </w:r>
      <w:r w:rsidR="00474BEB">
        <w:rPr>
          <w:rFonts w:cs="Arial"/>
          <w:szCs w:val="24"/>
        </w:rPr>
        <w:t xml:space="preserve">and the host employer </w:t>
      </w:r>
      <w:r w:rsidRPr="00D00593">
        <w:rPr>
          <w:rFonts w:cs="Arial"/>
          <w:szCs w:val="24"/>
        </w:rPr>
        <w:t>fr</w:t>
      </w:r>
      <w:r w:rsidR="00AC62CD">
        <w:rPr>
          <w:rFonts w:cs="Arial"/>
          <w:szCs w:val="24"/>
        </w:rPr>
        <w:t>om</w:t>
      </w:r>
      <w:r w:rsidRPr="00D00593">
        <w:rPr>
          <w:rFonts w:cs="Arial"/>
          <w:szCs w:val="24"/>
        </w:rPr>
        <w:t xml:space="preserve"> </w:t>
      </w:r>
      <w:r w:rsidR="00474BEB">
        <w:rPr>
          <w:rFonts w:cs="Arial"/>
          <w:szCs w:val="24"/>
        </w:rPr>
        <w:t xml:space="preserve">personal </w:t>
      </w:r>
      <w:r w:rsidRPr="00D00593">
        <w:rPr>
          <w:rFonts w:cs="Arial"/>
          <w:szCs w:val="24"/>
        </w:rPr>
        <w:t xml:space="preserve">liability if </w:t>
      </w:r>
      <w:r w:rsidR="00294DC5">
        <w:rPr>
          <w:rFonts w:cs="Arial"/>
          <w:szCs w:val="24"/>
        </w:rPr>
        <w:t>they ar</w:t>
      </w:r>
      <w:r w:rsidRPr="00D00593">
        <w:rPr>
          <w:rFonts w:cs="Arial"/>
          <w:szCs w:val="24"/>
        </w:rPr>
        <w:t>e responsible for injury or property damage</w:t>
      </w:r>
      <w:r w:rsidR="00294DC5">
        <w:rPr>
          <w:rFonts w:cs="Arial"/>
          <w:szCs w:val="24"/>
        </w:rPr>
        <w:t xml:space="preserve"> in a workplace</w:t>
      </w:r>
      <w:r w:rsidRPr="00D00593">
        <w:rPr>
          <w:rFonts w:cs="Arial"/>
          <w:szCs w:val="24"/>
        </w:rPr>
        <w:t>.</w:t>
      </w:r>
      <w:r w:rsidR="00595396">
        <w:rPr>
          <w:rFonts w:cs="Arial"/>
          <w:szCs w:val="24"/>
        </w:rPr>
        <w:t xml:space="preserve"> </w:t>
      </w:r>
      <w:r w:rsidR="00DA2042">
        <w:rPr>
          <w:rFonts w:cs="Arial"/>
          <w:szCs w:val="24"/>
        </w:rPr>
        <w:t xml:space="preserve"> </w:t>
      </w:r>
    </w:p>
    <w:p w14:paraId="4126CE5D" w14:textId="017F98C8" w:rsidR="00496514" w:rsidRDefault="00496514" w:rsidP="00E912ED">
      <w:pPr>
        <w:spacing w:line="360" w:lineRule="auto"/>
        <w:rPr>
          <w:rFonts w:cs="Arial"/>
          <w:szCs w:val="24"/>
        </w:rPr>
      </w:pPr>
      <w:r w:rsidRPr="00496514">
        <w:rPr>
          <w:rFonts w:cs="Arial"/>
          <w:szCs w:val="24"/>
        </w:rPr>
        <w:t>Voluntary Workers insurance is available to cover volunteers for injury whil</w:t>
      </w:r>
      <w:r w:rsidR="00DC3E7E">
        <w:rPr>
          <w:rFonts w:cs="Arial"/>
          <w:szCs w:val="24"/>
        </w:rPr>
        <w:t>e</w:t>
      </w:r>
      <w:r w:rsidRPr="00496514">
        <w:rPr>
          <w:rFonts w:cs="Arial"/>
          <w:szCs w:val="24"/>
        </w:rPr>
        <w:t xml:space="preserve"> undertaking voluntary roles on behalf of a </w:t>
      </w:r>
      <w:r w:rsidR="007E0A12">
        <w:rPr>
          <w:rFonts w:cs="Arial"/>
          <w:szCs w:val="24"/>
        </w:rPr>
        <w:t xml:space="preserve">host </w:t>
      </w:r>
      <w:r w:rsidRPr="00496514">
        <w:rPr>
          <w:rFonts w:cs="Arial"/>
          <w:szCs w:val="24"/>
        </w:rPr>
        <w:t>employer</w:t>
      </w:r>
      <w:r w:rsidR="00C92EF3">
        <w:rPr>
          <w:rFonts w:cs="Arial"/>
          <w:szCs w:val="24"/>
        </w:rPr>
        <w:t xml:space="preserve"> (or organisation)</w:t>
      </w:r>
      <w:r w:rsidRPr="00496514">
        <w:rPr>
          <w:rFonts w:cs="Arial"/>
          <w:szCs w:val="24"/>
        </w:rPr>
        <w:t xml:space="preserve">. </w:t>
      </w:r>
      <w:r w:rsidR="00DC3E7E">
        <w:rPr>
          <w:rFonts w:cs="Arial"/>
          <w:szCs w:val="24"/>
        </w:rPr>
        <w:t xml:space="preserve">This type of insurance </w:t>
      </w:r>
      <w:r w:rsidRPr="00496514">
        <w:rPr>
          <w:rFonts w:cs="Arial"/>
          <w:szCs w:val="24"/>
        </w:rPr>
        <w:t>is limited to a specified amount and is capped at a lump sum for permanent disablement or death.</w:t>
      </w:r>
    </w:p>
    <w:p w14:paraId="2181FBB5" w14:textId="09D40D93" w:rsidR="00B42B3B" w:rsidRPr="00CA1E8D" w:rsidRDefault="002940CD" w:rsidP="00E912ED">
      <w:pPr>
        <w:spacing w:line="360" w:lineRule="auto"/>
        <w:rPr>
          <w:lang w:val="en-GB" w:eastAsia="en-AU"/>
        </w:rPr>
      </w:pPr>
      <w:r>
        <w:rPr>
          <w:lang w:val="en-GB" w:eastAsia="en-AU"/>
        </w:rPr>
        <w:lastRenderedPageBreak/>
        <w:t>Depending on the jurisdiction</w:t>
      </w:r>
      <w:r w:rsidR="00461185">
        <w:rPr>
          <w:lang w:val="en-GB" w:eastAsia="en-AU"/>
        </w:rPr>
        <w:t xml:space="preserve">, unpaid work experience placements </w:t>
      </w:r>
      <w:r w:rsidR="000506B0">
        <w:rPr>
          <w:lang w:val="en-GB" w:eastAsia="en-AU"/>
        </w:rPr>
        <w:t>may</w:t>
      </w:r>
      <w:r w:rsidR="009F3E30">
        <w:rPr>
          <w:lang w:val="en-GB" w:eastAsia="en-AU"/>
        </w:rPr>
        <w:t xml:space="preserve"> </w:t>
      </w:r>
      <w:r w:rsidR="00C86548">
        <w:rPr>
          <w:lang w:val="en-GB" w:eastAsia="en-AU"/>
        </w:rPr>
        <w:t xml:space="preserve">or may </w:t>
      </w:r>
      <w:r w:rsidR="009F3E30">
        <w:rPr>
          <w:lang w:val="en-GB" w:eastAsia="en-AU"/>
        </w:rPr>
        <w:t>not</w:t>
      </w:r>
      <w:r w:rsidR="0086107A">
        <w:rPr>
          <w:lang w:val="en-GB" w:eastAsia="en-AU"/>
        </w:rPr>
        <w:t xml:space="preserve"> be </w:t>
      </w:r>
      <w:r w:rsidR="009F3E30">
        <w:rPr>
          <w:lang w:val="en-GB" w:eastAsia="en-AU"/>
        </w:rPr>
        <w:t xml:space="preserve">considered “workers” </w:t>
      </w:r>
      <w:r w:rsidR="00AC32E1">
        <w:rPr>
          <w:lang w:val="en-GB" w:eastAsia="en-AU"/>
        </w:rPr>
        <w:t xml:space="preserve">and employers </w:t>
      </w:r>
      <w:r w:rsidR="00995714">
        <w:rPr>
          <w:lang w:val="en-GB" w:eastAsia="en-AU"/>
        </w:rPr>
        <w:t>may</w:t>
      </w:r>
      <w:r w:rsidR="00AC32E1" w:rsidRPr="00AC32E1">
        <w:rPr>
          <w:lang w:val="en-GB" w:eastAsia="en-AU"/>
        </w:rPr>
        <w:t xml:space="preserve"> </w:t>
      </w:r>
      <w:r w:rsidR="00B15406">
        <w:rPr>
          <w:lang w:val="en-GB" w:eastAsia="en-AU"/>
        </w:rPr>
        <w:t xml:space="preserve">or may </w:t>
      </w:r>
      <w:r w:rsidR="00AC32E1" w:rsidRPr="00AC32E1">
        <w:rPr>
          <w:lang w:val="en-GB" w:eastAsia="en-AU"/>
        </w:rPr>
        <w:t xml:space="preserve">not need to cover them </w:t>
      </w:r>
      <w:r w:rsidR="0086107A">
        <w:rPr>
          <w:lang w:val="en-GB" w:eastAsia="en-AU"/>
        </w:rPr>
        <w:t>under</w:t>
      </w:r>
      <w:r w:rsidR="00AC32E1" w:rsidRPr="00AC32E1">
        <w:rPr>
          <w:lang w:val="en-GB" w:eastAsia="en-AU"/>
        </w:rPr>
        <w:t xml:space="preserve"> </w:t>
      </w:r>
      <w:r w:rsidR="00AC32E1">
        <w:rPr>
          <w:lang w:val="en-GB" w:eastAsia="en-AU"/>
        </w:rPr>
        <w:t>thei</w:t>
      </w:r>
      <w:r w:rsidR="00AC32E1" w:rsidRPr="00AC32E1">
        <w:rPr>
          <w:lang w:val="en-GB" w:eastAsia="en-AU"/>
        </w:rPr>
        <w:t>r workers compensation insurance policy</w:t>
      </w:r>
      <w:r w:rsidR="00AC32E1">
        <w:rPr>
          <w:lang w:val="en-GB" w:eastAsia="en-AU"/>
        </w:rPr>
        <w:t>.</w:t>
      </w:r>
      <w:r w:rsidR="00995714">
        <w:rPr>
          <w:lang w:val="en-GB" w:eastAsia="en-AU"/>
        </w:rPr>
        <w:t xml:space="preserve"> </w:t>
      </w:r>
      <w:r w:rsidR="00AC32E1">
        <w:rPr>
          <w:lang w:val="en-GB" w:eastAsia="en-AU"/>
        </w:rPr>
        <w:t xml:space="preserve"> </w:t>
      </w:r>
    </w:p>
    <w:p w14:paraId="5628724E" w14:textId="0B62949E" w:rsidR="00CA1E8D" w:rsidRPr="00CA1E8D" w:rsidRDefault="0086107A" w:rsidP="00E912ED">
      <w:pPr>
        <w:spacing w:line="360" w:lineRule="auto"/>
        <w:rPr>
          <w:lang w:val="en-GB" w:eastAsia="en-AU"/>
        </w:rPr>
      </w:pPr>
      <w:r>
        <w:rPr>
          <w:lang w:val="en-GB" w:eastAsia="en-AU"/>
        </w:rPr>
        <w:t>Consequently, e</w:t>
      </w:r>
      <w:r w:rsidR="00B42B3B" w:rsidRPr="00CA1E8D">
        <w:rPr>
          <w:lang w:val="en-GB" w:eastAsia="en-AU"/>
        </w:rPr>
        <w:t>mployment support providers should familiarise themselves with any relevant State or Territory legislation or obligations which relate to insurance coverage or industrial safeguards for work experience placements</w:t>
      </w:r>
      <w:r w:rsidR="001F447E">
        <w:rPr>
          <w:lang w:val="en-GB" w:eastAsia="en-AU"/>
        </w:rPr>
        <w:t xml:space="preserve">, </w:t>
      </w:r>
      <w:proofErr w:type="gramStart"/>
      <w:r w:rsidR="001F447E" w:rsidRPr="001F447E">
        <w:rPr>
          <w:lang w:val="en-GB" w:eastAsia="en-AU"/>
        </w:rPr>
        <w:t>children</w:t>
      </w:r>
      <w:proofErr w:type="gramEnd"/>
      <w:r w:rsidR="001F447E" w:rsidRPr="001F447E">
        <w:rPr>
          <w:lang w:val="en-GB" w:eastAsia="en-AU"/>
        </w:rPr>
        <w:t xml:space="preserve"> and young people</w:t>
      </w:r>
      <w:r w:rsidR="00B42B3B" w:rsidRPr="00CA1E8D">
        <w:rPr>
          <w:lang w:val="en-GB" w:eastAsia="en-AU"/>
        </w:rPr>
        <w:t xml:space="preserve">.    </w:t>
      </w:r>
    </w:p>
    <w:p w14:paraId="0A66A79B" w14:textId="590ADF02" w:rsidR="00106374" w:rsidRPr="008D532B" w:rsidRDefault="00222407" w:rsidP="00E912ED">
      <w:pPr>
        <w:spacing w:line="360" w:lineRule="auto"/>
        <w:rPr>
          <w:b/>
          <w:bCs/>
          <w:lang w:val="en-GB" w:eastAsia="en-AU"/>
        </w:rPr>
      </w:pPr>
      <w:r w:rsidRPr="0024138F">
        <w:rPr>
          <w:b/>
          <w:bCs/>
          <w:lang w:val="en-GB" w:eastAsia="en-AU"/>
        </w:rPr>
        <w:t xml:space="preserve">Disability confident </w:t>
      </w:r>
      <w:r w:rsidR="00970EFF">
        <w:rPr>
          <w:b/>
          <w:bCs/>
          <w:lang w:val="en-GB" w:eastAsia="en-AU"/>
        </w:rPr>
        <w:t xml:space="preserve">and accessible and inclusive </w:t>
      </w:r>
      <w:r w:rsidRPr="0024138F">
        <w:rPr>
          <w:b/>
          <w:bCs/>
          <w:lang w:val="en-GB" w:eastAsia="en-AU"/>
        </w:rPr>
        <w:t>workplaces</w:t>
      </w:r>
    </w:p>
    <w:p w14:paraId="6EA7DE4B" w14:textId="5A274F4A" w:rsidR="0079324C" w:rsidRDefault="00096CA8" w:rsidP="00E912ED">
      <w:pPr>
        <w:spacing w:line="360" w:lineRule="auto"/>
        <w:rPr>
          <w:rFonts w:cs="Arial"/>
          <w:szCs w:val="24"/>
        </w:rPr>
      </w:pPr>
      <w:r w:rsidRPr="00DF4780">
        <w:rPr>
          <w:rFonts w:cs="Arial"/>
          <w:szCs w:val="24"/>
        </w:rPr>
        <w:t xml:space="preserve">When seeking to place </w:t>
      </w:r>
      <w:r w:rsidR="00DF4780">
        <w:rPr>
          <w:rFonts w:cs="Arial"/>
          <w:szCs w:val="24"/>
        </w:rPr>
        <w:t xml:space="preserve">jobseekers or employees </w:t>
      </w:r>
      <w:r w:rsidR="00096462">
        <w:rPr>
          <w:rFonts w:cs="Arial"/>
          <w:szCs w:val="24"/>
        </w:rPr>
        <w:t xml:space="preserve">with disability </w:t>
      </w:r>
      <w:r w:rsidR="00DF4780">
        <w:rPr>
          <w:rFonts w:cs="Arial"/>
          <w:szCs w:val="24"/>
        </w:rPr>
        <w:t xml:space="preserve">in </w:t>
      </w:r>
      <w:r w:rsidR="00222580">
        <w:rPr>
          <w:rFonts w:cs="Arial"/>
          <w:szCs w:val="24"/>
        </w:rPr>
        <w:t xml:space="preserve">a new </w:t>
      </w:r>
      <w:r w:rsidR="00DF4780">
        <w:rPr>
          <w:rFonts w:cs="Arial"/>
          <w:szCs w:val="24"/>
        </w:rPr>
        <w:t>workplace, employment s</w:t>
      </w:r>
      <w:r w:rsidR="00701106">
        <w:rPr>
          <w:rFonts w:cs="Arial"/>
          <w:szCs w:val="24"/>
        </w:rPr>
        <w:t>upport</w:t>
      </w:r>
      <w:r w:rsidR="00DF4780">
        <w:rPr>
          <w:rFonts w:cs="Arial"/>
          <w:szCs w:val="24"/>
        </w:rPr>
        <w:t xml:space="preserve"> providers </w:t>
      </w:r>
      <w:r w:rsidR="00C84421">
        <w:rPr>
          <w:rFonts w:cs="Arial"/>
          <w:szCs w:val="24"/>
        </w:rPr>
        <w:t xml:space="preserve">should assess </w:t>
      </w:r>
      <w:r w:rsidR="0079324C">
        <w:rPr>
          <w:rFonts w:cs="Arial"/>
          <w:szCs w:val="24"/>
        </w:rPr>
        <w:t xml:space="preserve">an </w:t>
      </w:r>
      <w:r w:rsidR="00C84421">
        <w:rPr>
          <w:rFonts w:cs="Arial"/>
          <w:szCs w:val="24"/>
        </w:rPr>
        <w:t xml:space="preserve">employers’ </w:t>
      </w:r>
      <w:r w:rsidR="0079324C">
        <w:rPr>
          <w:rFonts w:cs="Arial"/>
          <w:szCs w:val="24"/>
        </w:rPr>
        <w:t>“</w:t>
      </w:r>
      <w:r w:rsidR="00C84421">
        <w:rPr>
          <w:rFonts w:cs="Arial"/>
          <w:szCs w:val="24"/>
        </w:rPr>
        <w:t>disability confidence</w:t>
      </w:r>
      <w:r w:rsidR="0079324C">
        <w:rPr>
          <w:rFonts w:cs="Arial"/>
          <w:szCs w:val="24"/>
        </w:rPr>
        <w:t>”</w:t>
      </w:r>
      <w:r w:rsidR="00970EFF">
        <w:rPr>
          <w:rFonts w:cs="Arial"/>
          <w:szCs w:val="24"/>
        </w:rPr>
        <w:t xml:space="preserve"> and </w:t>
      </w:r>
      <w:r w:rsidR="00D169E7">
        <w:rPr>
          <w:rFonts w:cs="Arial"/>
          <w:szCs w:val="24"/>
        </w:rPr>
        <w:t>if their workplaces are accessible and inclusive</w:t>
      </w:r>
      <w:r w:rsidR="00096462">
        <w:rPr>
          <w:rFonts w:cs="Arial"/>
          <w:szCs w:val="24"/>
        </w:rPr>
        <w:t>.</w:t>
      </w:r>
      <w:r w:rsidR="0079324C">
        <w:rPr>
          <w:rFonts w:cs="Arial"/>
          <w:szCs w:val="24"/>
        </w:rPr>
        <w:t xml:space="preserve"> </w:t>
      </w:r>
    </w:p>
    <w:p w14:paraId="50A0A664" w14:textId="68F425E7" w:rsidR="000E7368" w:rsidRDefault="0079324C" w:rsidP="00E912ED">
      <w:pPr>
        <w:spacing w:line="360" w:lineRule="auto"/>
        <w:rPr>
          <w:rFonts w:cs="Arial"/>
          <w:szCs w:val="24"/>
        </w:rPr>
      </w:pPr>
      <w:r>
        <w:rPr>
          <w:rFonts w:cs="Arial"/>
          <w:szCs w:val="24"/>
        </w:rPr>
        <w:t xml:space="preserve">The features of a </w:t>
      </w:r>
      <w:r w:rsidR="00D169E7">
        <w:rPr>
          <w:rFonts w:cs="Arial"/>
          <w:szCs w:val="24"/>
        </w:rPr>
        <w:t>d</w:t>
      </w:r>
      <w:r>
        <w:rPr>
          <w:rFonts w:cs="Arial"/>
          <w:szCs w:val="24"/>
        </w:rPr>
        <w:t xml:space="preserve">isability </w:t>
      </w:r>
      <w:r w:rsidR="00D169E7">
        <w:rPr>
          <w:rFonts w:cs="Arial"/>
          <w:szCs w:val="24"/>
        </w:rPr>
        <w:t>c</w:t>
      </w:r>
      <w:r>
        <w:rPr>
          <w:rFonts w:cs="Arial"/>
          <w:szCs w:val="24"/>
        </w:rPr>
        <w:t xml:space="preserve">onfident </w:t>
      </w:r>
      <w:r w:rsidR="00D169E7">
        <w:rPr>
          <w:rFonts w:cs="Arial"/>
          <w:szCs w:val="24"/>
        </w:rPr>
        <w:t>w</w:t>
      </w:r>
      <w:r w:rsidR="00106374">
        <w:rPr>
          <w:rFonts w:cs="Arial"/>
          <w:szCs w:val="24"/>
        </w:rPr>
        <w:t xml:space="preserve">orkplace include the following: </w:t>
      </w:r>
      <w:r w:rsidR="00096462">
        <w:rPr>
          <w:rFonts w:cs="Arial"/>
          <w:szCs w:val="24"/>
        </w:rPr>
        <w:t xml:space="preserve"> </w:t>
      </w:r>
      <w:r w:rsidR="00C84421">
        <w:rPr>
          <w:rFonts w:cs="Arial"/>
          <w:szCs w:val="24"/>
        </w:rPr>
        <w:t xml:space="preserve"> </w:t>
      </w:r>
    </w:p>
    <w:p w14:paraId="578C4376" w14:textId="665B1E27" w:rsidR="000E7368" w:rsidRPr="000E7368" w:rsidRDefault="00F30B16" w:rsidP="00E912ED">
      <w:pPr>
        <w:pStyle w:val="ListParagraph"/>
        <w:numPr>
          <w:ilvl w:val="0"/>
          <w:numId w:val="33"/>
        </w:numPr>
        <w:spacing w:line="360" w:lineRule="auto"/>
        <w:rPr>
          <w:rFonts w:cs="Arial"/>
          <w:szCs w:val="24"/>
        </w:rPr>
      </w:pPr>
      <w:r w:rsidRPr="000E7368">
        <w:rPr>
          <w:rFonts w:cs="Arial"/>
          <w:szCs w:val="24"/>
        </w:rPr>
        <w:t>A</w:t>
      </w:r>
      <w:r w:rsidR="004078EB" w:rsidRPr="000E7368">
        <w:rPr>
          <w:rFonts w:cs="Arial"/>
          <w:szCs w:val="24"/>
        </w:rPr>
        <w:t xml:space="preserve"> demonstrated commitment to </w:t>
      </w:r>
      <w:r w:rsidR="00940044" w:rsidRPr="000E7368">
        <w:rPr>
          <w:rFonts w:cs="Arial"/>
          <w:szCs w:val="24"/>
        </w:rPr>
        <w:t>accessib</w:t>
      </w:r>
      <w:r w:rsidR="004078EB" w:rsidRPr="000E7368">
        <w:rPr>
          <w:rFonts w:cs="Arial"/>
          <w:szCs w:val="24"/>
        </w:rPr>
        <w:t>i</w:t>
      </w:r>
      <w:r w:rsidR="00940044" w:rsidRPr="000E7368">
        <w:rPr>
          <w:rFonts w:cs="Arial"/>
          <w:szCs w:val="24"/>
        </w:rPr>
        <w:t>l</w:t>
      </w:r>
      <w:r w:rsidR="004078EB" w:rsidRPr="000E7368">
        <w:rPr>
          <w:rFonts w:cs="Arial"/>
          <w:szCs w:val="24"/>
        </w:rPr>
        <w:t xml:space="preserve">ity and </w:t>
      </w:r>
      <w:r w:rsidR="00940044" w:rsidRPr="000E7368">
        <w:rPr>
          <w:rFonts w:cs="Arial"/>
          <w:szCs w:val="24"/>
        </w:rPr>
        <w:t>inclusi</w:t>
      </w:r>
      <w:r w:rsidR="004078EB" w:rsidRPr="000E7368">
        <w:rPr>
          <w:rFonts w:cs="Arial"/>
          <w:szCs w:val="24"/>
        </w:rPr>
        <w:t>on</w:t>
      </w:r>
      <w:r w:rsidR="00107930" w:rsidRPr="000E7368">
        <w:rPr>
          <w:rFonts w:cs="Arial"/>
          <w:szCs w:val="24"/>
        </w:rPr>
        <w:t xml:space="preserve"> </w:t>
      </w:r>
      <w:r w:rsidR="0023773B" w:rsidRPr="000E7368">
        <w:rPr>
          <w:rFonts w:cs="Arial"/>
          <w:szCs w:val="24"/>
        </w:rPr>
        <w:t>set out in</w:t>
      </w:r>
      <w:r w:rsidR="00107930" w:rsidRPr="000E7368">
        <w:rPr>
          <w:rFonts w:cs="Arial"/>
          <w:szCs w:val="24"/>
        </w:rPr>
        <w:t xml:space="preserve"> </w:t>
      </w:r>
      <w:r w:rsidR="006F49A9" w:rsidRPr="000E7368">
        <w:rPr>
          <w:rFonts w:cs="Arial"/>
          <w:szCs w:val="24"/>
        </w:rPr>
        <w:t xml:space="preserve">internal </w:t>
      </w:r>
      <w:r w:rsidR="00107930" w:rsidRPr="000E7368">
        <w:rPr>
          <w:rFonts w:cs="Arial"/>
          <w:szCs w:val="24"/>
        </w:rPr>
        <w:t xml:space="preserve">resources such as a </w:t>
      </w:r>
      <w:r w:rsidR="006F49A9" w:rsidRPr="000E7368">
        <w:rPr>
          <w:rFonts w:cs="Arial"/>
          <w:szCs w:val="24"/>
        </w:rPr>
        <w:t>Disability Action Plan</w:t>
      </w:r>
      <w:r w:rsidR="00DF460D" w:rsidRPr="000E7368">
        <w:rPr>
          <w:rFonts w:cs="Arial"/>
          <w:szCs w:val="24"/>
        </w:rPr>
        <w:t xml:space="preserve"> or the establishment of a </w:t>
      </w:r>
      <w:r w:rsidR="00C84FB1" w:rsidRPr="000E7368">
        <w:rPr>
          <w:rFonts w:cs="Arial"/>
          <w:szCs w:val="24"/>
        </w:rPr>
        <w:t xml:space="preserve">disability employee </w:t>
      </w:r>
      <w:proofErr w:type="gramStart"/>
      <w:r w:rsidR="00C84FB1" w:rsidRPr="000E7368">
        <w:rPr>
          <w:rFonts w:cs="Arial"/>
          <w:szCs w:val="24"/>
        </w:rPr>
        <w:t>network</w:t>
      </w:r>
      <w:proofErr w:type="gramEnd"/>
    </w:p>
    <w:p w14:paraId="62600E94" w14:textId="145337B1" w:rsidR="00E54C05" w:rsidRPr="000E7368" w:rsidRDefault="00776002" w:rsidP="00E912ED">
      <w:pPr>
        <w:pStyle w:val="ListParagraph"/>
        <w:numPr>
          <w:ilvl w:val="0"/>
          <w:numId w:val="30"/>
        </w:numPr>
        <w:spacing w:line="360" w:lineRule="auto"/>
        <w:rPr>
          <w:rFonts w:cs="Arial"/>
          <w:szCs w:val="24"/>
        </w:rPr>
      </w:pPr>
      <w:r w:rsidRPr="000E7368">
        <w:rPr>
          <w:rFonts w:cs="Arial"/>
          <w:szCs w:val="24"/>
        </w:rPr>
        <w:t>P</w:t>
      </w:r>
      <w:r w:rsidR="00F30B16" w:rsidRPr="000E7368">
        <w:rPr>
          <w:rFonts w:cs="Arial"/>
          <w:szCs w:val="24"/>
        </w:rPr>
        <w:t>roactive</w:t>
      </w:r>
      <w:r w:rsidRPr="000E7368">
        <w:rPr>
          <w:rFonts w:cs="Arial"/>
          <w:szCs w:val="24"/>
        </w:rPr>
        <w:t xml:space="preserve"> engagement with jobseekers</w:t>
      </w:r>
      <w:r w:rsidR="00F30B16" w:rsidRPr="000E7368">
        <w:rPr>
          <w:rFonts w:cs="Arial"/>
          <w:szCs w:val="24"/>
        </w:rPr>
        <w:t xml:space="preserve"> with disability </w:t>
      </w:r>
      <w:proofErr w:type="gramStart"/>
      <w:r w:rsidR="0077346D" w:rsidRPr="000E7368">
        <w:rPr>
          <w:rFonts w:cs="Arial"/>
          <w:szCs w:val="24"/>
        </w:rPr>
        <w:t>through</w:t>
      </w:r>
      <w:r w:rsidR="00E02A7C" w:rsidRPr="000E7368">
        <w:rPr>
          <w:rFonts w:cs="Arial"/>
          <w:szCs w:val="24"/>
        </w:rPr>
        <w:t xml:space="preserve"> the use of</w:t>
      </w:r>
      <w:proofErr w:type="gramEnd"/>
      <w:r w:rsidR="0077346D" w:rsidRPr="000E7368">
        <w:rPr>
          <w:rFonts w:cs="Arial"/>
          <w:szCs w:val="24"/>
        </w:rPr>
        <w:t xml:space="preserve"> </w:t>
      </w:r>
      <w:r w:rsidR="00726B25" w:rsidRPr="000E7368">
        <w:rPr>
          <w:rFonts w:cs="Arial"/>
          <w:szCs w:val="24"/>
        </w:rPr>
        <w:t xml:space="preserve">inclusive </w:t>
      </w:r>
      <w:r w:rsidR="00F6626D" w:rsidRPr="000E7368">
        <w:rPr>
          <w:rFonts w:cs="Arial"/>
          <w:szCs w:val="24"/>
        </w:rPr>
        <w:t xml:space="preserve">and </w:t>
      </w:r>
      <w:r w:rsidR="00CE5657" w:rsidRPr="000E7368">
        <w:rPr>
          <w:rFonts w:cs="Arial"/>
          <w:szCs w:val="24"/>
        </w:rPr>
        <w:t xml:space="preserve">accessible </w:t>
      </w:r>
      <w:r w:rsidR="00726B25" w:rsidRPr="000E7368">
        <w:rPr>
          <w:rFonts w:cs="Arial"/>
          <w:szCs w:val="24"/>
        </w:rPr>
        <w:t>recruitment pathways</w:t>
      </w:r>
      <w:r w:rsidR="00CE5657" w:rsidRPr="000E7368">
        <w:rPr>
          <w:rFonts w:cs="Arial"/>
          <w:szCs w:val="24"/>
        </w:rPr>
        <w:t xml:space="preserve"> and </w:t>
      </w:r>
      <w:r w:rsidR="00951C71" w:rsidRPr="000E7368">
        <w:rPr>
          <w:rFonts w:cs="Arial"/>
          <w:szCs w:val="24"/>
        </w:rPr>
        <w:t>practices</w:t>
      </w:r>
      <w:r w:rsidR="000402C6" w:rsidRPr="000E7368">
        <w:rPr>
          <w:rFonts w:cs="Arial"/>
          <w:szCs w:val="24"/>
        </w:rPr>
        <w:t xml:space="preserve"> </w:t>
      </w:r>
      <w:r w:rsidR="00526B65" w:rsidRPr="000E7368">
        <w:rPr>
          <w:rFonts w:cs="Arial"/>
          <w:szCs w:val="24"/>
        </w:rPr>
        <w:t>in j</w:t>
      </w:r>
      <w:r w:rsidR="008A496A" w:rsidRPr="000E7368">
        <w:rPr>
          <w:rFonts w:cs="Arial"/>
          <w:szCs w:val="24"/>
        </w:rPr>
        <w:t>ob advertisements</w:t>
      </w:r>
      <w:r w:rsidR="00E54C05" w:rsidRPr="000E7368">
        <w:rPr>
          <w:rFonts w:cs="Arial"/>
          <w:szCs w:val="24"/>
        </w:rPr>
        <w:t>,</w:t>
      </w:r>
      <w:r w:rsidR="008A496A" w:rsidRPr="000E7368">
        <w:rPr>
          <w:rFonts w:cs="Arial"/>
          <w:szCs w:val="24"/>
        </w:rPr>
        <w:t xml:space="preserve"> position descriptions</w:t>
      </w:r>
      <w:r w:rsidR="00E54C05" w:rsidRPr="000E7368">
        <w:rPr>
          <w:rFonts w:cs="Arial"/>
          <w:szCs w:val="24"/>
        </w:rPr>
        <w:t xml:space="preserve"> and i</w:t>
      </w:r>
      <w:r w:rsidR="0069409B" w:rsidRPr="000E7368">
        <w:rPr>
          <w:rFonts w:cs="Arial"/>
          <w:szCs w:val="24"/>
        </w:rPr>
        <w:t>nterviews and assessment processes</w:t>
      </w:r>
    </w:p>
    <w:p w14:paraId="07CA6034" w14:textId="09E50323" w:rsidR="00F30B16" w:rsidRPr="008D532B" w:rsidRDefault="001E7361" w:rsidP="00E912ED">
      <w:pPr>
        <w:pStyle w:val="ListParagraph"/>
        <w:numPr>
          <w:ilvl w:val="0"/>
          <w:numId w:val="30"/>
        </w:numPr>
        <w:spacing w:line="360" w:lineRule="auto"/>
        <w:rPr>
          <w:rFonts w:cs="Arial"/>
          <w:szCs w:val="24"/>
        </w:rPr>
      </w:pPr>
      <w:r w:rsidRPr="00E54C05">
        <w:rPr>
          <w:rFonts w:cs="Arial"/>
          <w:szCs w:val="24"/>
        </w:rPr>
        <w:t xml:space="preserve">Use of job </w:t>
      </w:r>
      <w:r w:rsidR="002552C9">
        <w:rPr>
          <w:rFonts w:cs="Arial"/>
          <w:szCs w:val="24"/>
        </w:rPr>
        <w:t>carving</w:t>
      </w:r>
      <w:r w:rsidR="00F64483">
        <w:rPr>
          <w:rFonts w:cs="Arial"/>
          <w:szCs w:val="24"/>
        </w:rPr>
        <w:t xml:space="preserve"> where this would </w:t>
      </w:r>
      <w:r w:rsidR="005102DC">
        <w:rPr>
          <w:rFonts w:cs="Arial"/>
          <w:szCs w:val="24"/>
        </w:rPr>
        <w:t xml:space="preserve">maximise the </w:t>
      </w:r>
      <w:r w:rsidR="00EE25F0">
        <w:rPr>
          <w:rFonts w:cs="Arial"/>
          <w:szCs w:val="24"/>
        </w:rPr>
        <w:t>efficiency and effectiveness</w:t>
      </w:r>
      <w:r w:rsidR="005102DC">
        <w:rPr>
          <w:rFonts w:cs="Arial"/>
          <w:szCs w:val="24"/>
        </w:rPr>
        <w:t xml:space="preserve"> of an employee with </w:t>
      </w:r>
      <w:proofErr w:type="gramStart"/>
      <w:r w:rsidR="005102DC">
        <w:rPr>
          <w:rFonts w:cs="Arial"/>
          <w:szCs w:val="24"/>
        </w:rPr>
        <w:t>disability</w:t>
      </w:r>
      <w:proofErr w:type="gramEnd"/>
    </w:p>
    <w:p w14:paraId="05F2271E" w14:textId="3CFBDC3B" w:rsidR="003F3E50" w:rsidRDefault="003F3E50" w:rsidP="00E912ED">
      <w:pPr>
        <w:spacing w:line="360" w:lineRule="auto"/>
        <w:rPr>
          <w:rFonts w:cs="Arial"/>
          <w:szCs w:val="24"/>
        </w:rPr>
      </w:pPr>
      <w:r>
        <w:rPr>
          <w:rFonts w:cs="Arial"/>
          <w:szCs w:val="24"/>
        </w:rPr>
        <w:t>The features of accessible and inclusive workplaces include:</w:t>
      </w:r>
    </w:p>
    <w:p w14:paraId="2F56F6E1" w14:textId="56D56037" w:rsidR="007D3626" w:rsidRDefault="009A1FCA" w:rsidP="00E912ED">
      <w:pPr>
        <w:pStyle w:val="ListParagraph"/>
        <w:numPr>
          <w:ilvl w:val="0"/>
          <w:numId w:val="32"/>
        </w:numPr>
        <w:spacing w:line="360" w:lineRule="auto"/>
        <w:rPr>
          <w:rFonts w:cs="Arial"/>
          <w:szCs w:val="24"/>
        </w:rPr>
      </w:pPr>
      <w:r>
        <w:rPr>
          <w:rFonts w:cs="Arial"/>
          <w:szCs w:val="24"/>
        </w:rPr>
        <w:t>A</w:t>
      </w:r>
      <w:r w:rsidR="00F9470F">
        <w:rPr>
          <w:rFonts w:cs="Arial"/>
          <w:szCs w:val="24"/>
        </w:rPr>
        <w:t xml:space="preserve"> workplace that features</w:t>
      </w:r>
      <w:r w:rsidR="00E443F3">
        <w:rPr>
          <w:rFonts w:cs="Arial"/>
          <w:szCs w:val="24"/>
        </w:rPr>
        <w:t xml:space="preserve"> physical accessibility and </w:t>
      </w:r>
      <w:r w:rsidR="007D3626">
        <w:rPr>
          <w:rFonts w:cs="Arial"/>
          <w:szCs w:val="24"/>
        </w:rPr>
        <w:t>signage</w:t>
      </w:r>
      <w:r w:rsidR="00601D04">
        <w:rPr>
          <w:rFonts w:cs="Arial"/>
          <w:szCs w:val="24"/>
        </w:rPr>
        <w:t xml:space="preserve"> based on universal design principles</w:t>
      </w:r>
      <w:r w:rsidR="00394B27">
        <w:rPr>
          <w:rFonts w:cs="Arial"/>
          <w:szCs w:val="24"/>
        </w:rPr>
        <w:t>.</w:t>
      </w:r>
    </w:p>
    <w:p w14:paraId="4A4FF8D1" w14:textId="54B6E18F" w:rsidR="008553C9" w:rsidRDefault="00750FDF" w:rsidP="00E912ED">
      <w:pPr>
        <w:pStyle w:val="ListParagraph"/>
        <w:numPr>
          <w:ilvl w:val="0"/>
          <w:numId w:val="32"/>
        </w:numPr>
        <w:spacing w:line="360" w:lineRule="auto"/>
        <w:rPr>
          <w:rFonts w:cs="Arial"/>
          <w:szCs w:val="24"/>
        </w:rPr>
      </w:pPr>
      <w:r>
        <w:rPr>
          <w:rFonts w:cs="Arial"/>
          <w:szCs w:val="24"/>
        </w:rPr>
        <w:t>A positive workplace culture</w:t>
      </w:r>
      <w:r w:rsidR="00394B27">
        <w:rPr>
          <w:rFonts w:cs="Arial"/>
          <w:szCs w:val="24"/>
        </w:rPr>
        <w:t>.</w:t>
      </w:r>
      <w:r>
        <w:rPr>
          <w:rFonts w:cs="Arial"/>
          <w:szCs w:val="24"/>
        </w:rPr>
        <w:t xml:space="preserve"> </w:t>
      </w:r>
    </w:p>
    <w:p w14:paraId="62065774" w14:textId="73287D3A" w:rsidR="006A4B7E" w:rsidRDefault="008553C9" w:rsidP="00E912ED">
      <w:pPr>
        <w:pStyle w:val="ListParagraph"/>
        <w:numPr>
          <w:ilvl w:val="0"/>
          <w:numId w:val="32"/>
        </w:numPr>
        <w:spacing w:line="360" w:lineRule="auto"/>
        <w:rPr>
          <w:rFonts w:cs="Arial"/>
          <w:szCs w:val="24"/>
        </w:rPr>
      </w:pPr>
      <w:r>
        <w:rPr>
          <w:rFonts w:cs="Arial"/>
          <w:szCs w:val="24"/>
        </w:rPr>
        <w:t>E</w:t>
      </w:r>
      <w:r w:rsidRPr="008553C9">
        <w:rPr>
          <w:rFonts w:cs="Arial"/>
          <w:szCs w:val="24"/>
        </w:rPr>
        <w:t xml:space="preserve">quitable access to workplace technology </w:t>
      </w:r>
      <w:r w:rsidR="0062590F">
        <w:rPr>
          <w:rFonts w:cs="Arial"/>
          <w:szCs w:val="24"/>
        </w:rPr>
        <w:t xml:space="preserve">so </w:t>
      </w:r>
      <w:r w:rsidRPr="008553C9">
        <w:rPr>
          <w:rFonts w:cs="Arial"/>
          <w:szCs w:val="24"/>
        </w:rPr>
        <w:t xml:space="preserve">that </w:t>
      </w:r>
      <w:r w:rsidR="0062590F">
        <w:rPr>
          <w:rFonts w:cs="Arial"/>
          <w:szCs w:val="24"/>
        </w:rPr>
        <w:t>all</w:t>
      </w:r>
      <w:r w:rsidRPr="008553C9">
        <w:rPr>
          <w:rFonts w:cs="Arial"/>
          <w:szCs w:val="24"/>
        </w:rPr>
        <w:t xml:space="preserve"> employees </w:t>
      </w:r>
      <w:r w:rsidR="00866D4C">
        <w:rPr>
          <w:rFonts w:cs="Arial"/>
          <w:szCs w:val="24"/>
        </w:rPr>
        <w:t>can perform their</w:t>
      </w:r>
      <w:r w:rsidRPr="008553C9">
        <w:rPr>
          <w:rFonts w:cs="Arial"/>
          <w:szCs w:val="24"/>
        </w:rPr>
        <w:t xml:space="preserve"> work duties independently, efficiently and with dignity</w:t>
      </w:r>
      <w:r w:rsidR="00394B27">
        <w:rPr>
          <w:rFonts w:cs="Arial"/>
          <w:szCs w:val="24"/>
        </w:rPr>
        <w:t>.</w:t>
      </w:r>
    </w:p>
    <w:p w14:paraId="515140B1" w14:textId="2FE81591" w:rsidR="000444EF" w:rsidRPr="008D532B" w:rsidRDefault="00DC1360" w:rsidP="00E912ED">
      <w:pPr>
        <w:pStyle w:val="ListParagraph"/>
        <w:numPr>
          <w:ilvl w:val="0"/>
          <w:numId w:val="32"/>
        </w:numPr>
        <w:spacing w:line="360" w:lineRule="auto"/>
        <w:rPr>
          <w:rFonts w:cs="Arial"/>
          <w:szCs w:val="24"/>
        </w:rPr>
      </w:pPr>
      <w:r w:rsidRPr="00DC1360">
        <w:rPr>
          <w:rFonts w:cs="Arial"/>
          <w:szCs w:val="24"/>
        </w:rPr>
        <w:t>Reasonable adjustments</w:t>
      </w:r>
      <w:r>
        <w:rPr>
          <w:rFonts w:cs="Arial"/>
          <w:szCs w:val="24"/>
        </w:rPr>
        <w:t xml:space="preserve"> that</w:t>
      </w:r>
      <w:r w:rsidRPr="00DC1360">
        <w:rPr>
          <w:rFonts w:cs="Arial"/>
          <w:szCs w:val="24"/>
        </w:rPr>
        <w:t xml:space="preserve"> ensure employees with disability can perform their job free from </w:t>
      </w:r>
      <w:r w:rsidR="003D71BD">
        <w:rPr>
          <w:rFonts w:cs="Arial"/>
          <w:szCs w:val="24"/>
        </w:rPr>
        <w:t xml:space="preserve">physical or </w:t>
      </w:r>
      <w:r w:rsidR="00F15678">
        <w:rPr>
          <w:rFonts w:cs="Arial"/>
          <w:szCs w:val="24"/>
        </w:rPr>
        <w:t>work process</w:t>
      </w:r>
      <w:r w:rsidR="003D71BD">
        <w:rPr>
          <w:rFonts w:cs="Arial"/>
          <w:szCs w:val="24"/>
        </w:rPr>
        <w:t>/</w:t>
      </w:r>
      <w:r w:rsidR="00665C93">
        <w:rPr>
          <w:rFonts w:cs="Arial"/>
          <w:szCs w:val="24"/>
        </w:rPr>
        <w:t>practice</w:t>
      </w:r>
      <w:r w:rsidR="00F15678">
        <w:rPr>
          <w:rFonts w:cs="Arial"/>
          <w:szCs w:val="24"/>
        </w:rPr>
        <w:t xml:space="preserve"> </w:t>
      </w:r>
      <w:r w:rsidRPr="00DC1360">
        <w:rPr>
          <w:rFonts w:cs="Arial"/>
          <w:szCs w:val="24"/>
        </w:rPr>
        <w:t>barriers.</w:t>
      </w:r>
    </w:p>
    <w:p w14:paraId="62559926" w14:textId="36A0662B" w:rsidR="00A83D30" w:rsidRDefault="00D169E7" w:rsidP="00E912ED">
      <w:pPr>
        <w:keepNext/>
        <w:spacing w:line="360" w:lineRule="auto"/>
        <w:rPr>
          <w:rFonts w:cs="Arial"/>
          <w:szCs w:val="24"/>
        </w:rPr>
      </w:pPr>
      <w:r>
        <w:rPr>
          <w:rFonts w:cs="Arial"/>
          <w:szCs w:val="24"/>
        </w:rPr>
        <w:lastRenderedPageBreak/>
        <w:t xml:space="preserve">Source: </w:t>
      </w:r>
      <w:hyperlink r:id="rId13" w:history="1">
        <w:r w:rsidR="001E7361" w:rsidRPr="00230ED6">
          <w:rPr>
            <w:rStyle w:val="Hyperlink"/>
            <w:rFonts w:cs="Arial"/>
            <w:szCs w:val="24"/>
          </w:rPr>
          <w:t xml:space="preserve">AHRC </w:t>
        </w:r>
        <w:proofErr w:type="spellStart"/>
        <w:r w:rsidR="001E7361" w:rsidRPr="00230ED6">
          <w:rPr>
            <w:rStyle w:val="Hyperlink"/>
            <w:rFonts w:cs="Arial"/>
            <w:szCs w:val="24"/>
          </w:rPr>
          <w:t>IncludeAbility</w:t>
        </w:r>
        <w:proofErr w:type="spellEnd"/>
      </w:hyperlink>
      <w:r w:rsidR="00D04B16">
        <w:rPr>
          <w:rFonts w:cs="Arial"/>
          <w:szCs w:val="24"/>
        </w:rPr>
        <w:t xml:space="preserve"> </w:t>
      </w:r>
      <w:r w:rsidR="00230ED6">
        <w:rPr>
          <w:rFonts w:cs="Arial"/>
          <w:szCs w:val="24"/>
        </w:rPr>
        <w:t>P</w:t>
      </w:r>
      <w:r w:rsidR="00D04B16">
        <w:rPr>
          <w:rFonts w:cs="Arial"/>
          <w:szCs w:val="24"/>
        </w:rPr>
        <w:t xml:space="preserve">roject 2023. </w:t>
      </w:r>
    </w:p>
    <w:p w14:paraId="65AB0C79" w14:textId="4C560386" w:rsidR="00C56FF8" w:rsidRPr="006A4B7E" w:rsidRDefault="00DE5DAA" w:rsidP="38F79AAA">
      <w:pPr>
        <w:keepNext/>
        <w:spacing w:line="360" w:lineRule="auto"/>
        <w:rPr>
          <w:rFonts w:cs="Arial"/>
        </w:rPr>
      </w:pPr>
      <w:r w:rsidRPr="38F79AAA">
        <w:rPr>
          <w:rFonts w:cs="Arial"/>
        </w:rPr>
        <w:t>Employment s</w:t>
      </w:r>
      <w:r w:rsidR="00E4600F" w:rsidRPr="38F79AAA">
        <w:rPr>
          <w:rFonts w:cs="Arial"/>
        </w:rPr>
        <w:t>upport</w:t>
      </w:r>
      <w:r w:rsidRPr="38F79AAA">
        <w:rPr>
          <w:rFonts w:cs="Arial"/>
        </w:rPr>
        <w:t xml:space="preserve"> providers </w:t>
      </w:r>
      <w:r w:rsidR="005363DE" w:rsidRPr="38F79AAA">
        <w:rPr>
          <w:rFonts w:cs="Arial"/>
        </w:rPr>
        <w:t xml:space="preserve">have a key role in </w:t>
      </w:r>
      <w:r w:rsidRPr="38F79AAA">
        <w:rPr>
          <w:rFonts w:cs="Arial"/>
        </w:rPr>
        <w:t>work</w:t>
      </w:r>
      <w:r w:rsidR="005363DE" w:rsidRPr="38F79AAA">
        <w:rPr>
          <w:rFonts w:cs="Arial"/>
        </w:rPr>
        <w:t>ing</w:t>
      </w:r>
      <w:r w:rsidRPr="38F79AAA">
        <w:rPr>
          <w:rFonts w:cs="Arial"/>
        </w:rPr>
        <w:t xml:space="preserve"> with employers to assist the</w:t>
      </w:r>
      <w:r w:rsidR="00B516B1" w:rsidRPr="38F79AAA">
        <w:rPr>
          <w:rFonts w:cs="Arial"/>
        </w:rPr>
        <w:t>m</w:t>
      </w:r>
      <w:r w:rsidRPr="38F79AAA">
        <w:rPr>
          <w:rFonts w:cs="Arial"/>
        </w:rPr>
        <w:t xml:space="preserve"> </w:t>
      </w:r>
      <w:r w:rsidR="00C91847" w:rsidRPr="38F79AAA">
        <w:rPr>
          <w:rFonts w:cs="Arial"/>
        </w:rPr>
        <w:t xml:space="preserve">to </w:t>
      </w:r>
      <w:r w:rsidRPr="38F79AAA">
        <w:rPr>
          <w:rFonts w:cs="Arial"/>
        </w:rPr>
        <w:t xml:space="preserve">develop </w:t>
      </w:r>
      <w:r w:rsidR="00270B42" w:rsidRPr="38F79AAA">
        <w:rPr>
          <w:rFonts w:cs="Arial"/>
        </w:rPr>
        <w:t xml:space="preserve">or enhance </w:t>
      </w:r>
      <w:r w:rsidRPr="38F79AAA">
        <w:rPr>
          <w:rFonts w:cs="Arial"/>
        </w:rPr>
        <w:t xml:space="preserve">their </w:t>
      </w:r>
      <w:r w:rsidR="00270B42" w:rsidRPr="38F79AAA">
        <w:rPr>
          <w:rFonts w:cs="Arial"/>
        </w:rPr>
        <w:t xml:space="preserve">disability confidence and the accessibility and inclusiveness of their workplaces. </w:t>
      </w:r>
      <w:r w:rsidRPr="38F79AAA">
        <w:rPr>
          <w:rFonts w:cs="Arial"/>
        </w:rPr>
        <w:t xml:space="preserve"> </w:t>
      </w:r>
    </w:p>
    <w:p w14:paraId="3E0D101E" w14:textId="632420B9" w:rsidR="00A44091" w:rsidRPr="00B7024F" w:rsidRDefault="00B7024F" w:rsidP="00DE1E26">
      <w:pPr>
        <w:pStyle w:val="Heading1"/>
      </w:pPr>
      <w:bookmarkStart w:id="16" w:name="_Toc163223355"/>
      <w:bookmarkStart w:id="17" w:name="_Toc163224617"/>
      <w:r w:rsidRPr="00B7024F">
        <w:t xml:space="preserve">Different types of </w:t>
      </w:r>
      <w:r>
        <w:t>NDIS</w:t>
      </w:r>
      <w:r w:rsidRPr="00B7024F">
        <w:t xml:space="preserve"> employment </w:t>
      </w:r>
      <w:proofErr w:type="gramStart"/>
      <w:r w:rsidRPr="00B7024F">
        <w:t>supports</w:t>
      </w:r>
      <w:bookmarkEnd w:id="16"/>
      <w:bookmarkEnd w:id="17"/>
      <w:proofErr w:type="gramEnd"/>
    </w:p>
    <w:p w14:paraId="36CD965F" w14:textId="4FC59083" w:rsidR="006A441A" w:rsidRPr="00EF44A0" w:rsidRDefault="006A441A" w:rsidP="00E912ED">
      <w:pPr>
        <w:spacing w:line="360" w:lineRule="auto"/>
        <w:rPr>
          <w:rFonts w:cs="Arial"/>
          <w:szCs w:val="24"/>
        </w:rPr>
      </w:pPr>
      <w:r w:rsidRPr="00EF44A0">
        <w:rPr>
          <w:rFonts w:cs="Arial"/>
          <w:szCs w:val="24"/>
        </w:rPr>
        <w:t>“Work” is classified as one of the eight “Domains” aligned to the NDIS Outcomes Framework. Work can be identified in a participant plan in the following support categories:</w:t>
      </w:r>
    </w:p>
    <w:p w14:paraId="651FE114" w14:textId="5C4CEB83" w:rsidR="00F850D4" w:rsidRDefault="00F850D4" w:rsidP="00E912ED">
      <w:pPr>
        <w:pStyle w:val="ListParagraph"/>
        <w:numPr>
          <w:ilvl w:val="0"/>
          <w:numId w:val="14"/>
        </w:numPr>
        <w:spacing w:line="360" w:lineRule="auto"/>
        <w:rPr>
          <w:rFonts w:cs="Arial"/>
          <w:szCs w:val="24"/>
        </w:rPr>
      </w:pPr>
      <w:r w:rsidRPr="00EF44A0">
        <w:rPr>
          <w:rFonts w:cs="Arial"/>
          <w:szCs w:val="24"/>
        </w:rPr>
        <w:t xml:space="preserve">Finding and Keeping a Job (Capacity Building)  </w:t>
      </w:r>
    </w:p>
    <w:p w14:paraId="3097FF02" w14:textId="14BB67DE" w:rsidR="006A441A" w:rsidRPr="008D532B" w:rsidRDefault="006A441A" w:rsidP="00E912ED">
      <w:pPr>
        <w:pStyle w:val="ListParagraph"/>
        <w:numPr>
          <w:ilvl w:val="0"/>
          <w:numId w:val="14"/>
        </w:numPr>
        <w:spacing w:line="360" w:lineRule="auto"/>
        <w:rPr>
          <w:rFonts w:cs="Arial"/>
          <w:szCs w:val="24"/>
        </w:rPr>
      </w:pPr>
      <w:r w:rsidRPr="00EF44A0">
        <w:rPr>
          <w:rFonts w:cs="Arial"/>
          <w:szCs w:val="24"/>
        </w:rPr>
        <w:t>Assistance with Social, Economic and Community Participation (Core)</w:t>
      </w:r>
    </w:p>
    <w:p w14:paraId="78A45AD4" w14:textId="35902D38" w:rsidR="0016053F" w:rsidRDefault="00F92265" w:rsidP="00E912ED">
      <w:pPr>
        <w:spacing w:line="360" w:lineRule="auto"/>
        <w:rPr>
          <w:rFonts w:cs="Arial"/>
          <w:b/>
          <w:bCs/>
          <w:szCs w:val="24"/>
          <w:lang w:val="en-GB"/>
        </w:rPr>
      </w:pPr>
      <w:r w:rsidRPr="00EF44A0">
        <w:rPr>
          <w:rFonts w:cs="Arial"/>
          <w:b/>
          <w:bCs/>
          <w:szCs w:val="24"/>
          <w:lang w:val="en-GB"/>
        </w:rPr>
        <w:t>Capacity Building</w:t>
      </w:r>
      <w:r>
        <w:rPr>
          <w:rFonts w:cs="Arial"/>
          <w:b/>
          <w:bCs/>
          <w:szCs w:val="24"/>
          <w:lang w:val="en-GB"/>
        </w:rPr>
        <w:t>:</w:t>
      </w:r>
      <w:r w:rsidRPr="00EF44A0">
        <w:rPr>
          <w:rFonts w:cs="Arial"/>
          <w:b/>
          <w:bCs/>
          <w:szCs w:val="24"/>
          <w:lang w:val="en-GB"/>
        </w:rPr>
        <w:t xml:space="preserve"> Finding and Keeping a Job</w:t>
      </w:r>
    </w:p>
    <w:p w14:paraId="707EF1A6" w14:textId="4B12B3E4" w:rsidR="00F92265" w:rsidRPr="00EF44A0" w:rsidRDefault="0016053F" w:rsidP="00E912ED">
      <w:pPr>
        <w:spacing w:line="360" w:lineRule="auto"/>
        <w:rPr>
          <w:rFonts w:cs="Arial"/>
          <w:szCs w:val="24"/>
          <w:lang w:val="en-GB"/>
        </w:rPr>
      </w:pPr>
      <w:r w:rsidRPr="00BC7D59">
        <w:rPr>
          <w:rFonts w:cs="Arial"/>
          <w:szCs w:val="24"/>
          <w:lang w:val="en-GB"/>
        </w:rPr>
        <w:t>There are number of support items available through the NDIS Capacity Building Budget</w:t>
      </w:r>
      <w:r w:rsidR="003E5985" w:rsidRPr="00BC7D59">
        <w:rPr>
          <w:rFonts w:cs="Arial"/>
          <w:szCs w:val="24"/>
          <w:lang w:val="en-GB"/>
        </w:rPr>
        <w:t>.</w:t>
      </w:r>
      <w:r w:rsidRPr="00BC7D59">
        <w:rPr>
          <w:rFonts w:cs="Arial"/>
          <w:szCs w:val="24"/>
          <w:lang w:val="en-GB"/>
        </w:rPr>
        <w:t xml:space="preserve"> </w:t>
      </w:r>
    </w:p>
    <w:p w14:paraId="0745CFDB" w14:textId="56AAA028" w:rsidR="00A90527" w:rsidRPr="0024138F" w:rsidRDefault="00A90527" w:rsidP="00E912ED">
      <w:pPr>
        <w:spacing w:line="360" w:lineRule="auto"/>
        <w:rPr>
          <w:rFonts w:cs="Arial"/>
          <w:b/>
          <w:bCs/>
          <w:szCs w:val="24"/>
          <w:lang w:val="en-GB"/>
        </w:rPr>
      </w:pPr>
      <w:r>
        <w:rPr>
          <w:rFonts w:cs="Arial"/>
          <w:b/>
          <w:bCs/>
          <w:szCs w:val="24"/>
          <w:lang w:val="en-GB"/>
        </w:rPr>
        <w:t>Employment Assistance</w:t>
      </w:r>
    </w:p>
    <w:p w14:paraId="74F5C6DB" w14:textId="1209BBBE" w:rsidR="00F850D4" w:rsidRPr="00EF44A0" w:rsidRDefault="00F92265" w:rsidP="00E912ED">
      <w:pPr>
        <w:spacing w:line="360" w:lineRule="auto"/>
        <w:rPr>
          <w:rFonts w:cs="Arial"/>
          <w:szCs w:val="24"/>
          <w:lang w:val="en-GB"/>
        </w:rPr>
      </w:pPr>
      <w:r w:rsidRPr="00EF44A0">
        <w:rPr>
          <w:rFonts w:cs="Arial"/>
          <w:szCs w:val="24"/>
          <w:lang w:val="en-GB"/>
        </w:rPr>
        <w:t>NDIS capacity building employment supports enable a participant to successfully obtain or retain employment in a setting of their choice. This support can be supplied to any working age participant) with an employment goal including:</w:t>
      </w:r>
    </w:p>
    <w:p w14:paraId="6DE3D233" w14:textId="77777777" w:rsidR="00F92265" w:rsidRPr="00EF44A0" w:rsidRDefault="00F92265" w:rsidP="00E912ED">
      <w:pPr>
        <w:pStyle w:val="ListParagraph"/>
        <w:numPr>
          <w:ilvl w:val="0"/>
          <w:numId w:val="26"/>
        </w:numPr>
        <w:spacing w:line="360" w:lineRule="auto"/>
        <w:rPr>
          <w:rFonts w:cs="Arial"/>
          <w:szCs w:val="24"/>
          <w:lang w:val="en-GB"/>
        </w:rPr>
      </w:pPr>
      <w:r w:rsidRPr="00EF44A0">
        <w:rPr>
          <w:rFonts w:cs="Arial"/>
          <w:b/>
          <w:bCs/>
          <w:szCs w:val="24"/>
          <w:lang w:val="en-GB"/>
        </w:rPr>
        <w:t>Young people of working age</w:t>
      </w:r>
      <w:r w:rsidRPr="00EF44A0">
        <w:rPr>
          <w:rFonts w:cs="Arial"/>
          <w:szCs w:val="24"/>
          <w:lang w:val="en-GB"/>
        </w:rPr>
        <w:t xml:space="preserve"> </w:t>
      </w:r>
      <w:r w:rsidRPr="00EF44A0">
        <w:rPr>
          <w:rFonts w:cs="Arial"/>
          <w:b/>
          <w:bCs/>
          <w:szCs w:val="24"/>
          <w:lang w:val="en-GB"/>
        </w:rPr>
        <w:t>to build skills whilst still at school</w:t>
      </w:r>
      <w:r w:rsidRPr="00EF44A0">
        <w:rPr>
          <w:rFonts w:cs="Arial"/>
          <w:szCs w:val="24"/>
          <w:lang w:val="en-GB"/>
        </w:rPr>
        <w:t xml:space="preserve"> through supplementary work experience to complement that available through the school curriculum and/or support to find and maintain a part-time job outside of school hours. </w:t>
      </w:r>
    </w:p>
    <w:p w14:paraId="5803EB35" w14:textId="77777777" w:rsidR="00F92265" w:rsidRPr="00EF44A0" w:rsidRDefault="00F92265" w:rsidP="00E912ED">
      <w:pPr>
        <w:pStyle w:val="ListParagraph"/>
        <w:numPr>
          <w:ilvl w:val="0"/>
          <w:numId w:val="26"/>
        </w:numPr>
        <w:spacing w:line="360" w:lineRule="auto"/>
        <w:rPr>
          <w:rFonts w:cs="Arial"/>
          <w:szCs w:val="24"/>
          <w:lang w:val="en-GB"/>
        </w:rPr>
      </w:pPr>
      <w:r w:rsidRPr="00EF44A0">
        <w:rPr>
          <w:rFonts w:cs="Arial"/>
          <w:b/>
          <w:bCs/>
          <w:szCs w:val="24"/>
          <w:lang w:val="en-GB"/>
        </w:rPr>
        <w:t>Young people who are transitioning from school to employment</w:t>
      </w:r>
      <w:r w:rsidRPr="00EF44A0">
        <w:rPr>
          <w:rFonts w:cs="Arial"/>
          <w:szCs w:val="24"/>
          <w:lang w:val="en-GB"/>
        </w:rPr>
        <w:t xml:space="preserve"> with functional impacts in the areas of learning, social </w:t>
      </w:r>
      <w:proofErr w:type="gramStart"/>
      <w:r w:rsidRPr="00EF44A0">
        <w:rPr>
          <w:rFonts w:cs="Arial"/>
          <w:szCs w:val="24"/>
          <w:lang w:val="en-GB"/>
        </w:rPr>
        <w:t>interaction</w:t>
      </w:r>
      <w:proofErr w:type="gramEnd"/>
      <w:r w:rsidRPr="00EF44A0">
        <w:rPr>
          <w:rFonts w:cs="Arial"/>
          <w:szCs w:val="24"/>
          <w:lang w:val="en-GB"/>
        </w:rPr>
        <w:t xml:space="preserve"> and self-management, who require intensive assistance to build skills to transition from school to work. (Current school leaver employment support group)</w:t>
      </w:r>
    </w:p>
    <w:p w14:paraId="296333AF" w14:textId="77777777" w:rsidR="00F92265" w:rsidRPr="00EF44A0" w:rsidRDefault="00F92265" w:rsidP="00E912ED">
      <w:pPr>
        <w:pStyle w:val="ListParagraph"/>
        <w:numPr>
          <w:ilvl w:val="0"/>
          <w:numId w:val="26"/>
        </w:numPr>
        <w:spacing w:line="360" w:lineRule="auto"/>
        <w:rPr>
          <w:rFonts w:cs="Arial"/>
          <w:szCs w:val="24"/>
          <w:lang w:val="en-GB"/>
        </w:rPr>
      </w:pPr>
      <w:r w:rsidRPr="00EF44A0">
        <w:rPr>
          <w:rFonts w:cs="Arial"/>
          <w:b/>
          <w:bCs/>
          <w:szCs w:val="24"/>
          <w:lang w:val="en-GB"/>
        </w:rPr>
        <w:t>Young people (20 – 24 years) with minimal work experience and no previous employment history</w:t>
      </w:r>
      <w:r w:rsidRPr="00EF44A0">
        <w:rPr>
          <w:rFonts w:cs="Arial"/>
          <w:szCs w:val="24"/>
          <w:lang w:val="en-GB"/>
        </w:rPr>
        <w:t xml:space="preserve"> with functional impacts in the areas of learning, </w:t>
      </w:r>
      <w:r w:rsidRPr="00EF44A0">
        <w:rPr>
          <w:rFonts w:cs="Arial"/>
          <w:szCs w:val="24"/>
          <w:lang w:val="en-GB"/>
        </w:rPr>
        <w:lastRenderedPageBreak/>
        <w:t xml:space="preserve">social </w:t>
      </w:r>
      <w:proofErr w:type="gramStart"/>
      <w:r w:rsidRPr="00EF44A0">
        <w:rPr>
          <w:rFonts w:cs="Arial"/>
          <w:szCs w:val="24"/>
          <w:lang w:val="en-GB"/>
        </w:rPr>
        <w:t>interaction</w:t>
      </w:r>
      <w:proofErr w:type="gramEnd"/>
      <w:r w:rsidRPr="00EF44A0">
        <w:rPr>
          <w:rFonts w:cs="Arial"/>
          <w:szCs w:val="24"/>
          <w:lang w:val="en-GB"/>
        </w:rPr>
        <w:t xml:space="preserve"> and self-management, who require intensive support to build their capacity to work. </w:t>
      </w:r>
    </w:p>
    <w:p w14:paraId="6E5BDD18" w14:textId="77777777" w:rsidR="0016053F" w:rsidRDefault="00F92265" w:rsidP="00E912ED">
      <w:pPr>
        <w:pStyle w:val="ListParagraph"/>
        <w:numPr>
          <w:ilvl w:val="0"/>
          <w:numId w:val="26"/>
        </w:numPr>
        <w:spacing w:line="360" w:lineRule="auto"/>
        <w:rPr>
          <w:rFonts w:cs="Arial"/>
          <w:szCs w:val="24"/>
          <w:lang w:val="en-GB"/>
        </w:rPr>
      </w:pPr>
      <w:r w:rsidRPr="00EF44A0">
        <w:rPr>
          <w:rFonts w:cs="Arial"/>
          <w:b/>
          <w:bCs/>
          <w:szCs w:val="24"/>
          <w:lang w:val="en-GB"/>
        </w:rPr>
        <w:t>Young people who require support to transition</w:t>
      </w:r>
      <w:r w:rsidRPr="00EF44A0">
        <w:rPr>
          <w:rFonts w:cs="Arial"/>
          <w:szCs w:val="24"/>
          <w:lang w:val="en-GB"/>
        </w:rPr>
        <w:t xml:space="preserve"> from school to tertiary education or training. </w:t>
      </w:r>
    </w:p>
    <w:p w14:paraId="5DC29BD6" w14:textId="1D0CEED3" w:rsidR="00F92265" w:rsidRPr="00EF44A0" w:rsidRDefault="0016053F" w:rsidP="00E912ED">
      <w:pPr>
        <w:pStyle w:val="ListParagraph"/>
        <w:numPr>
          <w:ilvl w:val="0"/>
          <w:numId w:val="26"/>
        </w:numPr>
        <w:spacing w:line="360" w:lineRule="auto"/>
        <w:rPr>
          <w:rFonts w:cs="Arial"/>
          <w:szCs w:val="24"/>
          <w:lang w:val="en-GB"/>
        </w:rPr>
      </w:pPr>
      <w:r>
        <w:rPr>
          <w:rFonts w:cs="Arial"/>
          <w:b/>
          <w:bCs/>
          <w:szCs w:val="24"/>
          <w:lang w:val="en-GB"/>
        </w:rPr>
        <w:t xml:space="preserve">Participants who need assistance </w:t>
      </w:r>
      <w:proofErr w:type="gramStart"/>
      <w:r>
        <w:rPr>
          <w:rFonts w:cs="Arial"/>
          <w:b/>
          <w:bCs/>
          <w:szCs w:val="24"/>
          <w:lang w:val="en-GB"/>
        </w:rPr>
        <w:t xml:space="preserve">to </w:t>
      </w:r>
      <w:r w:rsidR="00F92265" w:rsidRPr="00EF44A0">
        <w:rPr>
          <w:rFonts w:cs="Arial"/>
          <w:szCs w:val="24"/>
          <w:lang w:val="en-GB"/>
        </w:rPr>
        <w:t xml:space="preserve"> obtain</w:t>
      </w:r>
      <w:proofErr w:type="gramEnd"/>
      <w:r w:rsidR="00F92265" w:rsidRPr="00EF44A0">
        <w:rPr>
          <w:rFonts w:cs="Arial"/>
          <w:szCs w:val="24"/>
          <w:lang w:val="en-GB"/>
        </w:rPr>
        <w:t xml:space="preserve"> employment on completion of a qualification.</w:t>
      </w:r>
    </w:p>
    <w:p w14:paraId="0DE143BA" w14:textId="36A2DFD3" w:rsidR="00F92265" w:rsidRDefault="00F92265" w:rsidP="00E912ED">
      <w:pPr>
        <w:pStyle w:val="ListParagraph"/>
        <w:numPr>
          <w:ilvl w:val="0"/>
          <w:numId w:val="26"/>
        </w:numPr>
        <w:spacing w:line="360" w:lineRule="auto"/>
        <w:rPr>
          <w:rFonts w:cs="Arial"/>
          <w:szCs w:val="24"/>
        </w:rPr>
      </w:pPr>
      <w:r w:rsidRPr="00EF44A0">
        <w:rPr>
          <w:rFonts w:cs="Arial"/>
          <w:b/>
          <w:bCs/>
          <w:szCs w:val="24"/>
        </w:rPr>
        <w:t>People over the age of 25 years who have never worked</w:t>
      </w:r>
      <w:r w:rsidRPr="00EF44A0">
        <w:rPr>
          <w:rFonts w:cs="Arial"/>
          <w:szCs w:val="24"/>
        </w:rPr>
        <w:t xml:space="preserve"> but would now like to explore an employment </w:t>
      </w:r>
      <w:proofErr w:type="gramStart"/>
      <w:r w:rsidRPr="00EF44A0">
        <w:rPr>
          <w:rFonts w:cs="Arial"/>
          <w:szCs w:val="24"/>
        </w:rPr>
        <w:t>goal</w:t>
      </w:r>
      <w:proofErr w:type="gramEnd"/>
    </w:p>
    <w:p w14:paraId="15EFE807" w14:textId="4C544888" w:rsidR="00F92265" w:rsidRPr="008D532B" w:rsidRDefault="00D835DC" w:rsidP="00E912ED">
      <w:pPr>
        <w:pStyle w:val="ListParagraph"/>
        <w:numPr>
          <w:ilvl w:val="0"/>
          <w:numId w:val="26"/>
        </w:numPr>
        <w:spacing w:line="360" w:lineRule="auto"/>
        <w:rPr>
          <w:rFonts w:cs="Arial"/>
          <w:szCs w:val="24"/>
        </w:rPr>
      </w:pPr>
      <w:r>
        <w:rPr>
          <w:rFonts w:cs="Arial"/>
          <w:b/>
          <w:bCs/>
          <w:szCs w:val="24"/>
        </w:rPr>
        <w:t xml:space="preserve">People who need to change their </w:t>
      </w:r>
      <w:r w:rsidR="007A2863">
        <w:rPr>
          <w:rFonts w:cs="Arial"/>
          <w:b/>
          <w:bCs/>
          <w:szCs w:val="24"/>
        </w:rPr>
        <w:t>occupation because of their disability</w:t>
      </w:r>
      <w:r w:rsidR="007A2863" w:rsidRPr="00DB0B9E">
        <w:rPr>
          <w:rFonts w:cs="Arial"/>
          <w:szCs w:val="24"/>
        </w:rPr>
        <w:t>.</w:t>
      </w:r>
    </w:p>
    <w:p w14:paraId="2FA50386" w14:textId="6A304B55" w:rsidR="00F92265" w:rsidRPr="00EF44A0" w:rsidRDefault="002E57D5" w:rsidP="00E912ED">
      <w:pPr>
        <w:spacing w:line="360" w:lineRule="auto"/>
        <w:rPr>
          <w:rFonts w:cs="Arial"/>
          <w:szCs w:val="24"/>
          <w:lang w:val="en-GB"/>
        </w:rPr>
      </w:pPr>
      <w:r>
        <w:rPr>
          <w:rFonts w:cs="Arial"/>
          <w:szCs w:val="24"/>
          <w:lang w:val="en-GB"/>
        </w:rPr>
        <w:t>Employment assistance</w:t>
      </w:r>
      <w:r w:rsidR="00F92265" w:rsidRPr="00EF44A0">
        <w:rPr>
          <w:rFonts w:cs="Arial"/>
          <w:szCs w:val="24"/>
          <w:lang w:val="en-GB"/>
        </w:rPr>
        <w:t xml:space="preserve"> may include: </w:t>
      </w:r>
    </w:p>
    <w:p w14:paraId="6885013F" w14:textId="77777777" w:rsidR="00F92265" w:rsidRPr="00EF44A0" w:rsidRDefault="00F92265" w:rsidP="00E912ED">
      <w:pPr>
        <w:numPr>
          <w:ilvl w:val="0"/>
          <w:numId w:val="13"/>
        </w:numPr>
        <w:shd w:val="clear" w:color="auto" w:fill="FFFFFF"/>
        <w:spacing w:line="360" w:lineRule="auto"/>
        <w:rPr>
          <w:rFonts w:cs="Arial"/>
          <w:color w:val="222222"/>
          <w:szCs w:val="24"/>
        </w:rPr>
      </w:pPr>
      <w:r w:rsidRPr="00EF44A0">
        <w:rPr>
          <w:rFonts w:cs="Arial"/>
          <w:color w:val="222222"/>
          <w:szCs w:val="24"/>
        </w:rPr>
        <w:t>discovery activities</w:t>
      </w:r>
    </w:p>
    <w:p w14:paraId="518DB85C" w14:textId="77777777" w:rsidR="00F92265" w:rsidRPr="00EF44A0" w:rsidRDefault="00F92265" w:rsidP="00E912ED">
      <w:pPr>
        <w:numPr>
          <w:ilvl w:val="0"/>
          <w:numId w:val="13"/>
        </w:numPr>
        <w:shd w:val="clear" w:color="auto" w:fill="FFFFFF"/>
        <w:spacing w:line="360" w:lineRule="auto"/>
        <w:rPr>
          <w:rFonts w:cs="Arial"/>
          <w:color w:val="222222"/>
          <w:szCs w:val="24"/>
        </w:rPr>
      </w:pPr>
      <w:r w:rsidRPr="00EF44A0">
        <w:rPr>
          <w:rFonts w:cs="Arial"/>
          <w:color w:val="222222"/>
          <w:szCs w:val="24"/>
        </w:rPr>
        <w:t>money handling skills</w:t>
      </w:r>
    </w:p>
    <w:p w14:paraId="44E67F88" w14:textId="77777777" w:rsidR="00F92265" w:rsidRPr="00EF44A0" w:rsidRDefault="00F92265" w:rsidP="00E912ED">
      <w:pPr>
        <w:numPr>
          <w:ilvl w:val="0"/>
          <w:numId w:val="13"/>
        </w:numPr>
        <w:shd w:val="clear" w:color="auto" w:fill="FFFFFF"/>
        <w:spacing w:line="360" w:lineRule="auto"/>
        <w:rPr>
          <w:rFonts w:cs="Arial"/>
          <w:color w:val="222222"/>
          <w:szCs w:val="24"/>
        </w:rPr>
      </w:pPr>
      <w:r w:rsidRPr="00EF44A0">
        <w:rPr>
          <w:rFonts w:cs="Arial"/>
          <w:color w:val="222222"/>
          <w:szCs w:val="24"/>
        </w:rPr>
        <w:t xml:space="preserve">time management </w:t>
      </w:r>
      <w:proofErr w:type="gramStart"/>
      <w:r w:rsidRPr="00EF44A0">
        <w:rPr>
          <w:rFonts w:cs="Arial"/>
          <w:color w:val="222222"/>
          <w:szCs w:val="24"/>
        </w:rPr>
        <w:t>skills</w:t>
      </w:r>
      <w:proofErr w:type="gramEnd"/>
    </w:p>
    <w:p w14:paraId="59B763A4" w14:textId="77777777" w:rsidR="00F92265" w:rsidRPr="00EF44A0" w:rsidRDefault="00F92265" w:rsidP="00E912ED">
      <w:pPr>
        <w:numPr>
          <w:ilvl w:val="0"/>
          <w:numId w:val="13"/>
        </w:numPr>
        <w:shd w:val="clear" w:color="auto" w:fill="FFFFFF"/>
        <w:spacing w:line="360" w:lineRule="auto"/>
        <w:rPr>
          <w:rFonts w:cs="Arial"/>
          <w:color w:val="222222"/>
          <w:szCs w:val="24"/>
        </w:rPr>
      </w:pPr>
      <w:r w:rsidRPr="00EF44A0">
        <w:rPr>
          <w:rFonts w:cs="Arial"/>
          <w:color w:val="222222"/>
          <w:szCs w:val="24"/>
        </w:rPr>
        <w:t>communication skills</w:t>
      </w:r>
    </w:p>
    <w:p w14:paraId="6B765F3F" w14:textId="77777777" w:rsidR="00F92265" w:rsidRPr="00EF44A0" w:rsidRDefault="00F92265" w:rsidP="00E912ED">
      <w:pPr>
        <w:numPr>
          <w:ilvl w:val="0"/>
          <w:numId w:val="13"/>
        </w:numPr>
        <w:shd w:val="clear" w:color="auto" w:fill="FFFFFF"/>
        <w:spacing w:line="360" w:lineRule="auto"/>
        <w:rPr>
          <w:rFonts w:cs="Arial"/>
          <w:color w:val="222222"/>
          <w:szCs w:val="24"/>
        </w:rPr>
      </w:pPr>
      <w:r w:rsidRPr="00EF44A0">
        <w:rPr>
          <w:rFonts w:cs="Arial"/>
          <w:color w:val="222222"/>
          <w:szCs w:val="24"/>
        </w:rPr>
        <w:t xml:space="preserve">travel </w:t>
      </w:r>
      <w:proofErr w:type="gramStart"/>
      <w:r w:rsidRPr="00EF44A0">
        <w:rPr>
          <w:rFonts w:cs="Arial"/>
          <w:color w:val="222222"/>
          <w:szCs w:val="24"/>
        </w:rPr>
        <w:t>skills</w:t>
      </w:r>
      <w:proofErr w:type="gramEnd"/>
    </w:p>
    <w:p w14:paraId="3730D778" w14:textId="77777777" w:rsidR="00F92265" w:rsidRPr="00EF44A0" w:rsidRDefault="00F92265" w:rsidP="00E912ED">
      <w:pPr>
        <w:numPr>
          <w:ilvl w:val="0"/>
          <w:numId w:val="13"/>
        </w:numPr>
        <w:shd w:val="clear" w:color="auto" w:fill="FFFFFF"/>
        <w:spacing w:line="360" w:lineRule="auto"/>
        <w:rPr>
          <w:rFonts w:cs="Arial"/>
          <w:color w:val="222222"/>
          <w:szCs w:val="24"/>
        </w:rPr>
      </w:pPr>
      <w:r w:rsidRPr="00EF44A0">
        <w:rPr>
          <w:rFonts w:cs="Arial"/>
          <w:color w:val="222222"/>
          <w:szCs w:val="24"/>
        </w:rPr>
        <w:t xml:space="preserve">decision making </w:t>
      </w:r>
      <w:proofErr w:type="gramStart"/>
      <w:r w:rsidRPr="00EF44A0">
        <w:rPr>
          <w:rFonts w:cs="Arial"/>
          <w:color w:val="222222"/>
          <w:szCs w:val="24"/>
        </w:rPr>
        <w:t>skills</w:t>
      </w:r>
      <w:proofErr w:type="gramEnd"/>
    </w:p>
    <w:p w14:paraId="67C6D981" w14:textId="77777777" w:rsidR="00F92265" w:rsidRPr="00EF44A0" w:rsidRDefault="00F92265" w:rsidP="00E912ED">
      <w:pPr>
        <w:numPr>
          <w:ilvl w:val="0"/>
          <w:numId w:val="13"/>
        </w:numPr>
        <w:shd w:val="clear" w:color="auto" w:fill="FFFFFF"/>
        <w:spacing w:line="360" w:lineRule="auto"/>
        <w:rPr>
          <w:rFonts w:cs="Arial"/>
          <w:color w:val="222222"/>
          <w:szCs w:val="24"/>
        </w:rPr>
      </w:pPr>
      <w:r w:rsidRPr="00EF44A0">
        <w:rPr>
          <w:rFonts w:cs="Arial"/>
          <w:color w:val="222222"/>
          <w:szCs w:val="24"/>
        </w:rPr>
        <w:t>interpersonal skills</w:t>
      </w:r>
    </w:p>
    <w:p w14:paraId="52930B92" w14:textId="09FC2EEC" w:rsidR="00F92265" w:rsidRPr="00EF44A0" w:rsidRDefault="00F92265" w:rsidP="00E912ED">
      <w:pPr>
        <w:numPr>
          <w:ilvl w:val="0"/>
          <w:numId w:val="13"/>
        </w:numPr>
        <w:shd w:val="clear" w:color="auto" w:fill="FFFFFF"/>
        <w:spacing w:line="360" w:lineRule="auto"/>
        <w:rPr>
          <w:rFonts w:cs="Arial"/>
          <w:color w:val="222222"/>
          <w:szCs w:val="24"/>
        </w:rPr>
      </w:pPr>
      <w:r w:rsidRPr="00EF44A0">
        <w:rPr>
          <w:rFonts w:cs="Arial"/>
          <w:color w:val="222222"/>
          <w:szCs w:val="24"/>
        </w:rPr>
        <w:t xml:space="preserve">support to learn a new role and </w:t>
      </w:r>
      <w:r w:rsidR="00143E66">
        <w:rPr>
          <w:rFonts w:cs="Arial"/>
          <w:color w:val="222222"/>
          <w:szCs w:val="24"/>
        </w:rPr>
        <w:t>understand the employee’s</w:t>
      </w:r>
      <w:r w:rsidRPr="00EF44A0">
        <w:rPr>
          <w:rFonts w:cs="Arial"/>
          <w:color w:val="222222"/>
          <w:szCs w:val="24"/>
        </w:rPr>
        <w:t xml:space="preserve"> ongoing support </w:t>
      </w:r>
      <w:proofErr w:type="gramStart"/>
      <w:r w:rsidRPr="00EF44A0">
        <w:rPr>
          <w:rFonts w:cs="Arial"/>
          <w:color w:val="222222"/>
          <w:szCs w:val="24"/>
        </w:rPr>
        <w:t>requirements</w:t>
      </w:r>
      <w:proofErr w:type="gramEnd"/>
    </w:p>
    <w:p w14:paraId="6E2FB47B" w14:textId="77777777" w:rsidR="00F92265" w:rsidRPr="00EF44A0" w:rsidRDefault="00F92265" w:rsidP="00E912ED">
      <w:pPr>
        <w:pStyle w:val="ListParagraph"/>
        <w:numPr>
          <w:ilvl w:val="0"/>
          <w:numId w:val="13"/>
        </w:numPr>
        <w:spacing w:line="360" w:lineRule="auto"/>
        <w:rPr>
          <w:rFonts w:cs="Arial"/>
          <w:szCs w:val="24"/>
          <w:lang w:val="en-GB"/>
        </w:rPr>
      </w:pPr>
      <w:r w:rsidRPr="00EF44A0">
        <w:rPr>
          <w:rFonts w:cs="Arial"/>
          <w:szCs w:val="24"/>
          <w:lang w:val="en-GB"/>
        </w:rPr>
        <w:t>managing complex barriers to obtaining and sustaining employment</w:t>
      </w:r>
    </w:p>
    <w:p w14:paraId="372BC7B9" w14:textId="19D1C9D6" w:rsidR="00F92265" w:rsidRPr="00EF44A0" w:rsidRDefault="00F92265" w:rsidP="00E912ED">
      <w:pPr>
        <w:pStyle w:val="ListParagraph"/>
        <w:numPr>
          <w:ilvl w:val="0"/>
          <w:numId w:val="13"/>
        </w:numPr>
        <w:spacing w:line="360" w:lineRule="auto"/>
        <w:rPr>
          <w:rFonts w:cs="Arial"/>
          <w:szCs w:val="24"/>
          <w:lang w:val="en-GB"/>
        </w:rPr>
      </w:pPr>
      <w:r w:rsidRPr="00EF44A0">
        <w:rPr>
          <w:rFonts w:cs="Arial"/>
          <w:szCs w:val="24"/>
          <w:lang w:val="en-GB"/>
        </w:rPr>
        <w:t>specialised job customisation</w:t>
      </w:r>
      <w:r w:rsidR="006F7F19">
        <w:rPr>
          <w:rFonts w:cs="Arial"/>
          <w:szCs w:val="24"/>
          <w:lang w:val="en-GB"/>
        </w:rPr>
        <w:t xml:space="preserve"> (or job carving)</w:t>
      </w:r>
    </w:p>
    <w:p w14:paraId="2599D38F" w14:textId="77777777" w:rsidR="00F92265" w:rsidRPr="00EF44A0" w:rsidRDefault="00F92265" w:rsidP="00E912ED">
      <w:pPr>
        <w:numPr>
          <w:ilvl w:val="0"/>
          <w:numId w:val="13"/>
        </w:numPr>
        <w:shd w:val="clear" w:color="auto" w:fill="FFFFFF"/>
        <w:spacing w:line="360" w:lineRule="auto"/>
        <w:rPr>
          <w:rFonts w:cs="Arial"/>
          <w:color w:val="222222"/>
          <w:szCs w:val="24"/>
        </w:rPr>
      </w:pPr>
      <w:r w:rsidRPr="00EF44A0">
        <w:rPr>
          <w:rFonts w:cs="Arial"/>
          <w:color w:val="222222"/>
          <w:szCs w:val="24"/>
        </w:rPr>
        <w:t>employer connection and education</w:t>
      </w:r>
    </w:p>
    <w:p w14:paraId="1955D624" w14:textId="77777777" w:rsidR="00F92265" w:rsidRDefault="00F92265" w:rsidP="00E912ED">
      <w:pPr>
        <w:numPr>
          <w:ilvl w:val="0"/>
          <w:numId w:val="13"/>
        </w:numPr>
        <w:shd w:val="clear" w:color="auto" w:fill="FFFFFF"/>
        <w:spacing w:line="360" w:lineRule="auto"/>
        <w:rPr>
          <w:rFonts w:cs="Arial"/>
          <w:color w:val="222222"/>
          <w:szCs w:val="24"/>
        </w:rPr>
      </w:pPr>
      <w:r w:rsidRPr="00EF44A0">
        <w:rPr>
          <w:rFonts w:cs="Arial"/>
          <w:color w:val="222222"/>
          <w:szCs w:val="24"/>
        </w:rPr>
        <w:t xml:space="preserve">work experience to develop skills needed in the </w:t>
      </w:r>
      <w:proofErr w:type="gramStart"/>
      <w:r w:rsidRPr="00EF44A0">
        <w:rPr>
          <w:rFonts w:cs="Arial"/>
          <w:color w:val="222222"/>
          <w:szCs w:val="24"/>
        </w:rPr>
        <w:t>workplace</w:t>
      </w:r>
      <w:proofErr w:type="gramEnd"/>
    </w:p>
    <w:p w14:paraId="666ACAA0" w14:textId="0AE07FFC" w:rsidR="0016053F" w:rsidRPr="00EF44A0" w:rsidRDefault="0016053F" w:rsidP="00E912ED">
      <w:pPr>
        <w:numPr>
          <w:ilvl w:val="0"/>
          <w:numId w:val="13"/>
        </w:numPr>
        <w:shd w:val="clear" w:color="auto" w:fill="FFFFFF"/>
        <w:spacing w:line="360" w:lineRule="auto"/>
        <w:rPr>
          <w:rFonts w:cs="Arial"/>
          <w:color w:val="222222"/>
          <w:szCs w:val="24"/>
        </w:rPr>
      </w:pPr>
      <w:r>
        <w:rPr>
          <w:rFonts w:cs="Arial"/>
          <w:color w:val="222222"/>
          <w:szCs w:val="24"/>
        </w:rPr>
        <w:t xml:space="preserve">work experience to learn the routine of a </w:t>
      </w:r>
      <w:proofErr w:type="gramStart"/>
      <w:r>
        <w:rPr>
          <w:rFonts w:cs="Arial"/>
          <w:color w:val="222222"/>
          <w:szCs w:val="24"/>
        </w:rPr>
        <w:t>workplace</w:t>
      </w:r>
      <w:proofErr w:type="gramEnd"/>
      <w:r>
        <w:rPr>
          <w:rFonts w:cs="Arial"/>
          <w:color w:val="222222"/>
          <w:szCs w:val="24"/>
        </w:rPr>
        <w:t xml:space="preserve"> </w:t>
      </w:r>
    </w:p>
    <w:p w14:paraId="0D04D79B" w14:textId="77777777" w:rsidR="00F92265" w:rsidRDefault="00F92265" w:rsidP="00E912ED">
      <w:pPr>
        <w:numPr>
          <w:ilvl w:val="0"/>
          <w:numId w:val="13"/>
        </w:numPr>
        <w:shd w:val="clear" w:color="auto" w:fill="FFFFFF"/>
        <w:spacing w:line="360" w:lineRule="auto"/>
        <w:rPr>
          <w:rFonts w:cs="Arial"/>
          <w:color w:val="222222"/>
          <w:szCs w:val="24"/>
        </w:rPr>
      </w:pPr>
      <w:r w:rsidRPr="00EF44A0">
        <w:rPr>
          <w:rFonts w:cs="Arial"/>
          <w:color w:val="222222"/>
          <w:szCs w:val="24"/>
        </w:rPr>
        <w:t>support to connect to tertiary education and training.</w:t>
      </w:r>
    </w:p>
    <w:p w14:paraId="2B8E9DBE" w14:textId="1432D731" w:rsidR="0016053F" w:rsidRPr="00EF44A0" w:rsidRDefault="003E5985" w:rsidP="00E912ED">
      <w:pPr>
        <w:numPr>
          <w:ilvl w:val="0"/>
          <w:numId w:val="13"/>
        </w:numPr>
        <w:shd w:val="clear" w:color="auto" w:fill="FFFFFF"/>
        <w:spacing w:line="360" w:lineRule="auto"/>
        <w:rPr>
          <w:rFonts w:cs="Arial"/>
          <w:color w:val="222222"/>
          <w:szCs w:val="24"/>
        </w:rPr>
      </w:pPr>
      <w:r>
        <w:rPr>
          <w:rFonts w:cs="Arial"/>
          <w:color w:val="222222"/>
          <w:szCs w:val="24"/>
        </w:rPr>
        <w:t>s</w:t>
      </w:r>
      <w:r w:rsidR="0016053F">
        <w:rPr>
          <w:rFonts w:cs="Arial"/>
          <w:color w:val="222222"/>
          <w:szCs w:val="24"/>
        </w:rPr>
        <w:t xml:space="preserve">upport to obtain suitable employment on completion of tertiary education or </w:t>
      </w:r>
      <w:proofErr w:type="gramStart"/>
      <w:r w:rsidR="0016053F">
        <w:rPr>
          <w:rFonts w:cs="Arial"/>
          <w:color w:val="222222"/>
          <w:szCs w:val="24"/>
        </w:rPr>
        <w:t>training</w:t>
      </w:r>
      <w:proofErr w:type="gramEnd"/>
    </w:p>
    <w:p w14:paraId="0C1ABF37" w14:textId="2A2DAB68" w:rsidR="00F92265" w:rsidRPr="008D532B" w:rsidRDefault="00F92265" w:rsidP="00E912ED">
      <w:pPr>
        <w:pStyle w:val="ListParagraph"/>
        <w:numPr>
          <w:ilvl w:val="0"/>
          <w:numId w:val="13"/>
        </w:numPr>
        <w:spacing w:line="360" w:lineRule="auto"/>
        <w:rPr>
          <w:rFonts w:cs="Arial"/>
          <w:szCs w:val="24"/>
          <w:lang w:val="en-GB"/>
        </w:rPr>
      </w:pPr>
      <w:r w:rsidRPr="00EF44A0">
        <w:rPr>
          <w:rFonts w:cs="Arial"/>
          <w:szCs w:val="24"/>
          <w:lang w:val="en-GB"/>
        </w:rPr>
        <w:lastRenderedPageBreak/>
        <w:t>supports to transition from supported to open employment.</w:t>
      </w:r>
    </w:p>
    <w:p w14:paraId="50829E26" w14:textId="4CEF6BF7" w:rsidR="00F92265" w:rsidRPr="008D532B" w:rsidRDefault="00F92265" w:rsidP="00E912ED">
      <w:pPr>
        <w:spacing w:line="360" w:lineRule="auto"/>
        <w:rPr>
          <w:rFonts w:cs="Arial"/>
          <w:b/>
          <w:bCs/>
          <w:szCs w:val="24"/>
          <w:lang w:val="en-GB"/>
        </w:rPr>
      </w:pPr>
      <w:r w:rsidRPr="00EF44A0">
        <w:rPr>
          <w:rFonts w:cs="Arial"/>
          <w:b/>
          <w:bCs/>
          <w:szCs w:val="24"/>
          <w:lang w:val="en-GB"/>
        </w:rPr>
        <w:t>Employment Related Assessment and Counselling</w:t>
      </w:r>
    </w:p>
    <w:p w14:paraId="3DF9FAA3" w14:textId="77777777" w:rsidR="00F92265" w:rsidRPr="00EF44A0" w:rsidRDefault="00F92265" w:rsidP="00E912ED">
      <w:pPr>
        <w:spacing w:line="360" w:lineRule="auto"/>
        <w:rPr>
          <w:rFonts w:cs="Arial"/>
          <w:szCs w:val="24"/>
        </w:rPr>
      </w:pPr>
      <w:r w:rsidRPr="00EF44A0">
        <w:rPr>
          <w:rFonts w:cs="Arial"/>
          <w:szCs w:val="24"/>
        </w:rPr>
        <w:t>Employment related assessment or counselling assists participants to successfully engage in work. It is intended to identify the person’s strengths and barriers to employment which will inform required employment supports. This support can include:</w:t>
      </w:r>
    </w:p>
    <w:p w14:paraId="3A110918" w14:textId="39207DEC" w:rsidR="00F92265" w:rsidRPr="00EF44A0" w:rsidRDefault="00DD7D86" w:rsidP="00E912ED">
      <w:pPr>
        <w:numPr>
          <w:ilvl w:val="0"/>
          <w:numId w:val="27"/>
        </w:numPr>
        <w:spacing w:line="360" w:lineRule="auto"/>
        <w:rPr>
          <w:rFonts w:cs="Arial"/>
          <w:szCs w:val="24"/>
        </w:rPr>
      </w:pPr>
      <w:r>
        <w:rPr>
          <w:rFonts w:cs="Arial"/>
          <w:szCs w:val="24"/>
        </w:rPr>
        <w:t>A v</w:t>
      </w:r>
      <w:r w:rsidR="00F92265" w:rsidRPr="00EF44A0">
        <w:rPr>
          <w:rFonts w:cs="Arial"/>
          <w:szCs w:val="24"/>
        </w:rPr>
        <w:t>ocational assessment</w:t>
      </w:r>
    </w:p>
    <w:p w14:paraId="3A96BB4E" w14:textId="2F5D40F6" w:rsidR="00F92265" w:rsidRPr="00EF44A0" w:rsidRDefault="00DD7D86" w:rsidP="00E912ED">
      <w:pPr>
        <w:numPr>
          <w:ilvl w:val="0"/>
          <w:numId w:val="27"/>
        </w:numPr>
        <w:spacing w:line="360" w:lineRule="auto"/>
        <w:rPr>
          <w:rFonts w:cs="Arial"/>
          <w:szCs w:val="24"/>
        </w:rPr>
      </w:pPr>
      <w:r>
        <w:rPr>
          <w:rFonts w:cs="Arial"/>
          <w:szCs w:val="24"/>
        </w:rPr>
        <w:t>A f</w:t>
      </w:r>
      <w:r w:rsidR="00F92265" w:rsidRPr="00EF44A0">
        <w:rPr>
          <w:rFonts w:cs="Arial"/>
          <w:szCs w:val="24"/>
        </w:rPr>
        <w:t xml:space="preserve">unctional assessment </w:t>
      </w:r>
    </w:p>
    <w:p w14:paraId="439C7428" w14:textId="77777777" w:rsidR="00F92265" w:rsidRPr="00EF44A0" w:rsidRDefault="00F92265" w:rsidP="00E912ED">
      <w:pPr>
        <w:numPr>
          <w:ilvl w:val="0"/>
          <w:numId w:val="27"/>
        </w:numPr>
        <w:spacing w:line="360" w:lineRule="auto"/>
        <w:rPr>
          <w:rFonts w:cs="Arial"/>
          <w:szCs w:val="24"/>
        </w:rPr>
      </w:pPr>
      <w:r w:rsidRPr="00EF44A0">
        <w:rPr>
          <w:rFonts w:cs="Arial"/>
          <w:szCs w:val="24"/>
        </w:rPr>
        <w:t xml:space="preserve">Education and support for the participant, the </w:t>
      </w:r>
      <w:proofErr w:type="gramStart"/>
      <w:r w:rsidRPr="00EF44A0">
        <w:rPr>
          <w:rFonts w:cs="Arial"/>
          <w:szCs w:val="24"/>
        </w:rPr>
        <w:t>employer</w:t>
      </w:r>
      <w:proofErr w:type="gramEnd"/>
      <w:r w:rsidRPr="00EF44A0">
        <w:rPr>
          <w:rFonts w:cs="Arial"/>
          <w:szCs w:val="24"/>
        </w:rPr>
        <w:t xml:space="preserve"> and others in the workplace </w:t>
      </w:r>
    </w:p>
    <w:p w14:paraId="5E4B3388" w14:textId="361B846F" w:rsidR="00F92265" w:rsidRPr="008D532B" w:rsidRDefault="00F92265" w:rsidP="00E912ED">
      <w:pPr>
        <w:numPr>
          <w:ilvl w:val="0"/>
          <w:numId w:val="27"/>
        </w:numPr>
        <w:spacing w:line="360" w:lineRule="auto"/>
        <w:rPr>
          <w:rFonts w:cs="Arial"/>
          <w:szCs w:val="24"/>
        </w:rPr>
      </w:pPr>
      <w:r w:rsidRPr="00EF44A0">
        <w:rPr>
          <w:rFonts w:cs="Arial"/>
          <w:szCs w:val="24"/>
        </w:rPr>
        <w:t xml:space="preserve">Counselling when a participant’s disability prevents return to their previous </w:t>
      </w:r>
      <w:r w:rsidR="003E5985" w:rsidRPr="00EF44A0">
        <w:rPr>
          <w:rFonts w:cs="Arial"/>
          <w:szCs w:val="24"/>
        </w:rPr>
        <w:t>occupation,</w:t>
      </w:r>
      <w:r w:rsidR="0016053F">
        <w:rPr>
          <w:rFonts w:cs="Arial"/>
          <w:szCs w:val="24"/>
        </w:rPr>
        <w:t xml:space="preserve"> or they have not previously engaged in employment</w:t>
      </w:r>
      <w:r w:rsidRPr="00EF44A0">
        <w:rPr>
          <w:rFonts w:cs="Arial"/>
          <w:szCs w:val="24"/>
        </w:rPr>
        <w:t>.</w:t>
      </w:r>
    </w:p>
    <w:p w14:paraId="3507ACEF" w14:textId="52854115" w:rsidR="00F92265" w:rsidRPr="00C87B46" w:rsidRDefault="00210FC2" w:rsidP="00E912ED">
      <w:pPr>
        <w:spacing w:line="360" w:lineRule="auto"/>
        <w:rPr>
          <w:rFonts w:cs="Arial"/>
          <w:szCs w:val="24"/>
        </w:rPr>
      </w:pPr>
      <w:r w:rsidRPr="00C87B46">
        <w:rPr>
          <w:rFonts w:cs="Arial"/>
          <w:szCs w:val="24"/>
        </w:rPr>
        <w:t>Participants who could benefit from</w:t>
      </w:r>
      <w:r w:rsidR="00C87B46" w:rsidRPr="00C87B46">
        <w:rPr>
          <w:rFonts w:cs="Arial"/>
          <w:szCs w:val="24"/>
        </w:rPr>
        <w:t xml:space="preserve"> this type of support include those wh</w:t>
      </w:r>
      <w:r w:rsidR="00F92265" w:rsidRPr="00C87B46">
        <w:rPr>
          <w:rFonts w:cs="Arial"/>
          <w:szCs w:val="24"/>
        </w:rPr>
        <w:t>o need significant support to develop a new work pathway, for example:</w:t>
      </w:r>
    </w:p>
    <w:p w14:paraId="0282235F" w14:textId="69DE9E6E" w:rsidR="00F92265" w:rsidRPr="00EF44A0" w:rsidRDefault="00F92265" w:rsidP="00E912ED">
      <w:pPr>
        <w:numPr>
          <w:ilvl w:val="0"/>
          <w:numId w:val="28"/>
        </w:numPr>
        <w:spacing w:line="360" w:lineRule="auto"/>
        <w:rPr>
          <w:rFonts w:cs="Arial"/>
          <w:szCs w:val="24"/>
        </w:rPr>
      </w:pPr>
      <w:r w:rsidRPr="00EF44A0">
        <w:rPr>
          <w:rFonts w:cs="Arial"/>
          <w:szCs w:val="24"/>
        </w:rPr>
        <w:t xml:space="preserve">Participants who have experienced traumatic injury, acquired a disability or </w:t>
      </w:r>
      <w:proofErr w:type="gramStart"/>
      <w:r w:rsidRPr="00EF44A0">
        <w:rPr>
          <w:rFonts w:cs="Arial"/>
          <w:szCs w:val="24"/>
        </w:rPr>
        <w:t>need</w:t>
      </w:r>
      <w:proofErr w:type="gramEnd"/>
      <w:r w:rsidRPr="00EF44A0">
        <w:rPr>
          <w:rFonts w:cs="Arial"/>
          <w:szCs w:val="24"/>
        </w:rPr>
        <w:t xml:space="preserve"> to change jobs </w:t>
      </w:r>
      <w:r w:rsidR="0016053F">
        <w:rPr>
          <w:rFonts w:cs="Arial"/>
          <w:szCs w:val="24"/>
        </w:rPr>
        <w:t xml:space="preserve">or modify work requirements </w:t>
      </w:r>
      <w:r w:rsidRPr="00EF44A0">
        <w:rPr>
          <w:rFonts w:cs="Arial"/>
          <w:szCs w:val="24"/>
        </w:rPr>
        <w:t>due to the impact of their disability.</w:t>
      </w:r>
    </w:p>
    <w:p w14:paraId="1B4C372B" w14:textId="49250259" w:rsidR="00F92265" w:rsidRPr="008D532B" w:rsidRDefault="00F92265" w:rsidP="00E912ED">
      <w:pPr>
        <w:numPr>
          <w:ilvl w:val="0"/>
          <w:numId w:val="28"/>
        </w:numPr>
        <w:spacing w:line="360" w:lineRule="auto"/>
        <w:rPr>
          <w:rFonts w:cs="Arial"/>
          <w:szCs w:val="24"/>
        </w:rPr>
      </w:pPr>
      <w:r w:rsidRPr="00EF44A0">
        <w:rPr>
          <w:rFonts w:cs="Arial"/>
          <w:szCs w:val="24"/>
        </w:rPr>
        <w:t>Participants who have limited work experience or knowledge of work.</w:t>
      </w:r>
    </w:p>
    <w:p w14:paraId="4EBA29A8" w14:textId="1D2E471E" w:rsidR="00B7178F" w:rsidRPr="008D532B" w:rsidRDefault="00F92265" w:rsidP="00E912ED">
      <w:pPr>
        <w:spacing w:line="360" w:lineRule="auto"/>
        <w:rPr>
          <w:rFonts w:cs="Arial"/>
          <w:szCs w:val="24"/>
        </w:rPr>
      </w:pPr>
      <w:r w:rsidRPr="00EF44A0">
        <w:rPr>
          <w:rFonts w:cs="Arial"/>
          <w:szCs w:val="24"/>
        </w:rPr>
        <w:t>This support must be delivered by a suitably qualified professional such as a vocational counsellor, rehabilitation coun</w:t>
      </w:r>
      <w:r w:rsidR="0016053F">
        <w:rPr>
          <w:rFonts w:cs="Arial"/>
          <w:szCs w:val="24"/>
        </w:rPr>
        <w:t xml:space="preserve">sellor, </w:t>
      </w:r>
      <w:r w:rsidRPr="00EF44A0">
        <w:rPr>
          <w:rFonts w:cs="Arial"/>
          <w:szCs w:val="24"/>
        </w:rPr>
        <w:t xml:space="preserve">occupational </w:t>
      </w:r>
      <w:proofErr w:type="gramStart"/>
      <w:r w:rsidRPr="00EF44A0">
        <w:rPr>
          <w:rFonts w:cs="Arial"/>
          <w:szCs w:val="24"/>
        </w:rPr>
        <w:t>therapist</w:t>
      </w:r>
      <w:proofErr w:type="gramEnd"/>
      <w:r w:rsidR="0016053F">
        <w:rPr>
          <w:rFonts w:cs="Arial"/>
          <w:szCs w:val="24"/>
        </w:rPr>
        <w:t xml:space="preserve"> or other health professional such as a speech pathologist for a person with significant communication difficulties</w:t>
      </w:r>
      <w:r w:rsidRPr="00EF44A0">
        <w:rPr>
          <w:rFonts w:cs="Arial"/>
          <w:szCs w:val="24"/>
        </w:rPr>
        <w:t>.</w:t>
      </w:r>
    </w:p>
    <w:p w14:paraId="7728DAF6" w14:textId="0B9D60A8" w:rsidR="00B7178F" w:rsidRPr="00EF44A0" w:rsidRDefault="00B7178F" w:rsidP="00E912ED">
      <w:pPr>
        <w:spacing w:line="360" w:lineRule="auto"/>
        <w:rPr>
          <w:rFonts w:cs="Arial"/>
          <w:b/>
          <w:bCs/>
          <w:szCs w:val="24"/>
          <w:lang w:val="en-GB"/>
        </w:rPr>
      </w:pPr>
      <w:r>
        <w:rPr>
          <w:rFonts w:cs="Arial"/>
          <w:b/>
          <w:bCs/>
          <w:szCs w:val="24"/>
        </w:rPr>
        <w:t xml:space="preserve">Core: </w:t>
      </w:r>
      <w:r w:rsidRPr="00EF44A0">
        <w:rPr>
          <w:rFonts w:cs="Arial"/>
          <w:b/>
          <w:bCs/>
          <w:szCs w:val="24"/>
        </w:rPr>
        <w:t>Assistance with Social, Economic and Community Participation</w:t>
      </w:r>
    </w:p>
    <w:p w14:paraId="73A22FDC" w14:textId="55BD48DA" w:rsidR="006B3002" w:rsidRPr="008D532B" w:rsidRDefault="00A90527" w:rsidP="00E912ED">
      <w:pPr>
        <w:spacing w:line="360" w:lineRule="auto"/>
        <w:rPr>
          <w:rFonts w:cs="Arial"/>
          <w:b/>
          <w:bCs/>
          <w:szCs w:val="24"/>
          <w:lang w:val="en-GB"/>
        </w:rPr>
      </w:pPr>
      <w:r>
        <w:rPr>
          <w:rFonts w:cs="Arial"/>
          <w:b/>
          <w:bCs/>
          <w:szCs w:val="24"/>
          <w:lang w:val="en-GB"/>
        </w:rPr>
        <w:t>Supports in Employment</w:t>
      </w:r>
    </w:p>
    <w:p w14:paraId="05059A71" w14:textId="3895FC6F" w:rsidR="004D7A1E" w:rsidRPr="008D532B" w:rsidRDefault="00B7178F" w:rsidP="00E912ED">
      <w:pPr>
        <w:spacing w:line="360" w:lineRule="auto"/>
        <w:rPr>
          <w:rFonts w:cs="Arial"/>
          <w:szCs w:val="24"/>
          <w:lang w:val="en-GB"/>
        </w:rPr>
      </w:pPr>
      <w:r w:rsidRPr="00EF44A0">
        <w:rPr>
          <w:rFonts w:cs="Arial"/>
          <w:szCs w:val="24"/>
          <w:lang w:val="en-GB"/>
        </w:rPr>
        <w:t xml:space="preserve">Some NDIS participants will need </w:t>
      </w:r>
      <w:r w:rsidR="0016053F">
        <w:rPr>
          <w:rFonts w:cs="Arial"/>
          <w:szCs w:val="24"/>
          <w:lang w:val="en-GB"/>
        </w:rPr>
        <w:t>frequent</w:t>
      </w:r>
      <w:r w:rsidR="00BD6EE5">
        <w:rPr>
          <w:rFonts w:cs="Arial"/>
          <w:szCs w:val="24"/>
          <w:lang w:val="en-GB"/>
        </w:rPr>
        <w:t>,</w:t>
      </w:r>
      <w:r w:rsidR="0016053F">
        <w:rPr>
          <w:rFonts w:cs="Arial"/>
          <w:szCs w:val="24"/>
          <w:lang w:val="en-GB"/>
        </w:rPr>
        <w:t xml:space="preserve"> sometimes </w:t>
      </w:r>
      <w:r w:rsidRPr="00EF44A0">
        <w:rPr>
          <w:rFonts w:cs="Arial"/>
          <w:szCs w:val="24"/>
          <w:lang w:val="en-GB"/>
        </w:rPr>
        <w:t xml:space="preserve">daily support delivered in the workplace to maintain their employment. </w:t>
      </w:r>
    </w:p>
    <w:p w14:paraId="3FFC5268" w14:textId="72C27B84" w:rsidR="00B7178F" w:rsidRPr="00EF44A0" w:rsidRDefault="00B7178F" w:rsidP="00E912ED">
      <w:pPr>
        <w:spacing w:line="360" w:lineRule="auto"/>
        <w:rPr>
          <w:rFonts w:cs="Arial"/>
          <w:szCs w:val="24"/>
        </w:rPr>
      </w:pPr>
      <w:r w:rsidRPr="00EF44A0">
        <w:rPr>
          <w:rFonts w:cs="Arial"/>
          <w:szCs w:val="24"/>
        </w:rPr>
        <w:t xml:space="preserve">Supports in employment </w:t>
      </w:r>
      <w:r w:rsidR="0016053F">
        <w:rPr>
          <w:rFonts w:cs="Arial"/>
          <w:szCs w:val="24"/>
        </w:rPr>
        <w:t>allow</w:t>
      </w:r>
      <w:r w:rsidRPr="00EF44A0">
        <w:rPr>
          <w:rFonts w:cs="Arial"/>
          <w:szCs w:val="24"/>
        </w:rPr>
        <w:t xml:space="preserve"> participants greater choice and control about where and how they work and who provides their supports. Participants may choose to utilise support in a range of employment settings including:</w:t>
      </w:r>
    </w:p>
    <w:p w14:paraId="4DF230EE" w14:textId="77777777" w:rsidR="00B7178F" w:rsidRPr="00EF44A0" w:rsidRDefault="00B7178F" w:rsidP="00E912ED">
      <w:pPr>
        <w:pStyle w:val="ListParagraph"/>
        <w:numPr>
          <w:ilvl w:val="0"/>
          <w:numId w:val="15"/>
        </w:numPr>
        <w:spacing w:line="360" w:lineRule="auto"/>
        <w:rPr>
          <w:rFonts w:cs="Arial"/>
          <w:szCs w:val="24"/>
        </w:rPr>
      </w:pPr>
      <w:r w:rsidRPr="00EF44A0">
        <w:rPr>
          <w:rFonts w:cs="Arial"/>
          <w:szCs w:val="24"/>
        </w:rPr>
        <w:lastRenderedPageBreak/>
        <w:t>private enterprise</w:t>
      </w:r>
    </w:p>
    <w:p w14:paraId="5F4BE96F" w14:textId="0E95386E" w:rsidR="00B7178F" w:rsidRPr="00EF44A0" w:rsidRDefault="00B7178F" w:rsidP="00E912ED">
      <w:pPr>
        <w:pStyle w:val="ListParagraph"/>
        <w:numPr>
          <w:ilvl w:val="0"/>
          <w:numId w:val="15"/>
        </w:numPr>
        <w:spacing w:line="360" w:lineRule="auto"/>
        <w:rPr>
          <w:rFonts w:cs="Arial"/>
          <w:szCs w:val="24"/>
        </w:rPr>
      </w:pPr>
      <w:r w:rsidRPr="00EF44A0">
        <w:rPr>
          <w:rFonts w:cs="Arial"/>
          <w:szCs w:val="24"/>
        </w:rPr>
        <w:t>not-for-profit</w:t>
      </w:r>
      <w:r w:rsidR="0016053F">
        <w:rPr>
          <w:rFonts w:cs="Arial"/>
          <w:szCs w:val="24"/>
        </w:rPr>
        <w:t xml:space="preserve"> enterpris</w:t>
      </w:r>
      <w:r w:rsidR="00930FDE">
        <w:rPr>
          <w:rFonts w:cs="Arial"/>
          <w:szCs w:val="24"/>
        </w:rPr>
        <w:t>e</w:t>
      </w:r>
    </w:p>
    <w:p w14:paraId="7E473265" w14:textId="77777777" w:rsidR="00B7178F" w:rsidRPr="00EF44A0" w:rsidRDefault="00B7178F" w:rsidP="00E912ED">
      <w:pPr>
        <w:pStyle w:val="ListParagraph"/>
        <w:numPr>
          <w:ilvl w:val="0"/>
          <w:numId w:val="15"/>
        </w:numPr>
        <w:spacing w:line="360" w:lineRule="auto"/>
        <w:rPr>
          <w:rFonts w:cs="Arial"/>
          <w:szCs w:val="24"/>
        </w:rPr>
      </w:pPr>
      <w:r w:rsidRPr="00EF44A0">
        <w:rPr>
          <w:rFonts w:cs="Arial"/>
          <w:szCs w:val="24"/>
        </w:rPr>
        <w:t>public sector</w:t>
      </w:r>
    </w:p>
    <w:p w14:paraId="0C653C30" w14:textId="77777777" w:rsidR="00B7178F" w:rsidRPr="00EF44A0" w:rsidRDefault="00B7178F" w:rsidP="00E912ED">
      <w:pPr>
        <w:pStyle w:val="ListParagraph"/>
        <w:numPr>
          <w:ilvl w:val="0"/>
          <w:numId w:val="15"/>
        </w:numPr>
        <w:spacing w:line="360" w:lineRule="auto"/>
        <w:rPr>
          <w:rFonts w:cs="Arial"/>
          <w:szCs w:val="24"/>
        </w:rPr>
      </w:pPr>
      <w:r w:rsidRPr="00EF44A0">
        <w:rPr>
          <w:rFonts w:cs="Arial"/>
          <w:szCs w:val="24"/>
        </w:rPr>
        <w:t>family business</w:t>
      </w:r>
    </w:p>
    <w:p w14:paraId="22C2BBB4" w14:textId="77777777" w:rsidR="00B7178F" w:rsidRPr="00EF44A0" w:rsidRDefault="00B7178F" w:rsidP="00E912ED">
      <w:pPr>
        <w:pStyle w:val="ListParagraph"/>
        <w:numPr>
          <w:ilvl w:val="0"/>
          <w:numId w:val="15"/>
        </w:numPr>
        <w:spacing w:line="360" w:lineRule="auto"/>
        <w:rPr>
          <w:rFonts w:cs="Arial"/>
          <w:szCs w:val="24"/>
        </w:rPr>
      </w:pPr>
      <w:r w:rsidRPr="00EF44A0">
        <w:rPr>
          <w:rFonts w:cs="Arial"/>
          <w:szCs w:val="24"/>
        </w:rPr>
        <w:t>self-employment</w:t>
      </w:r>
    </w:p>
    <w:p w14:paraId="23A7C00F" w14:textId="77777777" w:rsidR="00B7178F" w:rsidRPr="00EF44A0" w:rsidRDefault="00B7178F" w:rsidP="00E912ED">
      <w:pPr>
        <w:pStyle w:val="ListParagraph"/>
        <w:numPr>
          <w:ilvl w:val="0"/>
          <w:numId w:val="15"/>
        </w:numPr>
        <w:spacing w:line="360" w:lineRule="auto"/>
        <w:rPr>
          <w:rFonts w:cs="Arial"/>
          <w:szCs w:val="24"/>
        </w:rPr>
      </w:pPr>
      <w:r w:rsidRPr="00EF44A0">
        <w:rPr>
          <w:rFonts w:cs="Arial"/>
          <w:szCs w:val="24"/>
        </w:rPr>
        <w:t>social enterprise</w:t>
      </w:r>
    </w:p>
    <w:p w14:paraId="41FC9D5E" w14:textId="6B52C76A" w:rsidR="00B7178F" w:rsidRPr="008D532B" w:rsidRDefault="00B7178F" w:rsidP="00E912ED">
      <w:pPr>
        <w:pStyle w:val="ListParagraph"/>
        <w:numPr>
          <w:ilvl w:val="0"/>
          <w:numId w:val="15"/>
        </w:numPr>
        <w:spacing w:line="360" w:lineRule="auto"/>
        <w:rPr>
          <w:rFonts w:cs="Arial"/>
          <w:szCs w:val="24"/>
        </w:rPr>
      </w:pPr>
      <w:r w:rsidRPr="00EF44A0">
        <w:rPr>
          <w:rFonts w:cs="Arial"/>
          <w:szCs w:val="24"/>
        </w:rPr>
        <w:t>supported employment services</w:t>
      </w:r>
      <w:r w:rsidR="00893B8C">
        <w:rPr>
          <w:rFonts w:cs="Arial"/>
          <w:szCs w:val="24"/>
        </w:rPr>
        <w:t>.</w:t>
      </w:r>
    </w:p>
    <w:p w14:paraId="6817382A" w14:textId="24B2DF16" w:rsidR="00B7178F" w:rsidRPr="00EF44A0" w:rsidRDefault="00B7178F" w:rsidP="00E912ED">
      <w:pPr>
        <w:spacing w:line="360" w:lineRule="auto"/>
        <w:rPr>
          <w:rFonts w:cs="Arial"/>
          <w:szCs w:val="24"/>
          <w:lang w:val="en-GB"/>
        </w:rPr>
      </w:pPr>
      <w:r w:rsidRPr="00EF44A0">
        <w:rPr>
          <w:rFonts w:cs="Arial"/>
          <w:szCs w:val="24"/>
          <w:lang w:val="en-GB"/>
        </w:rPr>
        <w:t xml:space="preserve">These support items are for participants who are employed and who are less independent in performing their work tasks or need frequent prompting and coaching to stay on track, communicate with others, or manage their behaviours. </w:t>
      </w:r>
    </w:p>
    <w:p w14:paraId="1B5CBA7A" w14:textId="288B8E08" w:rsidR="00B7178F" w:rsidRPr="00EF44A0" w:rsidRDefault="00B7178F" w:rsidP="00E912ED">
      <w:pPr>
        <w:spacing w:line="360" w:lineRule="auto"/>
        <w:rPr>
          <w:rFonts w:cs="Arial"/>
          <w:szCs w:val="24"/>
          <w:lang w:val="en-GB"/>
        </w:rPr>
      </w:pPr>
      <w:r w:rsidRPr="00EF44A0">
        <w:rPr>
          <w:rFonts w:cs="Arial"/>
          <w:szCs w:val="24"/>
          <w:lang w:val="en-GB"/>
        </w:rPr>
        <w:t xml:space="preserve">Supports </w:t>
      </w:r>
      <w:r w:rsidR="00930FDE" w:rsidRPr="00EF44A0">
        <w:rPr>
          <w:rFonts w:cs="Arial"/>
          <w:szCs w:val="24"/>
          <w:lang w:val="en-GB"/>
        </w:rPr>
        <w:t>complemen</w:t>
      </w:r>
      <w:r w:rsidR="00930FDE">
        <w:rPr>
          <w:rFonts w:cs="Arial"/>
          <w:szCs w:val="24"/>
          <w:lang w:val="en-GB"/>
        </w:rPr>
        <w:t>t</w:t>
      </w:r>
      <w:r w:rsidR="00D82566">
        <w:rPr>
          <w:rFonts w:cs="Arial"/>
          <w:szCs w:val="24"/>
          <w:lang w:val="en-GB"/>
        </w:rPr>
        <w:t>ing</w:t>
      </w:r>
      <w:r w:rsidRPr="00EF44A0">
        <w:rPr>
          <w:rFonts w:cs="Arial"/>
          <w:szCs w:val="24"/>
          <w:lang w:val="en-GB"/>
        </w:rPr>
        <w:t xml:space="preserve"> existing or expected employer supports</w:t>
      </w:r>
      <w:r w:rsidR="00D82566">
        <w:rPr>
          <w:rFonts w:cs="Arial"/>
          <w:szCs w:val="24"/>
          <w:lang w:val="en-GB"/>
        </w:rPr>
        <w:t xml:space="preserve"> can </w:t>
      </w:r>
      <w:r w:rsidRPr="00EF44A0">
        <w:rPr>
          <w:rFonts w:cs="Arial"/>
          <w:szCs w:val="24"/>
          <w:lang w:val="en-GB"/>
        </w:rPr>
        <w:t xml:space="preserve">include: </w:t>
      </w:r>
    </w:p>
    <w:p w14:paraId="4F6AAB78" w14:textId="77777777" w:rsidR="00B7178F" w:rsidRPr="00EF44A0" w:rsidRDefault="00B7178F" w:rsidP="00E912ED">
      <w:pPr>
        <w:pStyle w:val="ListParagraph"/>
        <w:numPr>
          <w:ilvl w:val="0"/>
          <w:numId w:val="8"/>
        </w:numPr>
        <w:spacing w:line="360" w:lineRule="auto"/>
        <w:rPr>
          <w:rFonts w:cs="Arial"/>
          <w:szCs w:val="24"/>
          <w:lang w:val="en-GB"/>
        </w:rPr>
      </w:pPr>
      <w:r w:rsidRPr="00EF44A0">
        <w:rPr>
          <w:rFonts w:cs="Arial"/>
          <w:szCs w:val="24"/>
          <w:lang w:val="en-GB"/>
        </w:rPr>
        <w:t>on the job assessments related to the impact of a person’s disability on their ability to work</w:t>
      </w:r>
    </w:p>
    <w:p w14:paraId="4A40E991" w14:textId="16AFABC9" w:rsidR="00B7178F" w:rsidRPr="00EF44A0" w:rsidRDefault="00B7178F" w:rsidP="00E912ED">
      <w:pPr>
        <w:pStyle w:val="ListParagraph"/>
        <w:numPr>
          <w:ilvl w:val="0"/>
          <w:numId w:val="8"/>
        </w:numPr>
        <w:spacing w:line="360" w:lineRule="auto"/>
        <w:rPr>
          <w:rFonts w:cs="Arial"/>
          <w:szCs w:val="24"/>
          <w:lang w:val="en-GB"/>
        </w:rPr>
      </w:pPr>
      <w:r w:rsidRPr="00EF44A0">
        <w:rPr>
          <w:rFonts w:cs="Arial"/>
          <w:szCs w:val="24"/>
          <w:lang w:val="en-GB"/>
        </w:rPr>
        <w:t>job customisation</w:t>
      </w:r>
      <w:r w:rsidR="00293C08">
        <w:rPr>
          <w:rFonts w:cs="Arial"/>
          <w:szCs w:val="24"/>
          <w:lang w:val="en-GB"/>
        </w:rPr>
        <w:t xml:space="preserve"> (or job carving)</w:t>
      </w:r>
    </w:p>
    <w:p w14:paraId="374D4AC0" w14:textId="77777777" w:rsidR="00B7178F" w:rsidRPr="00EF44A0" w:rsidRDefault="00B7178F" w:rsidP="00E912ED">
      <w:pPr>
        <w:pStyle w:val="ListParagraph"/>
        <w:numPr>
          <w:ilvl w:val="0"/>
          <w:numId w:val="8"/>
        </w:numPr>
        <w:spacing w:line="360" w:lineRule="auto"/>
        <w:rPr>
          <w:rFonts w:cs="Arial"/>
          <w:szCs w:val="24"/>
          <w:lang w:val="en-GB"/>
        </w:rPr>
      </w:pPr>
      <w:r w:rsidRPr="00EF44A0">
        <w:rPr>
          <w:rFonts w:cs="Arial"/>
          <w:szCs w:val="24"/>
          <w:lang w:val="en-GB"/>
        </w:rPr>
        <w:t>on-the-job training and intermittent support with daily work tasks</w:t>
      </w:r>
    </w:p>
    <w:p w14:paraId="2B3970E2" w14:textId="77777777" w:rsidR="00B7178F" w:rsidRPr="00EF44A0" w:rsidRDefault="00B7178F" w:rsidP="00E912ED">
      <w:pPr>
        <w:pStyle w:val="ListParagraph"/>
        <w:numPr>
          <w:ilvl w:val="0"/>
          <w:numId w:val="8"/>
        </w:numPr>
        <w:spacing w:line="360" w:lineRule="auto"/>
        <w:rPr>
          <w:rFonts w:cs="Arial"/>
          <w:szCs w:val="24"/>
          <w:lang w:val="en-GB"/>
        </w:rPr>
      </w:pPr>
      <w:r w:rsidRPr="00EF44A0">
        <w:rPr>
          <w:rFonts w:cs="Arial"/>
          <w:szCs w:val="24"/>
          <w:lang w:val="en-GB"/>
        </w:rPr>
        <w:t xml:space="preserve">direct supervision and/or group-based support to enable meaningful participation at </w:t>
      </w:r>
      <w:proofErr w:type="gramStart"/>
      <w:r w:rsidRPr="00EF44A0">
        <w:rPr>
          <w:rFonts w:cs="Arial"/>
          <w:szCs w:val="24"/>
          <w:lang w:val="en-GB"/>
        </w:rPr>
        <w:t>work</w:t>
      </w:r>
      <w:proofErr w:type="gramEnd"/>
    </w:p>
    <w:p w14:paraId="55AC4C5E" w14:textId="77777777" w:rsidR="00B7178F" w:rsidRPr="00EF44A0" w:rsidRDefault="00B7178F" w:rsidP="00E912ED">
      <w:pPr>
        <w:pStyle w:val="ListParagraph"/>
        <w:numPr>
          <w:ilvl w:val="0"/>
          <w:numId w:val="8"/>
        </w:numPr>
        <w:spacing w:line="360" w:lineRule="auto"/>
        <w:rPr>
          <w:rFonts w:cs="Arial"/>
          <w:szCs w:val="24"/>
          <w:lang w:val="en-GB"/>
        </w:rPr>
      </w:pPr>
      <w:r w:rsidRPr="00EF44A0">
        <w:rPr>
          <w:rFonts w:cs="Arial"/>
          <w:szCs w:val="24"/>
          <w:lang w:val="en-GB"/>
        </w:rPr>
        <w:t xml:space="preserve">supports to manage disability-related behaviour or complex needs at </w:t>
      </w:r>
      <w:proofErr w:type="gramStart"/>
      <w:r w:rsidRPr="00EF44A0">
        <w:rPr>
          <w:rFonts w:cs="Arial"/>
          <w:szCs w:val="24"/>
          <w:lang w:val="en-GB"/>
        </w:rPr>
        <w:t>work</w:t>
      </w:r>
      <w:proofErr w:type="gramEnd"/>
    </w:p>
    <w:p w14:paraId="4DFA89D0" w14:textId="77777777" w:rsidR="00B7178F" w:rsidRPr="00EF44A0" w:rsidRDefault="00B7178F" w:rsidP="00E912ED">
      <w:pPr>
        <w:pStyle w:val="ListParagraph"/>
        <w:numPr>
          <w:ilvl w:val="0"/>
          <w:numId w:val="8"/>
        </w:numPr>
        <w:spacing w:line="360" w:lineRule="auto"/>
        <w:rPr>
          <w:rFonts w:cs="Arial"/>
          <w:szCs w:val="24"/>
          <w:lang w:val="en-GB"/>
        </w:rPr>
      </w:pPr>
      <w:r w:rsidRPr="00EF44A0">
        <w:rPr>
          <w:rFonts w:cs="Arial"/>
          <w:szCs w:val="24"/>
          <w:lang w:val="en-GB"/>
        </w:rPr>
        <w:t xml:space="preserve">assistance to explore transitioning from a supported employment service to alternative </w:t>
      </w:r>
      <w:proofErr w:type="gramStart"/>
      <w:r w:rsidRPr="00EF44A0">
        <w:rPr>
          <w:rFonts w:cs="Arial"/>
          <w:szCs w:val="24"/>
          <w:lang w:val="en-GB"/>
        </w:rPr>
        <w:t>employment</w:t>
      </w:r>
      <w:proofErr w:type="gramEnd"/>
    </w:p>
    <w:p w14:paraId="73C2F1C7" w14:textId="77777777" w:rsidR="00C94B0B" w:rsidRDefault="00B7178F" w:rsidP="00E912ED">
      <w:pPr>
        <w:pStyle w:val="ListParagraph"/>
        <w:numPr>
          <w:ilvl w:val="0"/>
          <w:numId w:val="8"/>
        </w:numPr>
        <w:spacing w:line="360" w:lineRule="auto"/>
        <w:rPr>
          <w:rFonts w:cs="Arial"/>
          <w:szCs w:val="24"/>
          <w:lang w:val="en-GB"/>
        </w:rPr>
      </w:pPr>
      <w:r w:rsidRPr="00EF44A0">
        <w:rPr>
          <w:rFonts w:cs="Arial"/>
          <w:szCs w:val="24"/>
          <w:lang w:val="en-GB"/>
        </w:rPr>
        <w:t>non-face to face activities directly related to supporting a participant’s employment</w:t>
      </w:r>
      <w:r w:rsidR="00930FDE">
        <w:rPr>
          <w:rFonts w:cs="Arial"/>
          <w:szCs w:val="24"/>
          <w:lang w:val="en-GB"/>
        </w:rPr>
        <w:t xml:space="preserve"> such as setting up work tasks/sequencing to accommodate a person’s </w:t>
      </w:r>
      <w:proofErr w:type="gramStart"/>
      <w:r w:rsidR="003E5985">
        <w:rPr>
          <w:rFonts w:cs="Arial"/>
          <w:szCs w:val="24"/>
          <w:lang w:val="en-GB"/>
        </w:rPr>
        <w:t>disability</w:t>
      </w:r>
      <w:proofErr w:type="gramEnd"/>
    </w:p>
    <w:p w14:paraId="3EFBCF37" w14:textId="173F6ABE" w:rsidR="004D7A1E" w:rsidRPr="008D532B" w:rsidRDefault="00C94B0B" w:rsidP="00E912ED">
      <w:pPr>
        <w:pStyle w:val="ListParagraph"/>
        <w:numPr>
          <w:ilvl w:val="0"/>
          <w:numId w:val="8"/>
        </w:numPr>
        <w:spacing w:line="360" w:lineRule="auto"/>
        <w:rPr>
          <w:rFonts w:cs="Arial"/>
          <w:szCs w:val="24"/>
          <w:lang w:val="en-GB"/>
        </w:rPr>
      </w:pPr>
      <w:r w:rsidRPr="00C94B0B">
        <w:rPr>
          <w:rFonts w:cs="Arial"/>
          <w:szCs w:val="24"/>
          <w:lang w:val="en-GB"/>
        </w:rPr>
        <w:t>flexi</w:t>
      </w:r>
      <w:r>
        <w:rPr>
          <w:rFonts w:cs="Arial"/>
          <w:szCs w:val="24"/>
          <w:lang w:val="en-GB"/>
        </w:rPr>
        <w:t>ble</w:t>
      </w:r>
      <w:r w:rsidRPr="00C94B0B">
        <w:rPr>
          <w:rFonts w:cs="Arial"/>
          <w:szCs w:val="24"/>
          <w:lang w:val="en-GB"/>
        </w:rPr>
        <w:t xml:space="preserve"> work arrangements to support participants’ needs including </w:t>
      </w:r>
      <w:r w:rsidR="000764A7">
        <w:rPr>
          <w:rFonts w:cs="Arial"/>
          <w:szCs w:val="24"/>
          <w:lang w:val="en-GB"/>
        </w:rPr>
        <w:t xml:space="preserve">access to </w:t>
      </w:r>
      <w:r w:rsidRPr="00C94B0B">
        <w:rPr>
          <w:rFonts w:cs="Arial"/>
          <w:szCs w:val="24"/>
          <w:lang w:val="en-GB"/>
        </w:rPr>
        <w:t>other supports, health and wellbeing issues</w:t>
      </w:r>
      <w:r w:rsidR="000764A7">
        <w:rPr>
          <w:rFonts w:cs="Arial"/>
          <w:szCs w:val="24"/>
          <w:lang w:val="en-GB"/>
        </w:rPr>
        <w:t xml:space="preserve"> and </w:t>
      </w:r>
      <w:r w:rsidRPr="00C94B0B">
        <w:rPr>
          <w:rFonts w:cs="Arial"/>
          <w:szCs w:val="24"/>
          <w:lang w:val="en-GB"/>
        </w:rPr>
        <w:t>living arrangements</w:t>
      </w:r>
      <w:r w:rsidR="00930FDE" w:rsidRPr="00C94B0B">
        <w:rPr>
          <w:rFonts w:cs="Arial"/>
          <w:szCs w:val="24"/>
          <w:lang w:val="en-GB"/>
        </w:rPr>
        <w:t>.</w:t>
      </w:r>
    </w:p>
    <w:p w14:paraId="6A9B35B3" w14:textId="0BEF9547" w:rsidR="00930FDE" w:rsidRDefault="00930FDE" w:rsidP="00E912ED">
      <w:pPr>
        <w:spacing w:line="360" w:lineRule="auto"/>
        <w:rPr>
          <w:rFonts w:cs="Arial"/>
          <w:szCs w:val="24"/>
          <w:lang w:val="en-GB"/>
        </w:rPr>
      </w:pPr>
      <w:r>
        <w:rPr>
          <w:rFonts w:cs="Arial"/>
          <w:szCs w:val="24"/>
          <w:lang w:val="en-GB"/>
        </w:rPr>
        <w:t xml:space="preserve">The use of supports in employment are set out in the NDIS Employment Handbook and in the Pricing Arrangements and Price Limits. </w:t>
      </w:r>
    </w:p>
    <w:p w14:paraId="2BE92738" w14:textId="78CAABFB" w:rsidR="00930FDE" w:rsidRDefault="00930FDE" w:rsidP="00E912ED">
      <w:pPr>
        <w:spacing w:line="360" w:lineRule="auto"/>
        <w:rPr>
          <w:rFonts w:cs="Arial"/>
          <w:szCs w:val="24"/>
          <w:lang w:val="en-GB"/>
        </w:rPr>
      </w:pPr>
      <w:r>
        <w:rPr>
          <w:rFonts w:cs="Arial"/>
          <w:szCs w:val="24"/>
          <w:lang w:val="en-GB"/>
        </w:rPr>
        <w:t>A support delivered in open employment will usually be delivered to an individual participant by an individual support worker at intermittent intervals. An exception could be a work crew who are “hired out” to an employer and who have a supervisor with them during their shift.</w:t>
      </w:r>
    </w:p>
    <w:p w14:paraId="220E5DB7" w14:textId="2F392B3F" w:rsidR="004D7A1E" w:rsidRPr="00EF44A0" w:rsidRDefault="00930FDE" w:rsidP="3190A1EE">
      <w:pPr>
        <w:spacing w:line="360" w:lineRule="auto"/>
        <w:rPr>
          <w:rFonts w:cs="Arial"/>
          <w:lang w:val="en-GB"/>
        </w:rPr>
      </w:pPr>
      <w:r w:rsidRPr="3190A1EE">
        <w:rPr>
          <w:rFonts w:cs="Arial"/>
          <w:lang w:val="en-GB"/>
        </w:rPr>
        <w:lastRenderedPageBreak/>
        <w:t xml:space="preserve">When delivered in a </w:t>
      </w:r>
      <w:r w:rsidR="00B05649" w:rsidRPr="3190A1EE">
        <w:rPr>
          <w:rFonts w:cs="Arial"/>
          <w:lang w:val="en-GB"/>
        </w:rPr>
        <w:t>congregate</w:t>
      </w:r>
      <w:r w:rsidRPr="3190A1EE">
        <w:rPr>
          <w:rFonts w:cs="Arial"/>
          <w:lang w:val="en-GB"/>
        </w:rPr>
        <w:t xml:space="preserve"> setting to a group of employees, there will </w:t>
      </w:r>
      <w:r w:rsidR="00D3154D" w:rsidRPr="3190A1EE">
        <w:rPr>
          <w:rFonts w:cs="Arial"/>
          <w:lang w:val="en-GB"/>
        </w:rPr>
        <w:t>usually be</w:t>
      </w:r>
      <w:r w:rsidRPr="3190A1EE">
        <w:rPr>
          <w:rFonts w:cs="Arial"/>
          <w:lang w:val="en-GB"/>
        </w:rPr>
        <w:t xml:space="preserve"> a mix of group and individual support depending on participant need and experience and the complexity of tasks.</w:t>
      </w:r>
    </w:p>
    <w:p w14:paraId="2D9B2620" w14:textId="12098264" w:rsidR="004D7A1E" w:rsidRPr="00EF44A0" w:rsidRDefault="00930FDE" w:rsidP="3190A1EE">
      <w:pPr>
        <w:spacing w:line="360" w:lineRule="auto"/>
        <w:rPr>
          <w:rFonts w:cs="Arial"/>
          <w:lang w:val="en-GB"/>
        </w:rPr>
      </w:pPr>
      <w:r w:rsidRPr="3190A1EE">
        <w:rPr>
          <w:rFonts w:cs="Arial"/>
          <w:lang w:val="en-GB"/>
        </w:rPr>
        <w:t>For costing and claiming purposes, a</w:t>
      </w:r>
      <w:r w:rsidR="000A011A" w:rsidRPr="3190A1EE">
        <w:rPr>
          <w:rFonts w:cs="Arial"/>
          <w:lang w:val="en-GB"/>
        </w:rPr>
        <w:t xml:space="preserve">n employment support </w:t>
      </w:r>
      <w:r w:rsidRPr="3190A1EE">
        <w:rPr>
          <w:rFonts w:cs="Arial"/>
          <w:lang w:val="en-GB"/>
        </w:rPr>
        <w:t>provider is required to calculate a</w:t>
      </w:r>
      <w:r w:rsidR="004D7A1E" w:rsidRPr="3190A1EE">
        <w:rPr>
          <w:rFonts w:cs="Arial"/>
          <w:lang w:val="en-GB"/>
        </w:rPr>
        <w:t xml:space="preserve"> support ratio </w:t>
      </w:r>
      <w:r w:rsidRPr="3190A1EE">
        <w:rPr>
          <w:rFonts w:cs="Arial"/>
          <w:lang w:val="en-GB"/>
        </w:rPr>
        <w:t xml:space="preserve">which </w:t>
      </w:r>
      <w:r w:rsidR="004D7A1E" w:rsidRPr="3190A1EE">
        <w:rPr>
          <w:rFonts w:cs="Arial"/>
          <w:lang w:val="en-GB"/>
        </w:rPr>
        <w:t>is determined by the level of support the individual requires and the number of employees who are supported by a particular supervisor or support worker at a point in time</w:t>
      </w:r>
      <w:r w:rsidRPr="3190A1EE">
        <w:rPr>
          <w:rFonts w:cs="Arial"/>
          <w:lang w:val="en-GB"/>
        </w:rPr>
        <w:t>. This</w:t>
      </w:r>
      <w:r w:rsidR="004D7A1E" w:rsidRPr="3190A1EE">
        <w:rPr>
          <w:rFonts w:cs="Arial"/>
          <w:lang w:val="en-GB"/>
        </w:rPr>
        <w:t xml:space="preserve"> can vary significantly for an employee during a </w:t>
      </w:r>
      <w:r w:rsidR="00831555" w:rsidRPr="3190A1EE">
        <w:rPr>
          <w:rFonts w:cs="Arial"/>
          <w:lang w:val="en-GB"/>
        </w:rPr>
        <w:t>week. The</w:t>
      </w:r>
      <w:r w:rsidR="004D7A1E" w:rsidRPr="3190A1EE">
        <w:rPr>
          <w:rFonts w:cs="Arial"/>
          <w:lang w:val="en-GB"/>
        </w:rPr>
        <w:t xml:space="preserve"> </w:t>
      </w:r>
      <w:r w:rsidRPr="3190A1EE">
        <w:rPr>
          <w:rFonts w:cs="Arial"/>
          <w:lang w:val="en-GB"/>
        </w:rPr>
        <w:t xml:space="preserve">cost </w:t>
      </w:r>
      <w:r w:rsidR="004D7A1E" w:rsidRPr="3190A1EE">
        <w:rPr>
          <w:rFonts w:cs="Arial"/>
          <w:lang w:val="en-GB"/>
        </w:rPr>
        <w:t xml:space="preserve">is based on the NDIS hourly pricing as determined by the NDIS </w:t>
      </w:r>
      <w:hyperlink r:id="rId14">
        <w:r w:rsidR="004D7A1E" w:rsidRPr="3190A1EE">
          <w:rPr>
            <w:rStyle w:val="Hyperlink"/>
            <w:rFonts w:cs="Arial"/>
            <w:lang w:val="en-GB"/>
          </w:rPr>
          <w:t>Disability Support Worker Cost model</w:t>
        </w:r>
      </w:hyperlink>
      <w:r w:rsidR="004D7A1E" w:rsidRPr="3190A1EE">
        <w:rPr>
          <w:rFonts w:cs="Arial"/>
          <w:lang w:val="en-GB"/>
        </w:rPr>
        <w:t xml:space="preserve">. </w:t>
      </w:r>
    </w:p>
    <w:p w14:paraId="4390E625" w14:textId="5BDF91F6" w:rsidR="004D7A1E" w:rsidRPr="00EF44A0" w:rsidRDefault="004D7A1E" w:rsidP="00E912ED">
      <w:pPr>
        <w:spacing w:line="360" w:lineRule="auto"/>
        <w:rPr>
          <w:rFonts w:cs="Arial"/>
          <w:szCs w:val="24"/>
          <w:lang w:val="en-GB"/>
        </w:rPr>
      </w:pPr>
      <w:r w:rsidRPr="00EF44A0">
        <w:rPr>
          <w:rFonts w:cs="Arial"/>
          <w:szCs w:val="24"/>
          <w:lang w:val="en-GB"/>
        </w:rPr>
        <w:t>The pricing, while determined hourly should be consolidated by the employer</w:t>
      </w:r>
      <w:r w:rsidR="00930FDE">
        <w:rPr>
          <w:rFonts w:cs="Arial"/>
          <w:szCs w:val="24"/>
          <w:lang w:val="en-GB"/>
        </w:rPr>
        <w:t>/</w:t>
      </w:r>
      <w:r w:rsidR="003E5AF9">
        <w:rPr>
          <w:rFonts w:cs="Arial"/>
          <w:szCs w:val="24"/>
          <w:lang w:val="en-GB"/>
        </w:rPr>
        <w:t xml:space="preserve"> </w:t>
      </w:r>
      <w:r w:rsidR="00930FDE">
        <w:rPr>
          <w:rFonts w:cs="Arial"/>
          <w:szCs w:val="24"/>
          <w:lang w:val="en-GB"/>
        </w:rPr>
        <w:t>provider</w:t>
      </w:r>
      <w:r w:rsidRPr="00EF44A0">
        <w:rPr>
          <w:rFonts w:cs="Arial"/>
          <w:szCs w:val="24"/>
          <w:lang w:val="en-GB"/>
        </w:rPr>
        <w:t xml:space="preserve"> into a weekly amount known as a </w:t>
      </w:r>
      <w:r w:rsidRPr="00EF44A0">
        <w:rPr>
          <w:rFonts w:cs="Arial"/>
          <w:b/>
          <w:bCs/>
          <w:szCs w:val="24"/>
          <w:lang w:val="en-GB"/>
        </w:rPr>
        <w:t>typical pattern of support</w:t>
      </w:r>
      <w:r w:rsidRPr="00EF44A0">
        <w:rPr>
          <w:rFonts w:cs="Arial"/>
          <w:szCs w:val="24"/>
          <w:lang w:val="en-GB"/>
        </w:rPr>
        <w:t>, based on the employee’s support needs, work tasks</w:t>
      </w:r>
      <w:r w:rsidR="00930FDE">
        <w:rPr>
          <w:rFonts w:cs="Arial"/>
          <w:szCs w:val="24"/>
          <w:lang w:val="en-GB"/>
        </w:rPr>
        <w:t>,</w:t>
      </w:r>
      <w:r w:rsidRPr="00EF44A0">
        <w:rPr>
          <w:rFonts w:cs="Arial"/>
          <w:szCs w:val="24"/>
          <w:lang w:val="en-GB"/>
        </w:rPr>
        <w:t xml:space="preserve"> goals for future employment and average hours worked per week. This should be agreed </w:t>
      </w:r>
      <w:r w:rsidR="00930FDE">
        <w:rPr>
          <w:rFonts w:cs="Arial"/>
          <w:szCs w:val="24"/>
          <w:lang w:val="en-GB"/>
        </w:rPr>
        <w:t>with</w:t>
      </w:r>
      <w:r w:rsidRPr="00EF44A0">
        <w:rPr>
          <w:rFonts w:cs="Arial"/>
          <w:szCs w:val="24"/>
          <w:lang w:val="en-GB"/>
        </w:rPr>
        <w:t xml:space="preserve"> the participant and provided to the NDIA to assist with building a budget in the participant’s plan.</w:t>
      </w:r>
    </w:p>
    <w:p w14:paraId="49B64117" w14:textId="38663063" w:rsidR="004D7A1E" w:rsidRPr="00EF44A0" w:rsidRDefault="004D7A1E" w:rsidP="00E912ED">
      <w:pPr>
        <w:spacing w:line="360" w:lineRule="auto"/>
        <w:rPr>
          <w:rFonts w:cs="Arial"/>
          <w:szCs w:val="24"/>
          <w:lang w:val="en-GB"/>
        </w:rPr>
      </w:pPr>
      <w:r w:rsidRPr="00EF44A0">
        <w:rPr>
          <w:rFonts w:cs="Arial"/>
          <w:szCs w:val="24"/>
          <w:lang w:val="en-GB"/>
        </w:rPr>
        <w:t xml:space="preserve">For example, a </w:t>
      </w:r>
      <w:r w:rsidR="0019317C">
        <w:rPr>
          <w:rFonts w:cs="Arial"/>
          <w:szCs w:val="24"/>
          <w:lang w:val="en-GB"/>
        </w:rPr>
        <w:t xml:space="preserve">supported employment </w:t>
      </w:r>
      <w:r w:rsidRPr="00EF44A0">
        <w:rPr>
          <w:rFonts w:cs="Arial"/>
          <w:szCs w:val="24"/>
          <w:lang w:val="en-GB"/>
        </w:rPr>
        <w:t xml:space="preserve">service has three employees with disability working a </w:t>
      </w:r>
      <w:r w:rsidR="00D3154D" w:rsidRPr="00EF44A0">
        <w:rPr>
          <w:rFonts w:cs="Arial"/>
          <w:szCs w:val="24"/>
          <w:lang w:val="en-GB"/>
        </w:rPr>
        <w:t>four-hour</w:t>
      </w:r>
      <w:r w:rsidRPr="00EF44A0">
        <w:rPr>
          <w:rFonts w:cs="Arial"/>
          <w:szCs w:val="24"/>
          <w:lang w:val="en-GB"/>
        </w:rPr>
        <w:t xml:space="preserve"> shift supervised by one support worker. The service divides the hourly rate by the number of employees and claims four hours in total for the shift</w:t>
      </w:r>
      <w:r w:rsidR="00D3154D">
        <w:rPr>
          <w:rFonts w:cs="Arial"/>
          <w:szCs w:val="24"/>
          <w:lang w:val="en-GB"/>
        </w:rPr>
        <w:t xml:space="preserve">. </w:t>
      </w:r>
      <w:r w:rsidRPr="00EF44A0">
        <w:rPr>
          <w:rFonts w:cs="Arial"/>
          <w:szCs w:val="24"/>
          <w:lang w:val="en-GB"/>
        </w:rPr>
        <w:t xml:space="preserve">The employee’s pattern of support would include the shift as being provided at a 1:3 ratio for four hours. If the employee typically works three of these shifts a week, their pattern of support would be 12 hours at the hourly rate divided by three.  </w:t>
      </w:r>
    </w:p>
    <w:p w14:paraId="4915EC8F" w14:textId="10B11704" w:rsidR="004D7A1E" w:rsidRPr="005773DB" w:rsidRDefault="004D7A1E" w:rsidP="005773DB">
      <w:r w:rsidRPr="005773DB">
        <w:t xml:space="preserve">The </w:t>
      </w:r>
      <w:r w:rsidR="00566E94" w:rsidRPr="005773DB">
        <w:t>supported employment service</w:t>
      </w:r>
      <w:r w:rsidR="008553E6" w:rsidRPr="005773DB">
        <w:t xml:space="preserve"> </w:t>
      </w:r>
      <w:r w:rsidRPr="005773DB">
        <w:t xml:space="preserve">would also include any non-face to face and centre capital costs as per their agreement with the </w:t>
      </w:r>
      <w:r w:rsidR="008553E6" w:rsidRPr="005773DB">
        <w:t>participant</w:t>
      </w:r>
      <w:r w:rsidRPr="005773DB">
        <w:t>.</w:t>
      </w:r>
    </w:p>
    <w:p w14:paraId="1F412E7D" w14:textId="5182E19F" w:rsidR="00C56FF8" w:rsidRPr="005773DB" w:rsidRDefault="004D7A1E" w:rsidP="005773DB">
      <w:r w:rsidRPr="005773DB">
        <w:t xml:space="preserve">The typical pattern of support </w:t>
      </w:r>
      <w:r w:rsidR="008553E6" w:rsidRPr="005773DB">
        <w:t>would</w:t>
      </w:r>
      <w:r w:rsidRPr="005773DB">
        <w:t xml:space="preserve"> be consolidated into a </w:t>
      </w:r>
      <w:r w:rsidR="008553E6" w:rsidRPr="005773DB">
        <w:t xml:space="preserve">participant’s </w:t>
      </w:r>
      <w:r w:rsidRPr="005773DB">
        <w:t xml:space="preserve">service agreement and </w:t>
      </w:r>
      <w:r w:rsidR="008553E6" w:rsidRPr="005773DB">
        <w:t>a</w:t>
      </w:r>
      <w:r w:rsidRPr="005773DB">
        <w:t xml:space="preserve"> program of support (if </w:t>
      </w:r>
      <w:r w:rsidR="008553E6" w:rsidRPr="005773DB">
        <w:t>this is used</w:t>
      </w:r>
      <w:r w:rsidRPr="005773DB">
        <w:t>).</w:t>
      </w:r>
    </w:p>
    <w:p w14:paraId="33C976F5" w14:textId="7A562667" w:rsidR="00672470" w:rsidRPr="005773DB" w:rsidRDefault="00D77987" w:rsidP="00DE1E26">
      <w:pPr>
        <w:pStyle w:val="Heading1"/>
      </w:pPr>
      <w:bookmarkStart w:id="18" w:name="_Toc163224618"/>
      <w:r w:rsidRPr="005773DB">
        <w:lastRenderedPageBreak/>
        <w:t xml:space="preserve">NDIS employment supports included in the pricing arrangements and price </w:t>
      </w:r>
      <w:proofErr w:type="gramStart"/>
      <w:r w:rsidRPr="005773DB">
        <w:t>limits</w:t>
      </w:r>
      <w:bookmarkEnd w:id="18"/>
      <w:proofErr w:type="gramEnd"/>
    </w:p>
    <w:p w14:paraId="5FB4D49F" w14:textId="20855F4B" w:rsidR="00AA1048" w:rsidRPr="008D532B" w:rsidRDefault="000348E3" w:rsidP="00E912ED">
      <w:pPr>
        <w:keepNext/>
        <w:spacing w:line="360" w:lineRule="auto"/>
        <w:rPr>
          <w:rFonts w:cs="Arial"/>
          <w:b/>
          <w:bCs/>
          <w:szCs w:val="24"/>
        </w:rPr>
      </w:pPr>
      <w:r w:rsidRPr="00EF44A0">
        <w:rPr>
          <w:rFonts w:cs="Arial"/>
          <w:b/>
          <w:bCs/>
          <w:szCs w:val="24"/>
        </w:rPr>
        <w:t>Employment s</w:t>
      </w:r>
      <w:r w:rsidR="005F1FEB" w:rsidRPr="00EF44A0">
        <w:rPr>
          <w:rFonts w:cs="Arial"/>
          <w:b/>
          <w:bCs/>
          <w:szCs w:val="24"/>
        </w:rPr>
        <w:t xml:space="preserve">upport </w:t>
      </w:r>
      <w:r w:rsidR="00AA1048" w:rsidRPr="00EF44A0">
        <w:rPr>
          <w:rFonts w:cs="Arial"/>
          <w:b/>
          <w:bCs/>
          <w:szCs w:val="24"/>
        </w:rPr>
        <w:t>types and purposes</w:t>
      </w:r>
    </w:p>
    <w:p w14:paraId="4EFA6286" w14:textId="6BE71EB1" w:rsidR="003749FF" w:rsidRPr="00EF44A0" w:rsidRDefault="000348E3" w:rsidP="00E912ED">
      <w:pPr>
        <w:keepNext/>
        <w:spacing w:line="360" w:lineRule="auto"/>
        <w:rPr>
          <w:rFonts w:cs="Arial"/>
          <w:szCs w:val="24"/>
        </w:rPr>
      </w:pPr>
      <w:r w:rsidRPr="00EF44A0">
        <w:rPr>
          <w:rFonts w:cs="Arial"/>
          <w:szCs w:val="24"/>
        </w:rPr>
        <w:t xml:space="preserve">NDIS participant budgets are </w:t>
      </w:r>
      <w:r w:rsidR="00CC18C4" w:rsidRPr="00EF44A0">
        <w:rPr>
          <w:rFonts w:cs="Arial"/>
          <w:szCs w:val="24"/>
        </w:rPr>
        <w:t xml:space="preserve">generally </w:t>
      </w:r>
      <w:r w:rsidRPr="00EF44A0">
        <w:rPr>
          <w:rFonts w:cs="Arial"/>
          <w:szCs w:val="24"/>
        </w:rPr>
        <w:t xml:space="preserve">allocated </w:t>
      </w:r>
      <w:r w:rsidR="00433B7D">
        <w:rPr>
          <w:rFonts w:cs="Arial"/>
          <w:szCs w:val="24"/>
        </w:rPr>
        <w:t>for</w:t>
      </w:r>
      <w:r w:rsidRPr="00EF44A0">
        <w:rPr>
          <w:rFonts w:cs="Arial"/>
          <w:szCs w:val="24"/>
        </w:rPr>
        <w:t xml:space="preserve"> two separate support purposes</w:t>
      </w:r>
      <w:r w:rsidR="00433B7D">
        <w:rPr>
          <w:rFonts w:cs="Arial"/>
          <w:szCs w:val="24"/>
        </w:rPr>
        <w:t>:</w:t>
      </w:r>
    </w:p>
    <w:p w14:paraId="7F2116DA" w14:textId="3E6BB8EA" w:rsidR="00DB0B9E" w:rsidRDefault="000348E3" w:rsidP="00E912ED">
      <w:pPr>
        <w:keepNext/>
        <w:spacing w:line="360" w:lineRule="auto"/>
        <w:rPr>
          <w:rFonts w:cs="Arial"/>
          <w:szCs w:val="24"/>
        </w:rPr>
      </w:pPr>
      <w:r w:rsidRPr="00EF44A0">
        <w:rPr>
          <w:rFonts w:cs="Arial"/>
          <w:b/>
          <w:bCs/>
          <w:szCs w:val="24"/>
        </w:rPr>
        <w:t>C</w:t>
      </w:r>
      <w:r w:rsidR="00345ED5" w:rsidRPr="00EF44A0">
        <w:rPr>
          <w:rFonts w:cs="Arial"/>
          <w:b/>
          <w:bCs/>
          <w:szCs w:val="24"/>
        </w:rPr>
        <w:t>ore</w:t>
      </w:r>
      <w:r w:rsidRPr="00EF44A0">
        <w:rPr>
          <w:rFonts w:cs="Arial"/>
          <w:szCs w:val="24"/>
        </w:rPr>
        <w:t xml:space="preserve"> - Supports that enable participants to complete </w:t>
      </w:r>
      <w:r w:rsidR="00BE39E6">
        <w:rPr>
          <w:rFonts w:cs="Arial"/>
          <w:szCs w:val="24"/>
        </w:rPr>
        <w:t xml:space="preserve">daily </w:t>
      </w:r>
      <w:r w:rsidRPr="00EF44A0">
        <w:rPr>
          <w:rFonts w:cs="Arial"/>
          <w:szCs w:val="24"/>
        </w:rPr>
        <w:t>activities</w:t>
      </w:r>
      <w:r w:rsidR="00CC18C4" w:rsidRPr="00EF44A0">
        <w:rPr>
          <w:rFonts w:cs="Arial"/>
          <w:szCs w:val="24"/>
        </w:rPr>
        <w:t xml:space="preserve"> on an ongoing basis</w:t>
      </w:r>
      <w:r w:rsidRPr="00EF44A0">
        <w:rPr>
          <w:rFonts w:cs="Arial"/>
          <w:szCs w:val="24"/>
        </w:rPr>
        <w:t xml:space="preserve">. Participant budgets often have a lot of flexibility to choose specific </w:t>
      </w:r>
      <w:r w:rsidR="00D03AAF">
        <w:rPr>
          <w:rFonts w:cs="Arial"/>
          <w:szCs w:val="24"/>
        </w:rPr>
        <w:t>s</w:t>
      </w:r>
      <w:r w:rsidRPr="00EF44A0">
        <w:rPr>
          <w:rFonts w:cs="Arial"/>
          <w:szCs w:val="24"/>
        </w:rPr>
        <w:t>upports with</w:t>
      </w:r>
      <w:r w:rsidR="00F2402E">
        <w:rPr>
          <w:rFonts w:cs="Arial"/>
          <w:szCs w:val="24"/>
        </w:rPr>
        <w:t>in and across</w:t>
      </w:r>
      <w:r w:rsidRPr="00EF44A0">
        <w:rPr>
          <w:rFonts w:cs="Arial"/>
          <w:szCs w:val="24"/>
        </w:rPr>
        <w:t xml:space="preserve"> their core support </w:t>
      </w:r>
      <w:r w:rsidR="004467E0" w:rsidRPr="00EF44A0">
        <w:rPr>
          <w:rFonts w:cs="Arial"/>
          <w:szCs w:val="24"/>
        </w:rPr>
        <w:t>budgets</w:t>
      </w:r>
      <w:r w:rsidR="00F2402E">
        <w:rPr>
          <w:rFonts w:cs="Arial"/>
          <w:szCs w:val="24"/>
        </w:rPr>
        <w:t xml:space="preserve">. </w:t>
      </w:r>
      <w:r w:rsidR="00F759DA">
        <w:rPr>
          <w:rFonts w:cs="Arial"/>
          <w:szCs w:val="24"/>
        </w:rPr>
        <w:t xml:space="preserve">Supports to maintain a participant’s employment (Supports in Employment) </w:t>
      </w:r>
      <w:r w:rsidR="00D964C4">
        <w:rPr>
          <w:rFonts w:cs="Arial"/>
          <w:szCs w:val="24"/>
        </w:rPr>
        <w:t>are part of the participant’s core budget</w:t>
      </w:r>
      <w:r w:rsidR="00357BAC">
        <w:rPr>
          <w:rFonts w:cs="Arial"/>
          <w:szCs w:val="24"/>
        </w:rPr>
        <w:t xml:space="preserve">. </w:t>
      </w:r>
    </w:p>
    <w:p w14:paraId="2444EC13" w14:textId="21BAAE07" w:rsidR="00C05CC6" w:rsidRPr="008D532B" w:rsidRDefault="00357BAC" w:rsidP="00E912ED">
      <w:pPr>
        <w:keepNext/>
        <w:spacing w:line="360" w:lineRule="auto"/>
        <w:rPr>
          <w:rFonts w:cs="Arial"/>
          <w:szCs w:val="24"/>
        </w:rPr>
      </w:pPr>
      <w:r>
        <w:rPr>
          <w:rFonts w:cs="Arial"/>
          <w:szCs w:val="24"/>
        </w:rPr>
        <w:t xml:space="preserve">It is important that participants understand that the funding is allocated </w:t>
      </w:r>
      <w:r w:rsidR="00E72FB6" w:rsidRPr="0043296E">
        <w:rPr>
          <w:rFonts w:cs="Arial"/>
          <w:szCs w:val="24"/>
        </w:rPr>
        <w:t xml:space="preserve">for the provision of </w:t>
      </w:r>
      <w:r w:rsidRPr="0043296E">
        <w:rPr>
          <w:rFonts w:cs="Arial"/>
          <w:szCs w:val="24"/>
        </w:rPr>
        <w:t xml:space="preserve">employment </w:t>
      </w:r>
      <w:r w:rsidR="00E72FB6" w:rsidRPr="0043296E">
        <w:rPr>
          <w:rFonts w:cs="Arial"/>
          <w:szCs w:val="24"/>
        </w:rPr>
        <w:t>related supports</w:t>
      </w:r>
      <w:r w:rsidR="00E72FB6">
        <w:rPr>
          <w:rFonts w:cs="Arial"/>
          <w:szCs w:val="24"/>
        </w:rPr>
        <w:t xml:space="preserve"> </w:t>
      </w:r>
      <w:r>
        <w:rPr>
          <w:rFonts w:cs="Arial"/>
          <w:szCs w:val="24"/>
        </w:rPr>
        <w:t xml:space="preserve">and should not be allocated to other activities. </w:t>
      </w:r>
      <w:r w:rsidRPr="00357BAC">
        <w:rPr>
          <w:rFonts w:cs="Arial"/>
          <w:szCs w:val="24"/>
        </w:rPr>
        <w:t>LACs and employment service providers should assist a participant to understand the importance of using funding for the purpose of continued employment.</w:t>
      </w:r>
    </w:p>
    <w:p w14:paraId="19B131C9" w14:textId="523C51AA" w:rsidR="00AA1048" w:rsidRPr="00EF44A0" w:rsidRDefault="000348E3" w:rsidP="00E912ED">
      <w:pPr>
        <w:spacing w:line="360" w:lineRule="auto"/>
        <w:rPr>
          <w:rFonts w:cs="Arial"/>
          <w:szCs w:val="24"/>
        </w:rPr>
      </w:pPr>
      <w:r w:rsidRPr="00EF44A0">
        <w:rPr>
          <w:rFonts w:cs="Arial"/>
          <w:b/>
          <w:bCs/>
          <w:szCs w:val="24"/>
        </w:rPr>
        <w:t>C</w:t>
      </w:r>
      <w:r w:rsidR="00345ED5" w:rsidRPr="00EF44A0">
        <w:rPr>
          <w:rFonts w:cs="Arial"/>
          <w:b/>
          <w:bCs/>
          <w:szCs w:val="24"/>
        </w:rPr>
        <w:t xml:space="preserve">apacity </w:t>
      </w:r>
      <w:r w:rsidRPr="00EF44A0">
        <w:rPr>
          <w:rFonts w:cs="Arial"/>
          <w:b/>
          <w:bCs/>
          <w:szCs w:val="24"/>
        </w:rPr>
        <w:t>B</w:t>
      </w:r>
      <w:r w:rsidR="00345ED5" w:rsidRPr="00EF44A0">
        <w:rPr>
          <w:rFonts w:cs="Arial"/>
          <w:b/>
          <w:bCs/>
          <w:szCs w:val="24"/>
        </w:rPr>
        <w:t>uilding</w:t>
      </w:r>
      <w:r w:rsidRPr="00EF44A0">
        <w:rPr>
          <w:rFonts w:cs="Arial"/>
          <w:szCs w:val="24"/>
        </w:rPr>
        <w:t xml:space="preserve"> </w:t>
      </w:r>
      <w:r w:rsidR="00CC18C4" w:rsidRPr="00EF44A0">
        <w:rPr>
          <w:rFonts w:cs="Arial"/>
          <w:szCs w:val="24"/>
        </w:rPr>
        <w:t>–</w:t>
      </w:r>
      <w:r w:rsidRPr="00EF44A0">
        <w:rPr>
          <w:rFonts w:cs="Arial"/>
          <w:szCs w:val="24"/>
        </w:rPr>
        <w:t xml:space="preserve"> </w:t>
      </w:r>
      <w:r w:rsidR="00CC18C4" w:rsidRPr="00EF44A0">
        <w:rPr>
          <w:rFonts w:cs="Arial"/>
          <w:szCs w:val="24"/>
        </w:rPr>
        <w:t>Time limited s</w:t>
      </w:r>
      <w:r w:rsidRPr="00EF44A0">
        <w:rPr>
          <w:rFonts w:cs="Arial"/>
          <w:szCs w:val="24"/>
        </w:rPr>
        <w:t>upports that enable a participant to build their independence and skills.</w:t>
      </w:r>
      <w:r w:rsidR="004D007E">
        <w:rPr>
          <w:rFonts w:cs="Arial"/>
          <w:szCs w:val="24"/>
        </w:rPr>
        <w:t xml:space="preserve"> Employment related assessment and counselling and employment </w:t>
      </w:r>
      <w:r w:rsidR="004C4FC9">
        <w:rPr>
          <w:rFonts w:cs="Arial"/>
          <w:szCs w:val="24"/>
        </w:rPr>
        <w:t>assistance</w:t>
      </w:r>
      <w:r w:rsidR="004D007E">
        <w:rPr>
          <w:rFonts w:cs="Arial"/>
          <w:szCs w:val="24"/>
        </w:rPr>
        <w:t xml:space="preserve"> are </w:t>
      </w:r>
      <w:r w:rsidR="004C4FC9">
        <w:rPr>
          <w:rFonts w:cs="Arial"/>
          <w:szCs w:val="24"/>
        </w:rPr>
        <w:t xml:space="preserve">support types within the </w:t>
      </w:r>
      <w:r w:rsidR="00584E54">
        <w:rPr>
          <w:rFonts w:cs="Arial"/>
          <w:szCs w:val="24"/>
        </w:rPr>
        <w:t xml:space="preserve">“Finding and Keeping a Job” </w:t>
      </w:r>
      <w:r w:rsidR="00C33B9F">
        <w:rPr>
          <w:rFonts w:cs="Arial"/>
          <w:szCs w:val="24"/>
        </w:rPr>
        <w:t>(</w:t>
      </w:r>
      <w:r w:rsidR="004C4FC9">
        <w:rPr>
          <w:rFonts w:cs="Arial"/>
          <w:szCs w:val="24"/>
        </w:rPr>
        <w:t>capacity building</w:t>
      </w:r>
      <w:r w:rsidR="00C33B9F">
        <w:rPr>
          <w:rFonts w:cs="Arial"/>
          <w:szCs w:val="24"/>
        </w:rPr>
        <w:t>)</w:t>
      </w:r>
      <w:r w:rsidR="004C4FC9">
        <w:rPr>
          <w:rFonts w:cs="Arial"/>
          <w:szCs w:val="24"/>
        </w:rPr>
        <w:t xml:space="preserve"> budget</w:t>
      </w:r>
      <w:r w:rsidR="00DB0B9E">
        <w:rPr>
          <w:rFonts w:cs="Arial"/>
          <w:szCs w:val="24"/>
        </w:rPr>
        <w:t>.</w:t>
      </w:r>
    </w:p>
    <w:p w14:paraId="33FE31B9" w14:textId="62C310BD" w:rsidR="00E31178" w:rsidRPr="00EF44A0" w:rsidRDefault="008A2B24" w:rsidP="00E912ED">
      <w:pPr>
        <w:spacing w:line="360" w:lineRule="auto"/>
        <w:rPr>
          <w:rFonts w:cs="Arial"/>
          <w:szCs w:val="24"/>
        </w:rPr>
      </w:pPr>
      <w:r w:rsidRPr="00EF44A0">
        <w:rPr>
          <w:rFonts w:cs="Arial"/>
          <w:szCs w:val="24"/>
        </w:rPr>
        <w:t xml:space="preserve">Participants </w:t>
      </w:r>
      <w:r w:rsidR="00C33B9F">
        <w:rPr>
          <w:rFonts w:cs="Arial"/>
          <w:szCs w:val="24"/>
        </w:rPr>
        <w:t xml:space="preserve">can </w:t>
      </w:r>
      <w:r w:rsidRPr="00EF44A0">
        <w:rPr>
          <w:rFonts w:cs="Arial"/>
          <w:szCs w:val="24"/>
        </w:rPr>
        <w:t xml:space="preserve">utilise </w:t>
      </w:r>
      <w:r w:rsidR="00C33B9F">
        <w:rPr>
          <w:rFonts w:cs="Arial"/>
          <w:szCs w:val="24"/>
        </w:rPr>
        <w:t xml:space="preserve">a range </w:t>
      </w:r>
      <w:r w:rsidR="00EC2662">
        <w:rPr>
          <w:rFonts w:cs="Arial"/>
          <w:szCs w:val="24"/>
        </w:rPr>
        <w:t xml:space="preserve">of </w:t>
      </w:r>
      <w:r w:rsidRPr="00EF44A0">
        <w:rPr>
          <w:rFonts w:cs="Arial"/>
          <w:szCs w:val="24"/>
        </w:rPr>
        <w:t>other supports such as Personal Care, Transport, Consumables</w:t>
      </w:r>
      <w:r w:rsidR="00EC2662">
        <w:rPr>
          <w:rFonts w:cs="Arial"/>
          <w:szCs w:val="24"/>
        </w:rPr>
        <w:t>,</w:t>
      </w:r>
      <w:r w:rsidR="00DB0B9E">
        <w:rPr>
          <w:rFonts w:cs="Arial"/>
          <w:szCs w:val="24"/>
        </w:rPr>
        <w:t xml:space="preserve"> </w:t>
      </w:r>
      <w:r w:rsidRPr="00EF44A0">
        <w:rPr>
          <w:rFonts w:cs="Arial"/>
          <w:szCs w:val="24"/>
        </w:rPr>
        <w:t xml:space="preserve">Translating </w:t>
      </w:r>
      <w:r w:rsidR="00D9450F">
        <w:rPr>
          <w:rFonts w:cs="Arial"/>
          <w:szCs w:val="24"/>
        </w:rPr>
        <w:t>and</w:t>
      </w:r>
      <w:r w:rsidRPr="00EF44A0">
        <w:rPr>
          <w:rFonts w:cs="Arial"/>
          <w:szCs w:val="24"/>
        </w:rPr>
        <w:t xml:space="preserve"> Assistive Technology to prepare for work</w:t>
      </w:r>
      <w:r w:rsidR="00D9450F">
        <w:rPr>
          <w:rFonts w:cs="Arial"/>
          <w:szCs w:val="24"/>
        </w:rPr>
        <w:t xml:space="preserve"> and maintain their employment</w:t>
      </w:r>
      <w:r w:rsidRPr="00EF44A0">
        <w:rPr>
          <w:rFonts w:cs="Arial"/>
          <w:szCs w:val="24"/>
        </w:rPr>
        <w:t>.</w:t>
      </w:r>
    </w:p>
    <w:p w14:paraId="559116D9" w14:textId="0D726667" w:rsidR="003144EC" w:rsidRPr="008D532B" w:rsidRDefault="000B2BC1" w:rsidP="00E912ED">
      <w:pPr>
        <w:keepNext/>
        <w:spacing w:line="360" w:lineRule="auto"/>
        <w:rPr>
          <w:rFonts w:cs="Arial"/>
          <w:b/>
          <w:bCs/>
          <w:szCs w:val="24"/>
        </w:rPr>
      </w:pPr>
      <w:r w:rsidRPr="00EF44A0">
        <w:rPr>
          <w:rFonts w:cs="Arial"/>
          <w:b/>
          <w:bCs/>
          <w:szCs w:val="24"/>
        </w:rPr>
        <w:t>Registration Groups</w:t>
      </w:r>
      <w:r w:rsidR="00930904">
        <w:rPr>
          <w:rFonts w:cs="Arial"/>
          <w:b/>
          <w:bCs/>
          <w:szCs w:val="24"/>
        </w:rPr>
        <w:t xml:space="preserve"> for Employment Supports </w:t>
      </w:r>
    </w:p>
    <w:p w14:paraId="0F48F41F" w14:textId="15448EB8" w:rsidR="00A34743" w:rsidRPr="005773DB" w:rsidRDefault="00D874D8" w:rsidP="005773DB">
      <w:pPr>
        <w:spacing w:line="360" w:lineRule="auto"/>
      </w:pPr>
      <w:r w:rsidRPr="005773DB">
        <w:t>Each support item in the NDIS Price Guide specifies the Registration Group for which a Provider who delivers the support must be registered with the NDIS Quality</w:t>
      </w:r>
      <w:r w:rsidR="005773DB" w:rsidRPr="005773DB">
        <w:t xml:space="preserve"> </w:t>
      </w:r>
      <w:r w:rsidRPr="005773DB">
        <w:t>and Safeguards Commission. Of the 36 registration Groups, there are t</w:t>
      </w:r>
      <w:r w:rsidR="00100571" w:rsidRPr="005773DB">
        <w:t>hree</w:t>
      </w:r>
      <w:r w:rsidRPr="005773DB">
        <w:t xml:space="preserve"> that specifically apply to employment supports. </w:t>
      </w:r>
    </w:p>
    <w:p w14:paraId="6EDFEE93" w14:textId="6570D9B8" w:rsidR="00A34743" w:rsidRPr="005773DB" w:rsidRDefault="00A34743" w:rsidP="005773DB">
      <w:pPr>
        <w:spacing w:line="360" w:lineRule="auto"/>
      </w:pPr>
      <w:r w:rsidRPr="005773DB">
        <w:t>0102</w:t>
      </w:r>
      <w:r w:rsidRPr="005773DB">
        <w:tab/>
        <w:t xml:space="preserve"> Assistance to Access and Maintain Employment or Higher Education</w:t>
      </w:r>
      <w:r w:rsidR="00751EAC" w:rsidRPr="005773DB">
        <w:t xml:space="preserve"> </w:t>
      </w:r>
      <w:r w:rsidR="00B9776A" w:rsidRPr="005773DB">
        <w:t>(</w:t>
      </w:r>
      <w:r w:rsidR="00100571" w:rsidRPr="005773DB">
        <w:t>e</w:t>
      </w:r>
      <w:r w:rsidR="00B9776A" w:rsidRPr="005773DB">
        <w:t xml:space="preserve">mployment </w:t>
      </w:r>
      <w:r w:rsidR="00100571" w:rsidRPr="005773DB">
        <w:t>a</w:t>
      </w:r>
      <w:r w:rsidR="00B9776A" w:rsidRPr="005773DB">
        <w:t>ssistance and school leaver employment support)</w:t>
      </w:r>
    </w:p>
    <w:p w14:paraId="5A2A6BBF" w14:textId="7CAC08B7" w:rsidR="00A34743" w:rsidRPr="005773DB" w:rsidRDefault="009F68B1" w:rsidP="005773DB">
      <w:pPr>
        <w:spacing w:line="360" w:lineRule="auto"/>
      </w:pPr>
      <w:r w:rsidRPr="005773DB">
        <w:t>0133</w:t>
      </w:r>
      <w:r w:rsidRPr="005773DB">
        <w:tab/>
        <w:t xml:space="preserve"> Specialised Supported Employment</w:t>
      </w:r>
      <w:r w:rsidR="00751EAC" w:rsidRPr="005773DB">
        <w:t xml:space="preserve"> </w:t>
      </w:r>
      <w:r w:rsidR="00B9776A" w:rsidRPr="005773DB">
        <w:t>(supports in employment)</w:t>
      </w:r>
    </w:p>
    <w:p w14:paraId="194B5B3E" w14:textId="723C43CD" w:rsidR="000B2BC1" w:rsidRPr="005773DB" w:rsidRDefault="00B9776A" w:rsidP="005773DB">
      <w:pPr>
        <w:spacing w:line="360" w:lineRule="auto"/>
      </w:pPr>
      <w:r w:rsidRPr="005773DB">
        <w:lastRenderedPageBreak/>
        <w:t xml:space="preserve">0128 </w:t>
      </w:r>
      <w:r w:rsidRPr="005773DB">
        <w:tab/>
        <w:t xml:space="preserve"> Therapeutic Supports (employment related assessment and counselling)</w:t>
      </w:r>
    </w:p>
    <w:p w14:paraId="776FC097" w14:textId="512319E8" w:rsidR="00161510" w:rsidRPr="008D532B" w:rsidRDefault="00161510" w:rsidP="00E912ED">
      <w:pPr>
        <w:keepNext/>
        <w:spacing w:line="360" w:lineRule="auto"/>
        <w:rPr>
          <w:rFonts w:cs="Arial"/>
          <w:b/>
          <w:bCs/>
          <w:szCs w:val="24"/>
        </w:rPr>
      </w:pPr>
      <w:r w:rsidRPr="00EF44A0">
        <w:rPr>
          <w:rFonts w:cs="Arial"/>
          <w:b/>
          <w:bCs/>
          <w:szCs w:val="24"/>
        </w:rPr>
        <w:t>Pricing and Claiming</w:t>
      </w:r>
    </w:p>
    <w:p w14:paraId="6ADA4C61" w14:textId="1FFF90E7" w:rsidR="00C84130" w:rsidRPr="00EF44A0" w:rsidRDefault="008D26E2" w:rsidP="00E912ED">
      <w:pPr>
        <w:keepNext/>
        <w:spacing w:line="360" w:lineRule="auto"/>
        <w:rPr>
          <w:rFonts w:cs="Arial"/>
          <w:szCs w:val="24"/>
        </w:rPr>
      </w:pPr>
      <w:r w:rsidRPr="00EF44A0">
        <w:rPr>
          <w:rFonts w:cs="Arial"/>
          <w:szCs w:val="24"/>
        </w:rPr>
        <w:t xml:space="preserve">All support should be claimed according to the rules set out in the </w:t>
      </w:r>
      <w:hyperlink r:id="rId15" w:anchor="ndis-pricing-arrangements-and-price-limits" w:history="1">
        <w:r w:rsidRPr="00EF44A0">
          <w:rPr>
            <w:rStyle w:val="Hyperlink"/>
            <w:rFonts w:cs="Arial"/>
            <w:szCs w:val="24"/>
          </w:rPr>
          <w:t>NDIS Pricing Arrangements and Price Limits</w:t>
        </w:r>
      </w:hyperlink>
      <w:r w:rsidRPr="00EF44A0">
        <w:rPr>
          <w:rFonts w:cs="Arial"/>
          <w:szCs w:val="24"/>
        </w:rPr>
        <w:t>.</w:t>
      </w:r>
    </w:p>
    <w:p w14:paraId="7F617473" w14:textId="1B9AF8C5" w:rsidR="008E34BA" w:rsidRPr="00EF44A0" w:rsidRDefault="005972CE" w:rsidP="00E912ED">
      <w:pPr>
        <w:spacing w:line="360" w:lineRule="auto"/>
        <w:rPr>
          <w:rFonts w:cs="Arial"/>
          <w:szCs w:val="24"/>
          <w:lang w:val="en-GB"/>
        </w:rPr>
      </w:pPr>
      <w:r>
        <w:rPr>
          <w:rFonts w:cs="Arial"/>
          <w:szCs w:val="24"/>
          <w:lang w:val="en-GB"/>
        </w:rPr>
        <w:t>Employment support p</w:t>
      </w:r>
      <w:r w:rsidR="00864283">
        <w:rPr>
          <w:rFonts w:cs="Arial"/>
          <w:szCs w:val="24"/>
          <w:lang w:val="en-GB"/>
        </w:rPr>
        <w:t xml:space="preserve">roviders can claim for direct and indirect </w:t>
      </w:r>
      <w:r w:rsidR="00F856EA">
        <w:rPr>
          <w:rFonts w:cs="Arial"/>
          <w:szCs w:val="24"/>
          <w:lang w:val="en-GB"/>
        </w:rPr>
        <w:t>service provision</w:t>
      </w:r>
      <w:r w:rsidR="008E34BA" w:rsidRPr="00EF44A0">
        <w:rPr>
          <w:rFonts w:cs="Arial"/>
          <w:szCs w:val="24"/>
          <w:lang w:val="en-GB"/>
        </w:rPr>
        <w:t xml:space="preserve"> </w:t>
      </w:r>
      <w:r w:rsidR="00F856EA">
        <w:rPr>
          <w:rFonts w:cs="Arial"/>
          <w:szCs w:val="24"/>
          <w:lang w:val="en-GB"/>
        </w:rPr>
        <w:t>such as:</w:t>
      </w:r>
    </w:p>
    <w:p w14:paraId="58BD618D" w14:textId="52CB14E1" w:rsidR="008E34BA" w:rsidRPr="00EF44A0" w:rsidRDefault="008E34BA" w:rsidP="00E912ED">
      <w:pPr>
        <w:pStyle w:val="ListParagraph"/>
        <w:numPr>
          <w:ilvl w:val="0"/>
          <w:numId w:val="10"/>
        </w:numPr>
        <w:spacing w:line="360" w:lineRule="auto"/>
        <w:rPr>
          <w:rFonts w:cs="Arial"/>
          <w:szCs w:val="24"/>
          <w:lang w:val="en-GB"/>
        </w:rPr>
      </w:pPr>
      <w:r w:rsidRPr="00EF44A0">
        <w:rPr>
          <w:rFonts w:cs="Arial"/>
          <w:szCs w:val="24"/>
          <w:lang w:val="en-GB"/>
        </w:rPr>
        <w:t>Provider Travel</w:t>
      </w:r>
      <w:r w:rsidR="00930904">
        <w:rPr>
          <w:rFonts w:cs="Arial"/>
          <w:szCs w:val="24"/>
          <w:lang w:val="en-GB"/>
        </w:rPr>
        <w:t xml:space="preserve"> (labour costs)</w:t>
      </w:r>
    </w:p>
    <w:p w14:paraId="29FFC7E9" w14:textId="63147C15" w:rsidR="008E34BA" w:rsidRPr="00144ED8" w:rsidRDefault="008E34BA" w:rsidP="00E912ED">
      <w:pPr>
        <w:pStyle w:val="ListParagraph"/>
        <w:numPr>
          <w:ilvl w:val="0"/>
          <w:numId w:val="10"/>
        </w:numPr>
        <w:spacing w:line="360" w:lineRule="auto"/>
        <w:rPr>
          <w:rFonts w:cs="Arial"/>
          <w:szCs w:val="24"/>
          <w:lang w:val="en-GB"/>
        </w:rPr>
      </w:pPr>
      <w:r w:rsidRPr="00EF44A0">
        <w:rPr>
          <w:rFonts w:cs="Arial"/>
          <w:szCs w:val="24"/>
          <w:lang w:val="en-GB"/>
        </w:rPr>
        <w:t>Short Notice Cancellations</w:t>
      </w:r>
    </w:p>
    <w:p w14:paraId="54A5121B" w14:textId="77777777" w:rsidR="008E34BA" w:rsidRPr="00EF44A0" w:rsidRDefault="008E34BA" w:rsidP="00E912ED">
      <w:pPr>
        <w:pStyle w:val="ListParagraph"/>
        <w:numPr>
          <w:ilvl w:val="0"/>
          <w:numId w:val="9"/>
        </w:numPr>
        <w:spacing w:line="360" w:lineRule="auto"/>
        <w:rPr>
          <w:rFonts w:cs="Arial"/>
          <w:szCs w:val="24"/>
          <w:lang w:val="en-GB"/>
        </w:rPr>
      </w:pPr>
      <w:r w:rsidRPr="00EF44A0">
        <w:rPr>
          <w:rFonts w:cs="Arial"/>
          <w:szCs w:val="24"/>
          <w:lang w:val="en-GB"/>
        </w:rPr>
        <w:t xml:space="preserve">Provider Travel – Non-Labour Costs </w:t>
      </w:r>
    </w:p>
    <w:p w14:paraId="5BB47531" w14:textId="22C16F4A" w:rsidR="008E34BA" w:rsidRPr="00EF44A0" w:rsidRDefault="008E34BA" w:rsidP="00E912ED">
      <w:pPr>
        <w:pStyle w:val="ListParagraph"/>
        <w:numPr>
          <w:ilvl w:val="0"/>
          <w:numId w:val="9"/>
        </w:numPr>
        <w:spacing w:line="360" w:lineRule="auto"/>
        <w:rPr>
          <w:rFonts w:cs="Arial"/>
          <w:szCs w:val="24"/>
          <w:lang w:val="en-GB"/>
        </w:rPr>
      </w:pPr>
      <w:r w:rsidRPr="00EF44A0">
        <w:rPr>
          <w:rFonts w:cs="Arial"/>
          <w:szCs w:val="24"/>
          <w:lang w:val="en-GB"/>
        </w:rPr>
        <w:t xml:space="preserve">Activity Based Transport </w:t>
      </w:r>
      <w:r w:rsidR="00672554">
        <w:rPr>
          <w:rFonts w:cs="Arial"/>
          <w:szCs w:val="24"/>
          <w:lang w:val="en-GB"/>
        </w:rPr>
        <w:t xml:space="preserve">if relevant for </w:t>
      </w:r>
      <w:r w:rsidRPr="00EF44A0">
        <w:rPr>
          <w:rFonts w:cs="Arial"/>
          <w:szCs w:val="24"/>
          <w:lang w:val="en-GB"/>
        </w:rPr>
        <w:t xml:space="preserve">Social, Economic and Community Participation  </w:t>
      </w:r>
    </w:p>
    <w:p w14:paraId="7822601E" w14:textId="43138F55" w:rsidR="008E34BA" w:rsidRPr="008D532B" w:rsidRDefault="008E34BA" w:rsidP="00E912ED">
      <w:pPr>
        <w:pStyle w:val="ListParagraph"/>
        <w:numPr>
          <w:ilvl w:val="0"/>
          <w:numId w:val="9"/>
        </w:numPr>
        <w:spacing w:line="360" w:lineRule="auto"/>
        <w:rPr>
          <w:rFonts w:cs="Arial"/>
          <w:szCs w:val="24"/>
          <w:lang w:val="en-GB"/>
        </w:rPr>
      </w:pPr>
      <w:r w:rsidRPr="00EF44A0">
        <w:rPr>
          <w:rFonts w:cs="Arial"/>
          <w:szCs w:val="24"/>
          <w:lang w:val="en-GB"/>
        </w:rPr>
        <w:t xml:space="preserve">Centre Capital Costs, when the support is provided in a </w:t>
      </w:r>
      <w:r w:rsidR="00930904">
        <w:rPr>
          <w:rFonts w:cs="Arial"/>
          <w:szCs w:val="24"/>
          <w:lang w:val="en-GB"/>
        </w:rPr>
        <w:t xml:space="preserve">facility maintained by the provider </w:t>
      </w:r>
      <w:r w:rsidRPr="00EF44A0">
        <w:rPr>
          <w:rFonts w:cs="Arial"/>
          <w:szCs w:val="24"/>
          <w:lang w:val="en-GB"/>
        </w:rPr>
        <w:t>rather than in the community.</w:t>
      </w:r>
    </w:p>
    <w:p w14:paraId="48DD2C83" w14:textId="7A6265B8" w:rsidR="00C84130" w:rsidRPr="008D532B" w:rsidRDefault="008E34BA" w:rsidP="00E912ED">
      <w:pPr>
        <w:spacing w:line="360" w:lineRule="auto"/>
        <w:rPr>
          <w:rFonts w:cs="Arial"/>
          <w:szCs w:val="24"/>
          <w:lang w:val="en-GB"/>
        </w:rPr>
      </w:pPr>
      <w:r w:rsidRPr="00EF44A0">
        <w:rPr>
          <w:rFonts w:cs="Arial"/>
          <w:szCs w:val="24"/>
          <w:lang w:val="en-GB"/>
        </w:rPr>
        <w:t>Different price limits apply depending on the time of day and day of the week when the support is delivered</w:t>
      </w:r>
      <w:r w:rsidR="00672554">
        <w:rPr>
          <w:rFonts w:cs="Arial"/>
          <w:szCs w:val="24"/>
          <w:lang w:val="en-GB"/>
        </w:rPr>
        <w:t>.</w:t>
      </w:r>
    </w:p>
    <w:p w14:paraId="42F70223" w14:textId="209C4E21" w:rsidR="00BA4E77" w:rsidRPr="008D532B" w:rsidRDefault="00BA4E77" w:rsidP="00E912ED">
      <w:pPr>
        <w:spacing w:line="360" w:lineRule="auto"/>
        <w:rPr>
          <w:rFonts w:cs="Arial"/>
          <w:b/>
          <w:bCs/>
          <w:szCs w:val="24"/>
          <w:lang w:val="en-GB"/>
        </w:rPr>
      </w:pPr>
      <w:r w:rsidRPr="00EF44A0">
        <w:rPr>
          <w:rFonts w:cs="Arial"/>
          <w:b/>
          <w:bCs/>
          <w:szCs w:val="24"/>
          <w:lang w:val="en-GB"/>
        </w:rPr>
        <w:t>Centre Capital Costs</w:t>
      </w:r>
    </w:p>
    <w:p w14:paraId="0EB52301" w14:textId="77E31269" w:rsidR="00BA4E77" w:rsidRPr="00EF44A0" w:rsidRDefault="00BA4E77" w:rsidP="00E912ED">
      <w:pPr>
        <w:spacing w:line="360" w:lineRule="auto"/>
        <w:rPr>
          <w:rFonts w:cs="Arial"/>
          <w:szCs w:val="24"/>
          <w:lang w:val="en-GB"/>
        </w:rPr>
      </w:pPr>
      <w:r w:rsidRPr="00EF44A0">
        <w:rPr>
          <w:rFonts w:cs="Arial"/>
          <w:szCs w:val="24"/>
          <w:lang w:val="en-GB"/>
        </w:rPr>
        <w:t xml:space="preserve">The Centre Capital Cost support items can be claimed from participants </w:t>
      </w:r>
      <w:r w:rsidR="00587A5E">
        <w:rPr>
          <w:rFonts w:cs="Arial"/>
          <w:szCs w:val="24"/>
          <w:lang w:val="en-GB"/>
        </w:rPr>
        <w:t>at the price specified in</w:t>
      </w:r>
      <w:r w:rsidRPr="00EF44A0">
        <w:rPr>
          <w:rFonts w:cs="Arial"/>
          <w:szCs w:val="24"/>
          <w:lang w:val="en-GB"/>
        </w:rPr>
        <w:t xml:space="preserve"> the relevant pricing rules. They are claimed </w:t>
      </w:r>
      <w:r w:rsidR="00D23218">
        <w:rPr>
          <w:rFonts w:cs="Arial"/>
          <w:szCs w:val="24"/>
          <w:lang w:val="en-GB"/>
        </w:rPr>
        <w:t xml:space="preserve">per hour of attendance </w:t>
      </w:r>
      <w:r w:rsidRPr="00EF44A0">
        <w:rPr>
          <w:rFonts w:cs="Arial"/>
          <w:szCs w:val="24"/>
          <w:lang w:val="en-GB"/>
        </w:rPr>
        <w:t xml:space="preserve">and can be claimed for Short Notice Cancellations. Different rates apply according to locality, e.g. very remote. </w:t>
      </w:r>
    </w:p>
    <w:p w14:paraId="39CFE8C8" w14:textId="15987187" w:rsidR="00BA4E77" w:rsidRPr="00EF44A0" w:rsidRDefault="00BA4E77" w:rsidP="00E912ED">
      <w:pPr>
        <w:spacing w:line="360" w:lineRule="auto"/>
        <w:rPr>
          <w:rFonts w:cs="Arial"/>
          <w:szCs w:val="24"/>
          <w:lang w:val="en-GB"/>
        </w:rPr>
      </w:pPr>
      <w:r w:rsidRPr="00EF44A0">
        <w:rPr>
          <w:rFonts w:cs="Arial"/>
          <w:szCs w:val="24"/>
          <w:lang w:val="en-GB"/>
        </w:rPr>
        <w:t xml:space="preserve">When a support is delivered partially onsite and partially in the community, and the site </w:t>
      </w:r>
      <w:r w:rsidR="00AE20B3" w:rsidRPr="00EF44A0">
        <w:rPr>
          <w:rFonts w:cs="Arial"/>
          <w:szCs w:val="24"/>
          <w:lang w:val="en-GB"/>
        </w:rPr>
        <w:t>is always available</w:t>
      </w:r>
      <w:r w:rsidRPr="00EF44A0">
        <w:rPr>
          <w:rFonts w:cs="Arial"/>
          <w:szCs w:val="24"/>
          <w:lang w:val="en-GB"/>
        </w:rPr>
        <w:t xml:space="preserve"> during the support if required, </w:t>
      </w:r>
      <w:r w:rsidR="00BE095F">
        <w:rPr>
          <w:rFonts w:cs="Arial"/>
          <w:szCs w:val="24"/>
          <w:lang w:val="en-GB"/>
        </w:rPr>
        <w:t>employment support</w:t>
      </w:r>
      <w:r w:rsidRPr="00EF44A0">
        <w:rPr>
          <w:rFonts w:cs="Arial"/>
          <w:szCs w:val="24"/>
          <w:lang w:val="en-GB"/>
        </w:rPr>
        <w:t xml:space="preserve"> providers can claim up to the price limit for the relevant Centre Capital Cost support item for the entire period of the support. </w:t>
      </w:r>
    </w:p>
    <w:p w14:paraId="4C34B047" w14:textId="7095EAE8" w:rsidR="00BA4E77" w:rsidRPr="00EF44A0" w:rsidRDefault="00BA4E77" w:rsidP="00E912ED">
      <w:pPr>
        <w:spacing w:line="360" w:lineRule="auto"/>
        <w:rPr>
          <w:rFonts w:cs="Arial"/>
          <w:szCs w:val="24"/>
          <w:lang w:val="en-GB"/>
        </w:rPr>
      </w:pPr>
      <w:r w:rsidRPr="00EF44A0">
        <w:rPr>
          <w:rFonts w:cs="Arial"/>
          <w:szCs w:val="24"/>
          <w:lang w:val="en-GB"/>
        </w:rPr>
        <w:t xml:space="preserve">Centre capital costs can be claimed for employee breaks e.g. lunch, during a continuous period of support. </w:t>
      </w:r>
    </w:p>
    <w:p w14:paraId="7C279EE6" w14:textId="69842633" w:rsidR="00BA4E77" w:rsidRPr="008D532B" w:rsidRDefault="00BA4E77" w:rsidP="00E912ED">
      <w:pPr>
        <w:spacing w:line="360" w:lineRule="auto"/>
        <w:rPr>
          <w:rFonts w:cs="Arial"/>
          <w:b/>
          <w:bCs/>
          <w:szCs w:val="24"/>
          <w:lang w:val="en-GB"/>
        </w:rPr>
      </w:pPr>
      <w:r w:rsidRPr="00EF44A0">
        <w:rPr>
          <w:rFonts w:cs="Arial"/>
          <w:b/>
          <w:bCs/>
          <w:szCs w:val="24"/>
          <w:lang w:val="en-GB"/>
        </w:rPr>
        <w:t>Employee absence claims</w:t>
      </w:r>
    </w:p>
    <w:p w14:paraId="21100D0A" w14:textId="501EBA1E" w:rsidR="00BA4E77" w:rsidRPr="00EF44A0" w:rsidRDefault="00BA4E77" w:rsidP="00E912ED">
      <w:pPr>
        <w:spacing w:line="360" w:lineRule="auto"/>
        <w:rPr>
          <w:rFonts w:cs="Arial"/>
          <w:szCs w:val="24"/>
          <w:lang w:val="en-GB"/>
        </w:rPr>
      </w:pPr>
      <w:r w:rsidRPr="00EF44A0">
        <w:rPr>
          <w:rFonts w:cs="Arial"/>
          <w:szCs w:val="24"/>
          <w:lang w:val="en-GB"/>
        </w:rPr>
        <w:t xml:space="preserve">Planned employee absences do not form part of a program of support, but </w:t>
      </w:r>
      <w:r w:rsidR="008951C3">
        <w:rPr>
          <w:rFonts w:cs="Arial"/>
          <w:szCs w:val="24"/>
          <w:lang w:val="en-GB"/>
        </w:rPr>
        <w:t>employment support</w:t>
      </w:r>
      <w:r w:rsidR="008951C3" w:rsidRPr="00EF44A0">
        <w:rPr>
          <w:rFonts w:cs="Arial"/>
          <w:szCs w:val="24"/>
          <w:lang w:val="en-GB"/>
        </w:rPr>
        <w:t xml:space="preserve"> </w:t>
      </w:r>
      <w:r w:rsidRPr="00EF44A0">
        <w:rPr>
          <w:rFonts w:cs="Arial"/>
          <w:szCs w:val="24"/>
          <w:lang w:val="en-GB"/>
        </w:rPr>
        <w:t>providers can claim for unscheduled absences.</w:t>
      </w:r>
    </w:p>
    <w:p w14:paraId="25E6FE18" w14:textId="637B5B19" w:rsidR="00E24838" w:rsidRPr="008D532B" w:rsidRDefault="00BA4E77" w:rsidP="00E912ED">
      <w:pPr>
        <w:spacing w:line="360" w:lineRule="auto"/>
        <w:rPr>
          <w:rFonts w:cs="Arial"/>
          <w:szCs w:val="24"/>
          <w:lang w:val="en-GB"/>
        </w:rPr>
      </w:pPr>
      <w:r w:rsidRPr="00EF44A0">
        <w:rPr>
          <w:rFonts w:cs="Arial"/>
          <w:szCs w:val="24"/>
          <w:lang w:val="en-GB"/>
        </w:rPr>
        <w:lastRenderedPageBreak/>
        <w:t>Unscheduled absences include sick leave or failure to arrive at work, but not annual leave, public holidays, long service leave or extended periods of sick leave.</w:t>
      </w:r>
    </w:p>
    <w:p w14:paraId="7D6E6A77" w14:textId="3ADE3859" w:rsidR="0091299B" w:rsidRPr="0091299B" w:rsidRDefault="00952D12" w:rsidP="00E912ED">
      <w:pPr>
        <w:spacing w:line="360" w:lineRule="auto"/>
        <w:rPr>
          <w:rFonts w:cs="Arial"/>
          <w:b/>
          <w:bCs/>
          <w:szCs w:val="24"/>
          <w:lang w:val="en-GB"/>
        </w:rPr>
      </w:pPr>
      <w:r w:rsidRPr="00EF44A0">
        <w:rPr>
          <w:rFonts w:cs="Arial"/>
          <w:b/>
          <w:bCs/>
          <w:szCs w:val="24"/>
          <w:lang w:val="en-GB"/>
        </w:rPr>
        <w:t>Non face to face support</w:t>
      </w:r>
    </w:p>
    <w:p w14:paraId="5EDB891B" w14:textId="18D4C789" w:rsidR="00952D12" w:rsidRPr="00EF44A0" w:rsidRDefault="00952D12" w:rsidP="00E912ED">
      <w:pPr>
        <w:spacing w:line="360" w:lineRule="auto"/>
        <w:rPr>
          <w:rFonts w:cs="Arial"/>
          <w:szCs w:val="24"/>
          <w:lang w:val="en-GB"/>
        </w:rPr>
      </w:pPr>
      <w:r w:rsidRPr="00EF44A0">
        <w:rPr>
          <w:rFonts w:cs="Arial"/>
          <w:szCs w:val="24"/>
          <w:lang w:val="en-GB"/>
        </w:rPr>
        <w:t xml:space="preserve">The NDIA advises that </w:t>
      </w:r>
      <w:r w:rsidR="008951C3">
        <w:rPr>
          <w:rFonts w:cs="Arial"/>
          <w:szCs w:val="24"/>
          <w:lang w:val="en-GB"/>
        </w:rPr>
        <w:t>employment support</w:t>
      </w:r>
      <w:r w:rsidR="008951C3" w:rsidRPr="00EF44A0">
        <w:rPr>
          <w:rFonts w:cs="Arial"/>
          <w:szCs w:val="24"/>
          <w:lang w:val="en-GB"/>
        </w:rPr>
        <w:t xml:space="preserve"> </w:t>
      </w:r>
      <w:r w:rsidRPr="00EF44A0">
        <w:rPr>
          <w:rFonts w:cs="Arial"/>
          <w:szCs w:val="24"/>
          <w:lang w:val="en-GB"/>
        </w:rPr>
        <w:t xml:space="preserve">providers can only claim for the non-face to face delivery of a support item if </w:t>
      </w:r>
      <w:r w:rsidRPr="00EF44A0">
        <w:rPr>
          <w:rFonts w:cs="Arial"/>
          <w:b/>
          <w:bCs/>
          <w:szCs w:val="24"/>
          <w:lang w:val="en-GB"/>
        </w:rPr>
        <w:t>all the following conditions are met</w:t>
      </w:r>
      <w:r w:rsidRPr="00EF44A0">
        <w:rPr>
          <w:rFonts w:cs="Arial"/>
          <w:szCs w:val="24"/>
          <w:lang w:val="en-GB"/>
        </w:rPr>
        <w:t>:</w:t>
      </w:r>
    </w:p>
    <w:p w14:paraId="2727A734" w14:textId="77777777" w:rsidR="00952D12" w:rsidRPr="00EF44A0" w:rsidRDefault="00952D12" w:rsidP="00E912ED">
      <w:pPr>
        <w:pStyle w:val="ListParagraph"/>
        <w:numPr>
          <w:ilvl w:val="0"/>
          <w:numId w:val="11"/>
        </w:numPr>
        <w:spacing w:line="360" w:lineRule="auto"/>
        <w:rPr>
          <w:rFonts w:cs="Arial"/>
          <w:szCs w:val="24"/>
          <w:lang w:val="en-GB"/>
        </w:rPr>
      </w:pPr>
      <w:r w:rsidRPr="00EF44A0">
        <w:rPr>
          <w:rFonts w:cs="Arial"/>
          <w:szCs w:val="24"/>
          <w:lang w:val="en-GB"/>
        </w:rPr>
        <w:t>The NDIS Pricing Arrangements and Price Limits indicates that providers can claim for non-face to face Support Provision in respect of that support item.</w:t>
      </w:r>
    </w:p>
    <w:p w14:paraId="374639ED" w14:textId="77777777" w:rsidR="00952D12" w:rsidRPr="00EF44A0" w:rsidRDefault="00952D12" w:rsidP="00E912ED">
      <w:pPr>
        <w:pStyle w:val="ListParagraph"/>
        <w:numPr>
          <w:ilvl w:val="0"/>
          <w:numId w:val="11"/>
        </w:numPr>
        <w:spacing w:line="360" w:lineRule="auto"/>
        <w:rPr>
          <w:rFonts w:cs="Arial"/>
          <w:szCs w:val="24"/>
          <w:lang w:val="en-GB"/>
        </w:rPr>
      </w:pPr>
      <w:r w:rsidRPr="00EF44A0">
        <w:rPr>
          <w:rFonts w:cs="Arial"/>
          <w:szCs w:val="24"/>
          <w:lang w:val="en-GB"/>
        </w:rPr>
        <w:t>The proposed charges for the activities comply with the Service Agreement with the participant.</w:t>
      </w:r>
    </w:p>
    <w:p w14:paraId="1C29103E" w14:textId="73BD8D74" w:rsidR="00952D12" w:rsidRPr="00EF44A0" w:rsidRDefault="00952D12" w:rsidP="00E912ED">
      <w:pPr>
        <w:pStyle w:val="ListParagraph"/>
        <w:numPr>
          <w:ilvl w:val="0"/>
          <w:numId w:val="11"/>
        </w:numPr>
        <w:spacing w:line="360" w:lineRule="auto"/>
        <w:rPr>
          <w:rFonts w:cs="Arial"/>
          <w:szCs w:val="24"/>
          <w:lang w:val="en-GB"/>
        </w:rPr>
      </w:pPr>
      <w:r w:rsidRPr="00EF44A0">
        <w:rPr>
          <w:rFonts w:cs="Arial"/>
          <w:szCs w:val="24"/>
          <w:lang w:val="en-GB"/>
        </w:rPr>
        <w:t>The activities are part of delivering a specific disability support item to a participant</w:t>
      </w:r>
      <w:r w:rsidR="00C23BC4">
        <w:rPr>
          <w:rFonts w:cs="Arial"/>
          <w:szCs w:val="24"/>
          <w:lang w:val="en-GB"/>
        </w:rPr>
        <w:t xml:space="preserve"> to enable them to work safely and as productively as possible</w:t>
      </w:r>
      <w:r w:rsidRPr="00EF44A0">
        <w:rPr>
          <w:rFonts w:cs="Arial"/>
          <w:szCs w:val="24"/>
          <w:lang w:val="en-GB"/>
        </w:rPr>
        <w:t xml:space="preserve">, </w:t>
      </w:r>
      <w:r w:rsidR="00567889">
        <w:rPr>
          <w:rFonts w:cs="Arial"/>
          <w:szCs w:val="24"/>
          <w:lang w:val="en-GB"/>
        </w:rPr>
        <w:t>e.g.</w:t>
      </w:r>
      <w:r w:rsidR="00DB0B9E">
        <w:rPr>
          <w:rFonts w:cs="Arial"/>
          <w:szCs w:val="24"/>
          <w:lang w:val="en-GB"/>
        </w:rPr>
        <w:t xml:space="preserve"> </w:t>
      </w:r>
      <w:r w:rsidR="002E1EFA">
        <w:rPr>
          <w:rFonts w:cs="Arial"/>
          <w:szCs w:val="24"/>
          <w:lang w:val="en-GB"/>
        </w:rPr>
        <w:t>developing visual cues to enable the person to complete ta</w:t>
      </w:r>
      <w:r w:rsidR="00973267">
        <w:rPr>
          <w:rFonts w:cs="Arial"/>
          <w:szCs w:val="24"/>
          <w:lang w:val="en-GB"/>
        </w:rPr>
        <w:t>sks, setting up adaptive equipment to enable a</w:t>
      </w:r>
      <w:r w:rsidR="00777A4D">
        <w:rPr>
          <w:rFonts w:cs="Arial"/>
          <w:szCs w:val="24"/>
          <w:lang w:val="en-GB"/>
        </w:rPr>
        <w:t xml:space="preserve"> </w:t>
      </w:r>
      <w:r w:rsidR="00973267">
        <w:rPr>
          <w:rFonts w:cs="Arial"/>
          <w:szCs w:val="24"/>
          <w:lang w:val="en-GB"/>
        </w:rPr>
        <w:t xml:space="preserve">person to </w:t>
      </w:r>
      <w:r w:rsidR="00777A4D">
        <w:rPr>
          <w:rFonts w:cs="Arial"/>
          <w:szCs w:val="24"/>
          <w:lang w:val="en-GB"/>
        </w:rPr>
        <w:t xml:space="preserve">complete work tasks. </w:t>
      </w:r>
      <w:r w:rsidR="00567889">
        <w:rPr>
          <w:rFonts w:cs="Arial"/>
          <w:szCs w:val="24"/>
          <w:lang w:val="en-GB"/>
        </w:rPr>
        <w:t xml:space="preserve"> </w:t>
      </w:r>
    </w:p>
    <w:p w14:paraId="6E60D783" w14:textId="77777777" w:rsidR="00952D12" w:rsidRPr="00EF44A0" w:rsidRDefault="00952D12" w:rsidP="00E912ED">
      <w:pPr>
        <w:pStyle w:val="ListParagraph"/>
        <w:numPr>
          <w:ilvl w:val="0"/>
          <w:numId w:val="11"/>
        </w:numPr>
        <w:spacing w:line="360" w:lineRule="auto"/>
        <w:rPr>
          <w:rFonts w:cs="Arial"/>
          <w:szCs w:val="24"/>
          <w:lang w:val="en-GB"/>
        </w:rPr>
      </w:pPr>
      <w:r w:rsidRPr="00EF44A0">
        <w:rPr>
          <w:rFonts w:cs="Arial"/>
          <w:szCs w:val="24"/>
          <w:lang w:val="en-GB"/>
        </w:rPr>
        <w:t>The provider explains the activities and their value to the participant, including why they represent the best use of the participant’s funds.</w:t>
      </w:r>
    </w:p>
    <w:p w14:paraId="5EDAD310" w14:textId="114CA5B0" w:rsidR="00952D12" w:rsidRPr="0091299B" w:rsidRDefault="00952D12" w:rsidP="00E912ED">
      <w:pPr>
        <w:pStyle w:val="ListParagraph"/>
        <w:numPr>
          <w:ilvl w:val="0"/>
          <w:numId w:val="11"/>
        </w:numPr>
        <w:spacing w:line="360" w:lineRule="auto"/>
        <w:rPr>
          <w:rFonts w:cs="Arial"/>
          <w:szCs w:val="24"/>
          <w:lang w:val="en-GB"/>
        </w:rPr>
      </w:pPr>
      <w:r w:rsidRPr="00EF44A0">
        <w:rPr>
          <w:rFonts w:cs="Arial"/>
          <w:szCs w:val="24"/>
          <w:lang w:val="en-GB"/>
        </w:rPr>
        <w:t>The provider has the agreement of the participant in advance that non-face to face supports can be claimed.</w:t>
      </w:r>
    </w:p>
    <w:p w14:paraId="284FBE74" w14:textId="7025C85C" w:rsidR="00952D12" w:rsidRPr="00EF44A0" w:rsidRDefault="00952D12" w:rsidP="00E912ED">
      <w:pPr>
        <w:spacing w:line="360" w:lineRule="auto"/>
        <w:rPr>
          <w:rFonts w:cs="Arial"/>
          <w:szCs w:val="24"/>
        </w:rPr>
      </w:pPr>
      <w:r w:rsidRPr="00EF44A0">
        <w:rPr>
          <w:rFonts w:cs="Arial"/>
          <w:szCs w:val="24"/>
        </w:rPr>
        <w:t xml:space="preserve">Time spent on administration, such as the processing of NDIS payment claims for all clients, should not be claimed from a participant’s budget as a Non-Face-to-Face support. The NDIS price limits </w:t>
      </w:r>
      <w:r w:rsidR="001C0F4F">
        <w:rPr>
          <w:rFonts w:cs="Arial"/>
          <w:szCs w:val="24"/>
        </w:rPr>
        <w:t xml:space="preserve">contain </w:t>
      </w:r>
      <w:r w:rsidRPr="00EF44A0">
        <w:rPr>
          <w:rFonts w:cs="Arial"/>
          <w:szCs w:val="24"/>
        </w:rPr>
        <w:t>an allowance for overheads, including the costs of administration</w:t>
      </w:r>
      <w:r w:rsidR="00461A1F">
        <w:rPr>
          <w:rFonts w:cs="Arial"/>
          <w:szCs w:val="24"/>
        </w:rPr>
        <w:t xml:space="preserve">. </w:t>
      </w:r>
    </w:p>
    <w:p w14:paraId="164A2C54" w14:textId="77777777" w:rsidR="00952D12" w:rsidRPr="00EF44A0" w:rsidRDefault="00952D12" w:rsidP="00E912ED">
      <w:pPr>
        <w:spacing w:line="360" w:lineRule="auto"/>
        <w:rPr>
          <w:rFonts w:cs="Arial"/>
          <w:szCs w:val="24"/>
        </w:rPr>
      </w:pPr>
      <w:r w:rsidRPr="00EF44A0">
        <w:rPr>
          <w:rFonts w:cs="Arial"/>
          <w:szCs w:val="24"/>
        </w:rPr>
        <w:t xml:space="preserve">Examples of administrative activities that are covered by the overhead component of the support price limits and that should not be billed as Non-Face-to-Face supports include, but are not limited to: </w:t>
      </w:r>
    </w:p>
    <w:p w14:paraId="3693513B" w14:textId="77777777" w:rsidR="00952D12" w:rsidRPr="00EF44A0" w:rsidRDefault="00952D12" w:rsidP="00E912ED">
      <w:pPr>
        <w:pStyle w:val="ListParagraph"/>
        <w:numPr>
          <w:ilvl w:val="0"/>
          <w:numId w:val="10"/>
        </w:numPr>
        <w:spacing w:line="360" w:lineRule="auto"/>
        <w:rPr>
          <w:rFonts w:cs="Arial"/>
          <w:szCs w:val="24"/>
        </w:rPr>
      </w:pPr>
      <w:r w:rsidRPr="00EF44A0">
        <w:rPr>
          <w:rFonts w:cs="Arial"/>
          <w:szCs w:val="24"/>
        </w:rPr>
        <w:t>Pre-engagement visits</w:t>
      </w:r>
    </w:p>
    <w:p w14:paraId="4CA01F8C" w14:textId="77777777" w:rsidR="00952D12" w:rsidRPr="00EF44A0" w:rsidRDefault="00952D12" w:rsidP="00E912ED">
      <w:pPr>
        <w:pStyle w:val="ListParagraph"/>
        <w:numPr>
          <w:ilvl w:val="0"/>
          <w:numId w:val="10"/>
        </w:numPr>
        <w:spacing w:line="360" w:lineRule="auto"/>
        <w:rPr>
          <w:rFonts w:cs="Arial"/>
          <w:szCs w:val="24"/>
        </w:rPr>
      </w:pPr>
      <w:r w:rsidRPr="00EF44A0">
        <w:rPr>
          <w:rFonts w:cs="Arial"/>
          <w:szCs w:val="24"/>
        </w:rPr>
        <w:t>Developing and agreeing Service Agreements</w:t>
      </w:r>
    </w:p>
    <w:p w14:paraId="35E712E7" w14:textId="77777777" w:rsidR="00952D12" w:rsidRPr="00EF44A0" w:rsidRDefault="00952D12" w:rsidP="00E912ED">
      <w:pPr>
        <w:pStyle w:val="ListParagraph"/>
        <w:numPr>
          <w:ilvl w:val="0"/>
          <w:numId w:val="10"/>
        </w:numPr>
        <w:spacing w:line="360" w:lineRule="auto"/>
        <w:rPr>
          <w:rFonts w:cs="Arial"/>
          <w:szCs w:val="24"/>
        </w:rPr>
      </w:pPr>
      <w:r w:rsidRPr="00EF44A0">
        <w:rPr>
          <w:rFonts w:cs="Arial"/>
          <w:szCs w:val="24"/>
        </w:rPr>
        <w:t>Entering or amending participant details into system</w:t>
      </w:r>
    </w:p>
    <w:p w14:paraId="7CCD07F9" w14:textId="77777777" w:rsidR="00952D12" w:rsidRPr="00EF44A0" w:rsidRDefault="00952D12" w:rsidP="00E912ED">
      <w:pPr>
        <w:pStyle w:val="ListParagraph"/>
        <w:numPr>
          <w:ilvl w:val="0"/>
          <w:numId w:val="10"/>
        </w:numPr>
        <w:spacing w:line="360" w:lineRule="auto"/>
        <w:rPr>
          <w:rFonts w:cs="Arial"/>
          <w:szCs w:val="24"/>
        </w:rPr>
      </w:pPr>
      <w:r w:rsidRPr="00EF44A0">
        <w:rPr>
          <w:rFonts w:cs="Arial"/>
          <w:szCs w:val="24"/>
        </w:rPr>
        <w:t>Making participant service time changes</w:t>
      </w:r>
    </w:p>
    <w:p w14:paraId="60B7D66A" w14:textId="77777777" w:rsidR="00952D12" w:rsidRPr="00EF44A0" w:rsidRDefault="00952D12" w:rsidP="00E912ED">
      <w:pPr>
        <w:pStyle w:val="ListParagraph"/>
        <w:numPr>
          <w:ilvl w:val="0"/>
          <w:numId w:val="10"/>
        </w:numPr>
        <w:spacing w:line="360" w:lineRule="auto"/>
        <w:rPr>
          <w:rFonts w:cs="Arial"/>
          <w:szCs w:val="24"/>
        </w:rPr>
      </w:pPr>
      <w:r w:rsidRPr="00EF44A0">
        <w:rPr>
          <w:rFonts w:cs="Arial"/>
          <w:szCs w:val="24"/>
        </w:rPr>
        <w:t>Staff / participant travel monitoring and adjustment</w:t>
      </w:r>
    </w:p>
    <w:p w14:paraId="07A97D33" w14:textId="77777777" w:rsidR="00952D12" w:rsidRPr="00EF44A0" w:rsidRDefault="00952D12" w:rsidP="00E912ED">
      <w:pPr>
        <w:pStyle w:val="ListParagraph"/>
        <w:numPr>
          <w:ilvl w:val="0"/>
          <w:numId w:val="10"/>
        </w:numPr>
        <w:spacing w:line="360" w:lineRule="auto"/>
        <w:rPr>
          <w:rFonts w:cs="Arial"/>
          <w:szCs w:val="24"/>
        </w:rPr>
      </w:pPr>
      <w:r w:rsidRPr="00EF44A0">
        <w:rPr>
          <w:rFonts w:cs="Arial"/>
          <w:szCs w:val="24"/>
        </w:rPr>
        <w:t>Ongoing NDIS plan monitoring</w:t>
      </w:r>
    </w:p>
    <w:p w14:paraId="0C34B518" w14:textId="77777777" w:rsidR="00952D12" w:rsidRPr="00EF44A0" w:rsidRDefault="00952D12" w:rsidP="00E912ED">
      <w:pPr>
        <w:pStyle w:val="ListParagraph"/>
        <w:numPr>
          <w:ilvl w:val="0"/>
          <w:numId w:val="10"/>
        </w:numPr>
        <w:spacing w:line="360" w:lineRule="auto"/>
        <w:rPr>
          <w:rFonts w:cs="Arial"/>
          <w:szCs w:val="24"/>
        </w:rPr>
      </w:pPr>
      <w:r w:rsidRPr="00EF44A0">
        <w:rPr>
          <w:rFonts w:cs="Arial"/>
          <w:szCs w:val="24"/>
        </w:rPr>
        <w:t>Completing a quoting tool</w:t>
      </w:r>
    </w:p>
    <w:p w14:paraId="5D140999" w14:textId="77777777" w:rsidR="00952D12" w:rsidRPr="00EF44A0" w:rsidRDefault="00952D12" w:rsidP="00E912ED">
      <w:pPr>
        <w:pStyle w:val="ListParagraph"/>
        <w:numPr>
          <w:ilvl w:val="0"/>
          <w:numId w:val="10"/>
        </w:numPr>
        <w:spacing w:line="360" w:lineRule="auto"/>
        <w:rPr>
          <w:rFonts w:cs="Arial"/>
          <w:szCs w:val="24"/>
        </w:rPr>
      </w:pPr>
      <w:r w:rsidRPr="00EF44A0">
        <w:rPr>
          <w:rFonts w:cs="Arial"/>
          <w:szCs w:val="24"/>
        </w:rPr>
        <w:lastRenderedPageBreak/>
        <w:t>Making service bookings</w:t>
      </w:r>
    </w:p>
    <w:p w14:paraId="2F64CCAF" w14:textId="615ADA23" w:rsidR="0016461D" w:rsidRPr="0091299B" w:rsidRDefault="00952D12" w:rsidP="00E912ED">
      <w:pPr>
        <w:pStyle w:val="ListParagraph"/>
        <w:numPr>
          <w:ilvl w:val="0"/>
          <w:numId w:val="10"/>
        </w:numPr>
        <w:spacing w:line="360" w:lineRule="auto"/>
        <w:rPr>
          <w:rFonts w:cs="Arial"/>
          <w:szCs w:val="24"/>
        </w:rPr>
      </w:pPr>
      <w:r w:rsidRPr="00EF44A0">
        <w:rPr>
          <w:rFonts w:cs="Arial"/>
          <w:szCs w:val="24"/>
        </w:rPr>
        <w:t>Making payment claims.</w:t>
      </w:r>
    </w:p>
    <w:p w14:paraId="26F904B7" w14:textId="4B157237" w:rsidR="007451D3" w:rsidRPr="0091299B" w:rsidRDefault="0016461D" w:rsidP="00E912ED">
      <w:pPr>
        <w:spacing w:line="360" w:lineRule="auto"/>
        <w:rPr>
          <w:rFonts w:cs="Arial"/>
          <w:b/>
          <w:bCs/>
          <w:szCs w:val="24"/>
        </w:rPr>
      </w:pPr>
      <w:r w:rsidRPr="0024138F">
        <w:rPr>
          <w:rFonts w:cs="Arial"/>
          <w:b/>
          <w:bCs/>
          <w:szCs w:val="24"/>
        </w:rPr>
        <w:t>Programs of Support</w:t>
      </w:r>
    </w:p>
    <w:p w14:paraId="1D4912EC" w14:textId="5FDAEC5C" w:rsidR="0067649E" w:rsidRDefault="0016461D" w:rsidP="00E912ED">
      <w:pPr>
        <w:spacing w:line="360" w:lineRule="auto"/>
        <w:rPr>
          <w:rFonts w:cs="Arial"/>
          <w:szCs w:val="24"/>
        </w:rPr>
      </w:pPr>
      <w:r w:rsidRPr="005A75BD">
        <w:rPr>
          <w:rFonts w:cs="Arial"/>
          <w:szCs w:val="24"/>
        </w:rPr>
        <w:t xml:space="preserve">A pattern of support, when recorded and agreed with a participant, forms the basis of the service agreement and the program of support between the provider and participant. The agreed program enables the provider to claim a regular weekly amount for delivering supports during a specified period, which can be up to six months. </w:t>
      </w:r>
    </w:p>
    <w:p w14:paraId="245AD3D0" w14:textId="638548A1" w:rsidR="005A75BD" w:rsidRPr="005A75BD" w:rsidRDefault="0016461D" w:rsidP="00E912ED">
      <w:pPr>
        <w:spacing w:line="360" w:lineRule="auto"/>
        <w:rPr>
          <w:rFonts w:cs="Arial"/>
          <w:szCs w:val="24"/>
        </w:rPr>
      </w:pPr>
      <w:r w:rsidRPr="005A75BD">
        <w:rPr>
          <w:rFonts w:cs="Arial"/>
          <w:szCs w:val="24"/>
        </w:rPr>
        <w:t>Participants must be able to exit from a program of supports without cost, subject to a notice period of no more than two weeks. Providers and participants can agree to a new Program of Support at any time.</w:t>
      </w:r>
    </w:p>
    <w:p w14:paraId="5EF8C015" w14:textId="77BEB472" w:rsidR="007451D3" w:rsidRPr="005A75BD" w:rsidRDefault="0016461D" w:rsidP="00E912ED">
      <w:pPr>
        <w:spacing w:line="360" w:lineRule="auto"/>
        <w:rPr>
          <w:rFonts w:cs="Arial"/>
          <w:szCs w:val="24"/>
        </w:rPr>
      </w:pPr>
      <w:r w:rsidRPr="005A75BD">
        <w:rPr>
          <w:rFonts w:cs="Arial"/>
          <w:szCs w:val="24"/>
        </w:rPr>
        <w:t xml:space="preserve">Where a participant stops attending an agreed program of support but does not provide a notice, a provider may only continue claiming for a total of four consecutive weeks from when the participant stopped attending. </w:t>
      </w:r>
      <w:r w:rsidR="00C76768">
        <w:rPr>
          <w:rFonts w:cs="Arial"/>
          <w:szCs w:val="24"/>
        </w:rPr>
        <w:t>The provider should confirm the end date of the Agreement with the partic</w:t>
      </w:r>
      <w:r w:rsidR="00A429D6">
        <w:rPr>
          <w:rFonts w:cs="Arial"/>
          <w:szCs w:val="24"/>
        </w:rPr>
        <w:t>i</w:t>
      </w:r>
      <w:r w:rsidR="00C76768">
        <w:rPr>
          <w:rFonts w:cs="Arial"/>
          <w:szCs w:val="24"/>
        </w:rPr>
        <w:t>pant.</w:t>
      </w:r>
    </w:p>
    <w:p w14:paraId="380304FC" w14:textId="4E4208CD" w:rsidR="005A75BD" w:rsidRPr="005A75BD" w:rsidRDefault="0016461D" w:rsidP="00E912ED">
      <w:pPr>
        <w:spacing w:line="360" w:lineRule="auto"/>
        <w:rPr>
          <w:rFonts w:cs="Arial"/>
          <w:szCs w:val="24"/>
        </w:rPr>
      </w:pPr>
      <w:r w:rsidRPr="005A75BD">
        <w:rPr>
          <w:rFonts w:cs="Arial"/>
          <w:szCs w:val="24"/>
        </w:rPr>
        <w:t xml:space="preserve">Programs of support are aimed at the achievement of a specified outcome such as assistance to maintain employment </w:t>
      </w:r>
      <w:r w:rsidR="00DD1CB2">
        <w:rPr>
          <w:rFonts w:cs="Arial"/>
          <w:szCs w:val="24"/>
        </w:rPr>
        <w:t xml:space="preserve">or to achieve a specified milestone or outcome </w:t>
      </w:r>
      <w:r w:rsidR="00823C85">
        <w:rPr>
          <w:rFonts w:cs="Arial"/>
          <w:szCs w:val="24"/>
        </w:rPr>
        <w:t xml:space="preserve">through </w:t>
      </w:r>
      <w:r w:rsidRPr="005A75BD">
        <w:rPr>
          <w:rFonts w:cs="Arial"/>
          <w:szCs w:val="24"/>
        </w:rPr>
        <w:t>support</w:t>
      </w:r>
      <w:r w:rsidR="00823C85">
        <w:rPr>
          <w:rFonts w:cs="Arial"/>
          <w:szCs w:val="24"/>
        </w:rPr>
        <w:t>s funded</w:t>
      </w:r>
      <w:r w:rsidRPr="005A75BD">
        <w:rPr>
          <w:rFonts w:cs="Arial"/>
          <w:szCs w:val="24"/>
        </w:rPr>
        <w:t xml:space="preserve"> in the capacity building categories.</w:t>
      </w:r>
    </w:p>
    <w:p w14:paraId="18F2B45D" w14:textId="00139CD0" w:rsidR="0016461D" w:rsidRPr="005A75BD" w:rsidRDefault="0016461D" w:rsidP="00E912ED">
      <w:pPr>
        <w:spacing w:line="360" w:lineRule="auto"/>
        <w:rPr>
          <w:rFonts w:cs="Arial"/>
          <w:szCs w:val="24"/>
        </w:rPr>
      </w:pPr>
      <w:r w:rsidRPr="005A75BD">
        <w:rPr>
          <w:rFonts w:cs="Arial"/>
          <w:szCs w:val="24"/>
        </w:rPr>
        <w:t>A program of supports minimises administrative burden for the provider and ensures continuity of service provision for the employee</w:t>
      </w:r>
      <w:r w:rsidR="0061296C">
        <w:rPr>
          <w:rFonts w:cs="Arial"/>
          <w:szCs w:val="24"/>
        </w:rPr>
        <w:t xml:space="preserve"> and transparency about </w:t>
      </w:r>
      <w:r w:rsidR="009C4A21">
        <w:rPr>
          <w:rFonts w:cs="Arial"/>
          <w:szCs w:val="24"/>
        </w:rPr>
        <w:t>utilisation of their budget</w:t>
      </w:r>
      <w:r w:rsidRPr="005A75BD">
        <w:rPr>
          <w:rFonts w:cs="Arial"/>
          <w:szCs w:val="24"/>
        </w:rPr>
        <w:t>.</w:t>
      </w:r>
    </w:p>
    <w:p w14:paraId="6A9FD83A" w14:textId="71BC41FC" w:rsidR="002A5E89" w:rsidRPr="00EF44A0" w:rsidRDefault="002A5E89" w:rsidP="00E912ED">
      <w:pPr>
        <w:spacing w:line="360" w:lineRule="auto"/>
        <w:rPr>
          <w:rFonts w:cs="Arial"/>
          <w:szCs w:val="24"/>
        </w:rPr>
      </w:pPr>
      <w:r w:rsidRPr="00EF44A0">
        <w:rPr>
          <w:rFonts w:cs="Arial"/>
          <w:szCs w:val="24"/>
        </w:rPr>
        <w:br w:type="page"/>
      </w:r>
    </w:p>
    <w:p w14:paraId="01CC6E93" w14:textId="514B00A9" w:rsidR="005248F4" w:rsidRPr="00EF44A0" w:rsidRDefault="005248F4" w:rsidP="00DE1E26">
      <w:pPr>
        <w:pStyle w:val="Heading1"/>
        <w:rPr>
          <w:lang w:val="en-US"/>
        </w:rPr>
      </w:pPr>
      <w:bookmarkStart w:id="19" w:name="_Toc163224619"/>
      <w:r w:rsidRPr="00EF44A0">
        <w:rPr>
          <w:lang w:val="en-US"/>
        </w:rPr>
        <w:lastRenderedPageBreak/>
        <w:t>A</w:t>
      </w:r>
      <w:r w:rsidR="00F70E7F" w:rsidRPr="00EF44A0">
        <w:rPr>
          <w:lang w:val="en-US"/>
        </w:rPr>
        <w:t xml:space="preserve">ttachment </w:t>
      </w:r>
      <w:r w:rsidR="00BF5EAB" w:rsidRPr="00EF44A0">
        <w:rPr>
          <w:lang w:val="en-US"/>
        </w:rPr>
        <w:t>A</w:t>
      </w:r>
      <w:r w:rsidR="00F70E7F" w:rsidRPr="00EF44A0">
        <w:rPr>
          <w:lang w:val="en-US"/>
        </w:rPr>
        <w:t xml:space="preserve">: Additional </w:t>
      </w:r>
      <w:r w:rsidRPr="00EF44A0">
        <w:rPr>
          <w:lang w:val="en-US"/>
        </w:rPr>
        <w:t>R</w:t>
      </w:r>
      <w:r w:rsidR="00F70E7F" w:rsidRPr="00EF44A0">
        <w:rPr>
          <w:lang w:val="en-US"/>
        </w:rPr>
        <w:t>esources</w:t>
      </w:r>
      <w:bookmarkEnd w:id="19"/>
    </w:p>
    <w:p w14:paraId="21EFA692" w14:textId="19CA639E" w:rsidR="00681B03" w:rsidRPr="0092424E" w:rsidRDefault="00526463" w:rsidP="00E912ED">
      <w:pPr>
        <w:spacing w:line="360" w:lineRule="auto"/>
        <w:rPr>
          <w:rFonts w:cs="Arial"/>
          <w:b/>
          <w:bCs/>
          <w:szCs w:val="24"/>
          <w:lang w:val="en-US"/>
        </w:rPr>
      </w:pPr>
      <w:proofErr w:type="spellStart"/>
      <w:r w:rsidRPr="00EF44A0">
        <w:rPr>
          <w:rFonts w:cs="Arial"/>
          <w:b/>
          <w:bCs/>
          <w:szCs w:val="24"/>
          <w:lang w:val="en-US"/>
        </w:rPr>
        <w:t>Customised</w:t>
      </w:r>
      <w:proofErr w:type="spellEnd"/>
      <w:r w:rsidRPr="00EF44A0">
        <w:rPr>
          <w:rFonts w:cs="Arial"/>
          <w:b/>
          <w:bCs/>
          <w:szCs w:val="24"/>
          <w:lang w:val="en-US"/>
        </w:rPr>
        <w:t xml:space="preserve"> Employment Resources</w:t>
      </w:r>
    </w:p>
    <w:p w14:paraId="18756E77" w14:textId="58C1E078" w:rsidR="00CB1DFA" w:rsidRPr="00EF44A0" w:rsidRDefault="00775B94" w:rsidP="00E912ED">
      <w:pPr>
        <w:spacing w:line="360" w:lineRule="auto"/>
        <w:rPr>
          <w:rFonts w:cs="Arial"/>
          <w:szCs w:val="24"/>
          <w:lang w:val="en-US"/>
        </w:rPr>
      </w:pPr>
      <w:r w:rsidRPr="00EF44A0">
        <w:rPr>
          <w:rFonts w:cs="Arial"/>
          <w:szCs w:val="24"/>
          <w:lang w:val="en-US"/>
        </w:rPr>
        <w:t>Centr</w:t>
      </w:r>
      <w:r w:rsidR="00CB1DFA" w:rsidRPr="00EF44A0">
        <w:rPr>
          <w:rFonts w:cs="Arial"/>
          <w:szCs w:val="24"/>
          <w:lang w:val="en-US"/>
        </w:rPr>
        <w:t>e</w:t>
      </w:r>
      <w:r w:rsidRPr="00EF44A0">
        <w:rPr>
          <w:rFonts w:cs="Arial"/>
          <w:szCs w:val="24"/>
          <w:lang w:val="en-US"/>
        </w:rPr>
        <w:t xml:space="preserve"> for Disability Employment </w:t>
      </w:r>
      <w:r w:rsidR="00681B03" w:rsidRPr="00EF44A0">
        <w:rPr>
          <w:rFonts w:cs="Arial"/>
          <w:szCs w:val="24"/>
          <w:lang w:val="en-US"/>
        </w:rPr>
        <w:t>Research and Practice</w:t>
      </w:r>
      <w:r w:rsidR="00215C0E" w:rsidRPr="00EF44A0">
        <w:rPr>
          <w:rFonts w:cs="Arial"/>
          <w:szCs w:val="24"/>
          <w:lang w:val="en-US"/>
        </w:rPr>
        <w:t>:</w:t>
      </w:r>
      <w:r w:rsidR="00681B03" w:rsidRPr="00EF44A0">
        <w:rPr>
          <w:rFonts w:cs="Arial"/>
          <w:szCs w:val="24"/>
          <w:lang w:val="en-US"/>
        </w:rPr>
        <w:t xml:space="preserve"> (</w:t>
      </w:r>
      <w:hyperlink r:id="rId16" w:history="1">
        <w:r w:rsidR="00F02DA3" w:rsidRPr="00EF44A0">
          <w:rPr>
            <w:rStyle w:val="Hyperlink"/>
            <w:rFonts w:cs="Arial"/>
            <w:szCs w:val="24"/>
            <w:lang w:val="en-US"/>
          </w:rPr>
          <w:t>CDERP</w:t>
        </w:r>
      </w:hyperlink>
      <w:r w:rsidR="00681B03" w:rsidRPr="00EF44A0">
        <w:rPr>
          <w:rFonts w:cs="Arial"/>
          <w:szCs w:val="24"/>
          <w:lang w:val="en-US"/>
        </w:rPr>
        <w:t>)</w:t>
      </w:r>
      <w:r w:rsidR="000F2C00" w:rsidRPr="00EF44A0">
        <w:rPr>
          <w:rFonts w:cs="Arial"/>
          <w:szCs w:val="24"/>
          <w:lang w:val="en-US"/>
        </w:rPr>
        <w:t xml:space="preserve"> – The Centre </w:t>
      </w:r>
      <w:r w:rsidR="00CD710C" w:rsidRPr="00EF44A0">
        <w:rPr>
          <w:rFonts w:cs="Arial"/>
          <w:szCs w:val="24"/>
          <w:lang w:val="en-US"/>
        </w:rPr>
        <w:t xml:space="preserve">uses an Applied Research framework to deliver research and practice-based solutions to disability employment providers. </w:t>
      </w:r>
    </w:p>
    <w:p w14:paraId="0D8BFE94" w14:textId="6536E866" w:rsidR="00CB1DFA" w:rsidRPr="00EF44A0" w:rsidRDefault="00215C0E" w:rsidP="00E912ED">
      <w:pPr>
        <w:spacing w:line="360" w:lineRule="auto"/>
        <w:rPr>
          <w:rFonts w:cs="Arial"/>
          <w:szCs w:val="24"/>
          <w:lang w:val="en-US"/>
        </w:rPr>
      </w:pPr>
      <w:r w:rsidRPr="00EF44A0">
        <w:rPr>
          <w:rFonts w:cs="Arial"/>
          <w:szCs w:val="24"/>
          <w:lang w:val="en-US"/>
        </w:rPr>
        <w:t xml:space="preserve">Centre for Social Impact (CSI): </w:t>
      </w:r>
      <w:hyperlink r:id="rId17" w:history="1">
        <w:r w:rsidR="00AE52C2" w:rsidRPr="00EF44A0">
          <w:rPr>
            <w:rStyle w:val="Hyperlink"/>
            <w:rFonts w:cs="Arial"/>
            <w:szCs w:val="24"/>
            <w:lang w:val="en-US"/>
          </w:rPr>
          <w:t>Work Integrat</w:t>
        </w:r>
        <w:r w:rsidR="0040206C" w:rsidRPr="00EF44A0">
          <w:rPr>
            <w:rStyle w:val="Hyperlink"/>
            <w:rFonts w:cs="Arial"/>
            <w:szCs w:val="24"/>
            <w:lang w:val="en-US"/>
          </w:rPr>
          <w:t>ion</w:t>
        </w:r>
        <w:r w:rsidR="00AE52C2" w:rsidRPr="00EF44A0">
          <w:rPr>
            <w:rStyle w:val="Hyperlink"/>
            <w:rFonts w:cs="Arial"/>
            <w:szCs w:val="24"/>
            <w:lang w:val="en-US"/>
          </w:rPr>
          <w:t xml:space="preserve"> Social Enterprise (</w:t>
        </w:r>
        <w:r w:rsidR="00526463" w:rsidRPr="00EF44A0">
          <w:rPr>
            <w:rStyle w:val="Hyperlink"/>
            <w:rFonts w:cs="Arial"/>
            <w:szCs w:val="24"/>
            <w:lang w:val="en-US"/>
          </w:rPr>
          <w:t>WISE</w:t>
        </w:r>
        <w:r w:rsidR="00AE52C2" w:rsidRPr="00EF44A0">
          <w:rPr>
            <w:rStyle w:val="Hyperlink"/>
            <w:rFonts w:cs="Arial"/>
            <w:szCs w:val="24"/>
            <w:lang w:val="en-US"/>
          </w:rPr>
          <w:t>)</w:t>
        </w:r>
        <w:r w:rsidR="00526463" w:rsidRPr="00EF44A0">
          <w:rPr>
            <w:rStyle w:val="Hyperlink"/>
            <w:rFonts w:cs="Arial"/>
            <w:szCs w:val="24"/>
            <w:lang w:val="en-US"/>
          </w:rPr>
          <w:t xml:space="preserve"> Model</w:t>
        </w:r>
      </w:hyperlink>
      <w:r w:rsidR="0040206C" w:rsidRPr="00EF44A0">
        <w:rPr>
          <w:rFonts w:cs="Arial"/>
          <w:szCs w:val="24"/>
          <w:lang w:val="en-US"/>
        </w:rPr>
        <w:t xml:space="preserve"> – </w:t>
      </w:r>
      <w:r w:rsidRPr="00EF44A0">
        <w:rPr>
          <w:rFonts w:cs="Arial"/>
          <w:szCs w:val="24"/>
          <w:lang w:val="en-US"/>
        </w:rPr>
        <w:t xml:space="preserve">The WISE model has been field tested and is intended to </w:t>
      </w:r>
      <w:r w:rsidR="001B4CAC" w:rsidRPr="00EF44A0">
        <w:rPr>
          <w:rFonts w:cs="Arial"/>
          <w:szCs w:val="24"/>
          <w:lang w:val="en-US"/>
        </w:rPr>
        <w:t xml:space="preserve">support inclusive workplace conditions and employment pathways for people with a disability into </w:t>
      </w:r>
      <w:r w:rsidR="000B475F" w:rsidRPr="00EF44A0">
        <w:rPr>
          <w:rFonts w:cs="Arial"/>
          <w:szCs w:val="24"/>
          <w:lang w:val="en-US"/>
        </w:rPr>
        <w:t>open</w:t>
      </w:r>
      <w:r w:rsidR="001B4CAC" w:rsidRPr="00EF44A0">
        <w:rPr>
          <w:rFonts w:cs="Arial"/>
          <w:szCs w:val="24"/>
          <w:lang w:val="en-US"/>
        </w:rPr>
        <w:t xml:space="preserve"> employment settings</w:t>
      </w:r>
      <w:r w:rsidR="000B475F" w:rsidRPr="00EF44A0">
        <w:rPr>
          <w:rFonts w:cs="Arial"/>
          <w:szCs w:val="24"/>
          <w:lang w:val="en-US"/>
        </w:rPr>
        <w:t>.</w:t>
      </w:r>
    </w:p>
    <w:p w14:paraId="52A1AE70" w14:textId="0D51E667" w:rsidR="005C0555" w:rsidRPr="0092424E" w:rsidRDefault="00CB1DFA" w:rsidP="00E912ED">
      <w:pPr>
        <w:spacing w:line="360" w:lineRule="auto"/>
        <w:rPr>
          <w:rFonts w:cs="Arial"/>
          <w:szCs w:val="24"/>
          <w:lang w:val="en-US"/>
        </w:rPr>
      </w:pPr>
      <w:r w:rsidRPr="00EF44A0">
        <w:rPr>
          <w:rFonts w:cs="Arial"/>
          <w:szCs w:val="24"/>
          <w:lang w:val="en-US"/>
        </w:rPr>
        <w:t>NDS</w:t>
      </w:r>
      <w:r w:rsidR="00215C0E" w:rsidRPr="00EF44A0">
        <w:rPr>
          <w:rFonts w:cs="Arial"/>
          <w:szCs w:val="24"/>
          <w:lang w:val="en-US"/>
        </w:rPr>
        <w:t>:</w:t>
      </w:r>
      <w:r w:rsidRPr="00EF44A0">
        <w:rPr>
          <w:rFonts w:cs="Arial"/>
          <w:szCs w:val="24"/>
          <w:lang w:val="en-US"/>
        </w:rPr>
        <w:t xml:space="preserve"> </w:t>
      </w:r>
      <w:hyperlink r:id="rId18" w:history="1">
        <w:r w:rsidRPr="00EF44A0">
          <w:rPr>
            <w:rStyle w:val="Hyperlink"/>
            <w:rFonts w:cs="Arial"/>
            <w:szCs w:val="24"/>
            <w:lang w:val="en-US"/>
          </w:rPr>
          <w:t>Employment Service Transition Webpage</w:t>
        </w:r>
      </w:hyperlink>
      <w:r w:rsidR="003D5232" w:rsidRPr="00EF44A0">
        <w:rPr>
          <w:rFonts w:cs="Arial"/>
          <w:szCs w:val="24"/>
          <w:lang w:val="en-US"/>
        </w:rPr>
        <w:t xml:space="preserve"> – contains an extensive listing of resource</w:t>
      </w:r>
      <w:r w:rsidR="002267A6" w:rsidRPr="00EF44A0">
        <w:rPr>
          <w:rFonts w:cs="Arial"/>
          <w:szCs w:val="24"/>
          <w:lang w:val="en-US"/>
        </w:rPr>
        <w:t xml:space="preserve"> material</w:t>
      </w:r>
      <w:r w:rsidR="003D5232" w:rsidRPr="00EF44A0">
        <w:rPr>
          <w:rFonts w:cs="Arial"/>
          <w:szCs w:val="24"/>
          <w:lang w:val="en-US"/>
        </w:rPr>
        <w:t xml:space="preserve">s </w:t>
      </w:r>
      <w:r w:rsidR="003D3316" w:rsidRPr="00EF44A0">
        <w:rPr>
          <w:rFonts w:cs="Arial"/>
          <w:szCs w:val="24"/>
          <w:lang w:val="en-US"/>
        </w:rPr>
        <w:t>to assist employment service providers build stronger employment capability</w:t>
      </w:r>
      <w:r w:rsidR="000B475F" w:rsidRPr="00EF44A0">
        <w:rPr>
          <w:rFonts w:cs="Arial"/>
          <w:szCs w:val="24"/>
          <w:lang w:val="en-US"/>
        </w:rPr>
        <w:t>.</w:t>
      </w:r>
    </w:p>
    <w:p w14:paraId="681875BD" w14:textId="32A8623A" w:rsidR="00313330" w:rsidRPr="0092424E" w:rsidRDefault="00313330" w:rsidP="00E912ED">
      <w:pPr>
        <w:spacing w:line="360" w:lineRule="auto"/>
        <w:rPr>
          <w:rFonts w:cs="Arial"/>
          <w:b/>
          <w:bCs/>
          <w:szCs w:val="24"/>
        </w:rPr>
      </w:pPr>
      <w:r w:rsidRPr="00313330">
        <w:rPr>
          <w:rFonts w:cs="Arial"/>
          <w:b/>
          <w:bCs/>
          <w:szCs w:val="24"/>
        </w:rPr>
        <w:t>Current Disability Employment Related Trials</w:t>
      </w:r>
    </w:p>
    <w:p w14:paraId="5FD2AD78" w14:textId="1BB00A81" w:rsidR="005D01E5" w:rsidRPr="00EF44A0" w:rsidRDefault="001443D6" w:rsidP="00E912ED">
      <w:pPr>
        <w:spacing w:line="360" w:lineRule="auto"/>
        <w:rPr>
          <w:rFonts w:cs="Arial"/>
          <w:szCs w:val="24"/>
        </w:rPr>
      </w:pPr>
      <w:hyperlink r:id="rId19" w:history="1">
        <w:r w:rsidR="005D01E5" w:rsidRPr="00EF44A0">
          <w:rPr>
            <w:rStyle w:val="Hyperlink"/>
            <w:rFonts w:cs="Arial"/>
            <w:szCs w:val="24"/>
          </w:rPr>
          <w:t>NDIS DES Participant Pathways Pilot</w:t>
        </w:r>
      </w:hyperlink>
    </w:p>
    <w:p w14:paraId="2BCEA560" w14:textId="350FEED9" w:rsidR="008209F6" w:rsidRPr="00EF44A0" w:rsidRDefault="001443D6" w:rsidP="00E912ED">
      <w:pPr>
        <w:spacing w:line="360" w:lineRule="auto"/>
        <w:rPr>
          <w:rFonts w:cs="Arial"/>
          <w:szCs w:val="24"/>
        </w:rPr>
      </w:pPr>
      <w:hyperlink r:id="rId20" w:history="1">
        <w:r w:rsidR="008209F6" w:rsidRPr="00EF44A0">
          <w:rPr>
            <w:rStyle w:val="Hyperlink"/>
            <w:rFonts w:cs="Arial"/>
            <w:szCs w:val="24"/>
          </w:rPr>
          <w:t>Blended Payments Model Trial</w:t>
        </w:r>
      </w:hyperlink>
    </w:p>
    <w:p w14:paraId="30861EF4" w14:textId="6473E228" w:rsidR="00BF5EAB" w:rsidRPr="00EF44A0" w:rsidRDefault="001443D6" w:rsidP="00E912ED">
      <w:pPr>
        <w:spacing w:line="360" w:lineRule="auto"/>
        <w:rPr>
          <w:rFonts w:cs="Arial"/>
          <w:szCs w:val="24"/>
        </w:rPr>
      </w:pPr>
      <w:hyperlink r:id="rId21" w:history="1">
        <w:r w:rsidR="005D01E5" w:rsidRPr="00EF44A0">
          <w:rPr>
            <w:rStyle w:val="Hyperlink"/>
            <w:rFonts w:cs="Arial"/>
            <w:szCs w:val="24"/>
          </w:rPr>
          <w:t>Payments by Outcomes (PBO) Trial</w:t>
        </w:r>
      </w:hyperlink>
      <w:r w:rsidR="005D01E5" w:rsidRPr="00EF44A0">
        <w:rPr>
          <w:rFonts w:cs="Arial"/>
          <w:szCs w:val="24"/>
        </w:rPr>
        <w:t xml:space="preserve"> </w:t>
      </w:r>
      <w:r w:rsidR="00882423" w:rsidRPr="00EF44A0">
        <w:rPr>
          <w:rFonts w:cs="Arial"/>
          <w:szCs w:val="24"/>
        </w:rPr>
        <w:t>for Social Enterprises</w:t>
      </w:r>
      <w:r w:rsidR="005D01E5" w:rsidRPr="00EF44A0">
        <w:rPr>
          <w:rFonts w:cs="Arial"/>
          <w:szCs w:val="24"/>
        </w:rPr>
        <w:t xml:space="preserve"> </w:t>
      </w:r>
      <w:r w:rsidR="009C4C79" w:rsidRPr="00EF44A0">
        <w:rPr>
          <w:rFonts w:cs="Arial"/>
          <w:szCs w:val="24"/>
        </w:rPr>
        <w:t xml:space="preserve"> </w:t>
      </w:r>
    </w:p>
    <w:p w14:paraId="6AE7182D" w14:textId="3715B699" w:rsidR="00BF5EAB" w:rsidRPr="00EF44A0" w:rsidRDefault="001443D6" w:rsidP="00E912ED">
      <w:pPr>
        <w:spacing w:line="360" w:lineRule="auto"/>
        <w:rPr>
          <w:rFonts w:cs="Arial"/>
          <w:szCs w:val="24"/>
        </w:rPr>
      </w:pPr>
      <w:hyperlink r:id="rId22" w:history="1">
        <w:r w:rsidR="008209F6" w:rsidRPr="00EF44A0">
          <w:rPr>
            <w:rStyle w:val="Hyperlink"/>
            <w:rFonts w:cs="Arial"/>
            <w:szCs w:val="24"/>
          </w:rPr>
          <w:t>Tourism Local Navigator Pilot</w:t>
        </w:r>
      </w:hyperlink>
    </w:p>
    <w:p w14:paraId="20B9C48C" w14:textId="651B603D" w:rsidR="00106115" w:rsidRPr="0092424E" w:rsidRDefault="00106115" w:rsidP="00E912ED">
      <w:pPr>
        <w:spacing w:line="360" w:lineRule="auto"/>
        <w:rPr>
          <w:rFonts w:cs="Arial"/>
          <w:b/>
          <w:bCs/>
          <w:szCs w:val="24"/>
        </w:rPr>
      </w:pPr>
      <w:r w:rsidRPr="00EF44A0">
        <w:rPr>
          <w:rFonts w:cs="Arial"/>
          <w:b/>
          <w:bCs/>
          <w:szCs w:val="24"/>
        </w:rPr>
        <w:t>NDIS Employment Resources</w:t>
      </w:r>
    </w:p>
    <w:p w14:paraId="163995AB" w14:textId="2ED4E1BD" w:rsidR="00DA66EE" w:rsidRPr="00EF44A0" w:rsidRDefault="001443D6" w:rsidP="00E912ED">
      <w:pPr>
        <w:spacing w:line="360" w:lineRule="auto"/>
        <w:rPr>
          <w:rFonts w:cs="Arial"/>
          <w:szCs w:val="24"/>
        </w:rPr>
      </w:pPr>
      <w:hyperlink r:id="rId23" w:history="1">
        <w:r w:rsidR="009340C5">
          <w:rPr>
            <w:rStyle w:val="Hyperlink"/>
          </w:rPr>
          <w:t>Work and Study Operational Guideline</w:t>
        </w:r>
      </w:hyperlink>
      <w:r w:rsidR="009340C5" w:rsidRPr="00EF44A0">
        <w:rPr>
          <w:rFonts w:cs="Arial"/>
          <w:szCs w:val="24"/>
        </w:rPr>
        <w:t xml:space="preserve"> </w:t>
      </w:r>
    </w:p>
    <w:p w14:paraId="4F17B4D8" w14:textId="1955E96E" w:rsidR="00DA66EE" w:rsidRPr="00EF44A0" w:rsidRDefault="001443D6" w:rsidP="00E912ED">
      <w:pPr>
        <w:spacing w:line="360" w:lineRule="auto"/>
        <w:rPr>
          <w:rFonts w:cs="Arial"/>
          <w:szCs w:val="24"/>
        </w:rPr>
      </w:pPr>
      <w:hyperlink r:id="rId24" w:history="1">
        <w:r w:rsidR="009340C5" w:rsidRPr="0024138F">
          <w:rPr>
            <w:rStyle w:val="Hyperlink"/>
            <w:i/>
            <w:iCs/>
          </w:rPr>
          <w:t>Let's talk about work</w:t>
        </w:r>
        <w:r w:rsidR="009340C5">
          <w:rPr>
            <w:rStyle w:val="Hyperlink"/>
          </w:rPr>
          <w:t xml:space="preserve"> booklet</w:t>
        </w:r>
      </w:hyperlink>
    </w:p>
    <w:p w14:paraId="7C0ABBC2" w14:textId="1B4FE714" w:rsidR="008079C7" w:rsidRPr="00EF44A0" w:rsidRDefault="001443D6" w:rsidP="00E912ED">
      <w:pPr>
        <w:spacing w:line="360" w:lineRule="auto"/>
        <w:rPr>
          <w:rFonts w:cs="Arial"/>
          <w:szCs w:val="24"/>
        </w:rPr>
      </w:pPr>
      <w:hyperlink r:id="rId25" w:anchor="provider-reporting-tool" w:history="1">
        <w:r w:rsidR="00C05D7E">
          <w:rPr>
            <w:rStyle w:val="Hyperlink"/>
          </w:rPr>
          <w:t>School Leaver Employment Supports Provider Reporting</w:t>
        </w:r>
      </w:hyperlink>
      <w:r w:rsidR="00C05D7E">
        <w:t xml:space="preserve"> </w:t>
      </w:r>
    </w:p>
    <w:p w14:paraId="73D53024" w14:textId="3D03831F" w:rsidR="00DB0B9E" w:rsidRDefault="001443D6" w:rsidP="00E912ED">
      <w:pPr>
        <w:spacing w:line="360" w:lineRule="auto"/>
        <w:rPr>
          <w:rStyle w:val="Hyperlink"/>
          <w:rFonts w:cs="Arial"/>
          <w:szCs w:val="24"/>
        </w:rPr>
      </w:pPr>
      <w:hyperlink r:id="rId26" w:history="1">
        <w:r w:rsidR="00154EF1" w:rsidRPr="00EF44A0">
          <w:rPr>
            <w:rStyle w:val="Hyperlink"/>
            <w:rFonts w:cs="Arial"/>
            <w:szCs w:val="24"/>
          </w:rPr>
          <w:t xml:space="preserve">Stories and Videos about NDIS participants and their </w:t>
        </w:r>
        <w:r w:rsidR="008D6F13" w:rsidRPr="00EF44A0">
          <w:rPr>
            <w:rStyle w:val="Hyperlink"/>
            <w:rFonts w:cs="Arial"/>
            <w:szCs w:val="24"/>
          </w:rPr>
          <w:t>employment journeys</w:t>
        </w:r>
      </w:hyperlink>
    </w:p>
    <w:p w14:paraId="7B950898" w14:textId="284C6290" w:rsidR="00106115" w:rsidRDefault="001443D6" w:rsidP="00E912ED">
      <w:pPr>
        <w:spacing w:line="360" w:lineRule="auto"/>
        <w:rPr>
          <w:rFonts w:cs="Arial"/>
          <w:szCs w:val="24"/>
        </w:rPr>
      </w:pPr>
      <w:hyperlink r:id="rId27" w:history="1">
        <w:r w:rsidR="00DB0B9E" w:rsidRPr="00DB0B9E">
          <w:rPr>
            <w:rStyle w:val="Hyperlink"/>
            <w:rFonts w:cs="Arial"/>
            <w:szCs w:val="24"/>
          </w:rPr>
          <w:t>The NDIS Participant Employment Strategy 2024-2026</w:t>
        </w:r>
      </w:hyperlink>
    </w:p>
    <w:p w14:paraId="2F1AA636" w14:textId="67777FC2" w:rsidR="00291F47" w:rsidRPr="0092424E" w:rsidRDefault="002C6D3E" w:rsidP="00E912ED">
      <w:pPr>
        <w:spacing w:line="360" w:lineRule="auto"/>
        <w:rPr>
          <w:rFonts w:cs="Arial"/>
          <w:b/>
          <w:bCs/>
          <w:szCs w:val="24"/>
        </w:rPr>
      </w:pPr>
      <w:r w:rsidRPr="00291F47">
        <w:rPr>
          <w:rFonts w:cs="Arial"/>
          <w:b/>
          <w:bCs/>
          <w:szCs w:val="24"/>
        </w:rPr>
        <w:t>Employer Resources</w:t>
      </w:r>
    </w:p>
    <w:p w14:paraId="752EC71F" w14:textId="5E57F1EB" w:rsidR="000D7B83" w:rsidRPr="0092424E" w:rsidRDefault="000E613F" w:rsidP="00E912ED">
      <w:pPr>
        <w:spacing w:line="360" w:lineRule="auto"/>
        <w:rPr>
          <w:rStyle w:val="Hyperlink"/>
          <w:rFonts w:cs="Arial"/>
          <w:szCs w:val="24"/>
        </w:rPr>
      </w:pPr>
      <w:r w:rsidRPr="00291F47">
        <w:rPr>
          <w:rFonts w:cs="Arial"/>
          <w:szCs w:val="24"/>
        </w:rPr>
        <w:t>Australian Human Rights Commission</w:t>
      </w:r>
      <w:r w:rsidR="00291F47">
        <w:rPr>
          <w:rFonts w:cs="Arial"/>
          <w:szCs w:val="24"/>
        </w:rPr>
        <w:t xml:space="preserve">: </w:t>
      </w:r>
      <w:hyperlink r:id="rId28" w:history="1">
        <w:proofErr w:type="spellStart"/>
        <w:r w:rsidR="005E157A" w:rsidRPr="00A37677">
          <w:rPr>
            <w:rStyle w:val="Hyperlink"/>
            <w:rFonts w:cs="Arial"/>
            <w:szCs w:val="24"/>
          </w:rPr>
          <w:t>IncludeAbility</w:t>
        </w:r>
        <w:proofErr w:type="spellEnd"/>
      </w:hyperlink>
    </w:p>
    <w:p w14:paraId="682DA79A" w14:textId="28BFA087" w:rsidR="000E613F" w:rsidRPr="000D7B83" w:rsidRDefault="000D7B83" w:rsidP="38F79AAA">
      <w:pPr>
        <w:spacing w:line="360" w:lineRule="auto"/>
        <w:rPr>
          <w:rFonts w:cs="Arial"/>
        </w:rPr>
      </w:pPr>
      <w:r w:rsidRPr="38F79AAA">
        <w:rPr>
          <w:rFonts w:cs="Arial"/>
        </w:rPr>
        <w:t>Council for Intellectual Disability</w:t>
      </w:r>
      <w:r w:rsidR="00291F47" w:rsidRPr="38F79AAA">
        <w:rPr>
          <w:rFonts w:cs="Arial"/>
        </w:rPr>
        <w:t xml:space="preserve">: </w:t>
      </w:r>
      <w:hyperlink r:id="rId29">
        <w:r w:rsidR="008E0C2D" w:rsidRPr="38F79AAA">
          <w:rPr>
            <w:rStyle w:val="Hyperlink"/>
            <w:rFonts w:cs="Arial"/>
          </w:rPr>
          <w:t>More than Just a Job: Inclusive Business Guide</w:t>
        </w:r>
      </w:hyperlink>
    </w:p>
    <w:p w14:paraId="0935CC34" w14:textId="2ED83DEF" w:rsidR="0094204E" w:rsidRPr="0091299B" w:rsidRDefault="0094204E" w:rsidP="00DE1E26">
      <w:pPr>
        <w:pStyle w:val="Heading1"/>
      </w:pPr>
      <w:bookmarkStart w:id="20" w:name="_Toc163224620"/>
      <w:r w:rsidRPr="00EF44A0">
        <w:lastRenderedPageBreak/>
        <w:t>Contacts</w:t>
      </w:r>
      <w:bookmarkEnd w:id="20"/>
    </w:p>
    <w:p w14:paraId="16A98E3C" w14:textId="5568B0C6" w:rsidR="00CF7FB9" w:rsidRPr="0091299B" w:rsidRDefault="0094204E" w:rsidP="00E912ED">
      <w:pPr>
        <w:spacing w:line="360" w:lineRule="auto"/>
        <w:rPr>
          <w:rFonts w:cs="Arial"/>
          <w:b/>
          <w:bCs/>
          <w:szCs w:val="24"/>
          <w:lang w:val="en-US"/>
        </w:rPr>
      </w:pPr>
      <w:r w:rsidRPr="00EF44A0">
        <w:rPr>
          <w:rFonts w:cs="Arial"/>
          <w:b/>
          <w:bCs/>
          <w:szCs w:val="24"/>
          <w:lang w:val="en-US"/>
        </w:rPr>
        <w:t>National Disability Services:</w:t>
      </w:r>
    </w:p>
    <w:p w14:paraId="4BA71EDD" w14:textId="29E022F3" w:rsidR="0094204E" w:rsidRPr="00EF44A0" w:rsidRDefault="0094204E" w:rsidP="00E912ED">
      <w:pPr>
        <w:spacing w:line="360" w:lineRule="auto"/>
        <w:rPr>
          <w:rFonts w:cs="Arial"/>
          <w:szCs w:val="24"/>
          <w:lang w:val="en-US"/>
        </w:rPr>
      </w:pPr>
      <w:r w:rsidRPr="00EF44A0">
        <w:rPr>
          <w:rFonts w:cs="Arial"/>
          <w:szCs w:val="24"/>
          <w:lang w:val="en-US"/>
        </w:rPr>
        <w:t>Paul Musso</w:t>
      </w:r>
    </w:p>
    <w:p w14:paraId="6557F400" w14:textId="08CAC679" w:rsidR="0094204E" w:rsidRPr="00EF44A0" w:rsidRDefault="00B0008F" w:rsidP="00E912ED">
      <w:pPr>
        <w:spacing w:line="360" w:lineRule="auto"/>
        <w:rPr>
          <w:rFonts w:cs="Arial"/>
          <w:szCs w:val="24"/>
          <w:lang w:val="en-US"/>
        </w:rPr>
      </w:pPr>
      <w:r w:rsidRPr="00EF44A0">
        <w:rPr>
          <w:rFonts w:cs="Arial"/>
          <w:szCs w:val="24"/>
          <w:lang w:val="en-US"/>
        </w:rPr>
        <w:t xml:space="preserve">Senior </w:t>
      </w:r>
      <w:r w:rsidR="0094204E" w:rsidRPr="00EF44A0">
        <w:rPr>
          <w:rFonts w:cs="Arial"/>
          <w:szCs w:val="24"/>
          <w:lang w:val="en-US"/>
        </w:rPr>
        <w:t>Policy Adviser Employment</w:t>
      </w:r>
    </w:p>
    <w:p w14:paraId="6421D45C" w14:textId="130404B4" w:rsidR="0094204E" w:rsidRPr="00EF44A0" w:rsidRDefault="0094204E" w:rsidP="00E912ED">
      <w:pPr>
        <w:spacing w:line="360" w:lineRule="auto"/>
        <w:rPr>
          <w:rFonts w:cs="Arial"/>
          <w:szCs w:val="24"/>
          <w:lang w:val="en-US"/>
        </w:rPr>
      </w:pPr>
      <w:r w:rsidRPr="00EF44A0">
        <w:rPr>
          <w:rFonts w:cs="Arial"/>
          <w:szCs w:val="24"/>
          <w:lang w:val="en-US"/>
        </w:rPr>
        <w:t xml:space="preserve">Email: </w:t>
      </w:r>
      <w:hyperlink r:id="rId30" w:history="1">
        <w:r w:rsidRPr="00EF44A0">
          <w:rPr>
            <w:rStyle w:val="Hyperlink"/>
            <w:rFonts w:cs="Arial"/>
            <w:szCs w:val="24"/>
            <w:lang w:val="en-US"/>
          </w:rPr>
          <w:t>paul.musso@nds.org.au</w:t>
        </w:r>
      </w:hyperlink>
      <w:r w:rsidRPr="00EF44A0">
        <w:rPr>
          <w:rFonts w:cs="Arial"/>
          <w:szCs w:val="24"/>
          <w:lang w:val="en-US"/>
        </w:rPr>
        <w:t xml:space="preserve"> </w:t>
      </w:r>
    </w:p>
    <w:p w14:paraId="19D428D7" w14:textId="141066CC" w:rsidR="0094204E" w:rsidRPr="00EF44A0" w:rsidRDefault="0094204E" w:rsidP="00E912ED">
      <w:pPr>
        <w:spacing w:line="360" w:lineRule="auto"/>
        <w:rPr>
          <w:rFonts w:cs="Arial"/>
          <w:szCs w:val="24"/>
          <w:lang w:val="en-US"/>
        </w:rPr>
      </w:pPr>
      <w:r w:rsidRPr="00EF44A0">
        <w:rPr>
          <w:rFonts w:cs="Arial"/>
          <w:szCs w:val="24"/>
          <w:lang w:val="en-US"/>
        </w:rPr>
        <w:t>Phone: (02) 9256 3171</w:t>
      </w:r>
    </w:p>
    <w:p w14:paraId="4DD90D82" w14:textId="24D85225" w:rsidR="0094204E" w:rsidRPr="00EF44A0" w:rsidRDefault="0094204E" w:rsidP="00E912ED">
      <w:pPr>
        <w:spacing w:line="360" w:lineRule="auto"/>
        <w:rPr>
          <w:rFonts w:cs="Arial"/>
          <w:szCs w:val="24"/>
          <w:lang w:val="en-US"/>
        </w:rPr>
      </w:pPr>
      <w:r w:rsidRPr="00EF44A0">
        <w:rPr>
          <w:rFonts w:cs="Arial"/>
          <w:szCs w:val="24"/>
          <w:lang w:val="en-US"/>
        </w:rPr>
        <w:t>Colin Entwistle</w:t>
      </w:r>
    </w:p>
    <w:p w14:paraId="1AE80E71" w14:textId="547E0DDB" w:rsidR="0094204E" w:rsidRPr="00EF44A0" w:rsidRDefault="0094204E" w:rsidP="00E912ED">
      <w:pPr>
        <w:spacing w:line="360" w:lineRule="auto"/>
        <w:rPr>
          <w:rFonts w:cs="Arial"/>
          <w:szCs w:val="24"/>
          <w:lang w:val="en-US"/>
        </w:rPr>
      </w:pPr>
      <w:r w:rsidRPr="00EF44A0">
        <w:rPr>
          <w:rFonts w:cs="Arial"/>
          <w:szCs w:val="24"/>
          <w:lang w:val="en-US"/>
        </w:rPr>
        <w:t>Head of Employment</w:t>
      </w:r>
    </w:p>
    <w:p w14:paraId="537ED333" w14:textId="548C3114" w:rsidR="0094204E" w:rsidRPr="00EF44A0" w:rsidRDefault="0094204E" w:rsidP="00E912ED">
      <w:pPr>
        <w:spacing w:line="360" w:lineRule="auto"/>
        <w:rPr>
          <w:rFonts w:cs="Arial"/>
          <w:szCs w:val="24"/>
          <w:lang w:val="en-US"/>
        </w:rPr>
      </w:pPr>
      <w:r w:rsidRPr="00EF44A0">
        <w:rPr>
          <w:rFonts w:cs="Arial"/>
          <w:szCs w:val="24"/>
          <w:lang w:val="en-US"/>
        </w:rPr>
        <w:t xml:space="preserve">Email: </w:t>
      </w:r>
      <w:hyperlink r:id="rId31" w:history="1">
        <w:r w:rsidRPr="00EF44A0">
          <w:rPr>
            <w:rStyle w:val="Hyperlink"/>
            <w:rFonts w:cs="Arial"/>
            <w:szCs w:val="24"/>
            <w:lang w:val="en-US"/>
          </w:rPr>
          <w:t>colin.entwistle@nds.org.au</w:t>
        </w:r>
      </w:hyperlink>
      <w:r w:rsidRPr="00EF44A0">
        <w:rPr>
          <w:rFonts w:cs="Arial"/>
          <w:szCs w:val="24"/>
          <w:lang w:val="en-US"/>
        </w:rPr>
        <w:t xml:space="preserve"> </w:t>
      </w:r>
    </w:p>
    <w:p w14:paraId="360B042D" w14:textId="389D5B4C" w:rsidR="0094204E" w:rsidRPr="00EF44A0" w:rsidRDefault="0094204E" w:rsidP="00E912ED">
      <w:pPr>
        <w:spacing w:line="360" w:lineRule="auto"/>
        <w:rPr>
          <w:rFonts w:cs="Arial"/>
          <w:szCs w:val="24"/>
          <w:lang w:val="en-US"/>
        </w:rPr>
      </w:pPr>
      <w:r w:rsidRPr="00EF44A0">
        <w:rPr>
          <w:rFonts w:cs="Arial"/>
          <w:szCs w:val="24"/>
          <w:lang w:val="en-US"/>
        </w:rPr>
        <w:t>Phone: (03) 8341 4319</w:t>
      </w:r>
    </w:p>
    <w:p w14:paraId="16D0279C" w14:textId="496A2818" w:rsidR="00CF7FB9" w:rsidRPr="0091299B" w:rsidRDefault="007C6AC9" w:rsidP="00E912ED">
      <w:pPr>
        <w:spacing w:line="360" w:lineRule="auto"/>
        <w:rPr>
          <w:rFonts w:cs="Arial"/>
          <w:b/>
          <w:bCs/>
          <w:szCs w:val="24"/>
          <w:lang w:val="en-US"/>
        </w:rPr>
      </w:pPr>
      <w:r w:rsidRPr="00EF44A0">
        <w:rPr>
          <w:rFonts w:cs="Arial"/>
          <w:b/>
          <w:bCs/>
          <w:szCs w:val="24"/>
          <w:lang w:val="en-US"/>
        </w:rPr>
        <w:t>NDIA Contac</w:t>
      </w:r>
      <w:r w:rsidR="008460E1" w:rsidRPr="00EF44A0">
        <w:rPr>
          <w:rFonts w:cs="Arial"/>
          <w:b/>
          <w:bCs/>
          <w:szCs w:val="24"/>
          <w:lang w:val="en-US"/>
        </w:rPr>
        <w:t>t</w:t>
      </w:r>
      <w:r w:rsidRPr="00EF44A0">
        <w:rPr>
          <w:rFonts w:cs="Arial"/>
          <w:b/>
          <w:bCs/>
          <w:szCs w:val="24"/>
          <w:lang w:val="en-US"/>
        </w:rPr>
        <w:t>s</w:t>
      </w:r>
      <w:r w:rsidR="00651CB9" w:rsidRPr="00EF44A0">
        <w:rPr>
          <w:rFonts w:cs="Arial"/>
          <w:b/>
          <w:bCs/>
          <w:szCs w:val="24"/>
          <w:lang w:val="en-US"/>
        </w:rPr>
        <w:t>:</w:t>
      </w:r>
      <w:r w:rsidR="00952927" w:rsidRPr="00EF44A0">
        <w:rPr>
          <w:rFonts w:cs="Arial"/>
          <w:b/>
          <w:bCs/>
          <w:szCs w:val="24"/>
          <w:lang w:val="en-US"/>
        </w:rPr>
        <w:t xml:space="preserve"> </w:t>
      </w:r>
    </w:p>
    <w:p w14:paraId="4A3F36F9" w14:textId="04891B92" w:rsidR="007C6AC9" w:rsidRPr="00EF44A0" w:rsidRDefault="001443D6" w:rsidP="00E912ED">
      <w:pPr>
        <w:spacing w:line="360" w:lineRule="auto"/>
        <w:rPr>
          <w:rFonts w:cs="Arial"/>
          <w:szCs w:val="24"/>
          <w:lang w:val="en-US"/>
        </w:rPr>
      </w:pPr>
      <w:hyperlink r:id="rId32" w:history="1">
        <w:r w:rsidR="00CF7FB9" w:rsidRPr="00F6268A">
          <w:rPr>
            <w:rStyle w:val="Hyperlink"/>
            <w:rFonts w:cs="Arial"/>
            <w:szCs w:val="24"/>
            <w:lang w:val="en-US"/>
          </w:rPr>
          <w:t>participant.employment@ndis.gov.au</w:t>
        </w:r>
      </w:hyperlink>
      <w:r w:rsidR="00651CB9" w:rsidRPr="00EF44A0">
        <w:rPr>
          <w:rFonts w:cs="Arial"/>
          <w:szCs w:val="24"/>
          <w:lang w:val="en-US"/>
        </w:rPr>
        <w:t xml:space="preserve"> – </w:t>
      </w:r>
      <w:r w:rsidR="00651CB9" w:rsidRPr="00EF44A0">
        <w:rPr>
          <w:rStyle w:val="Hyperlink"/>
          <w:rFonts w:cs="Arial"/>
          <w:color w:val="auto"/>
          <w:szCs w:val="24"/>
          <w:u w:val="none"/>
          <w:lang w:val="en-US"/>
        </w:rPr>
        <w:t>for employment specific enquiries</w:t>
      </w:r>
    </w:p>
    <w:p w14:paraId="2D6784CA" w14:textId="578FE4C9" w:rsidR="00CB1208" w:rsidRPr="00EF44A0" w:rsidRDefault="001443D6" w:rsidP="00E912ED">
      <w:pPr>
        <w:spacing w:line="360" w:lineRule="auto"/>
        <w:rPr>
          <w:rFonts w:cs="Arial"/>
          <w:szCs w:val="24"/>
          <w:lang w:val="en-US"/>
        </w:rPr>
      </w:pPr>
      <w:hyperlink r:id="rId33" w:history="1">
        <w:r w:rsidR="008460E1" w:rsidRPr="00EF44A0">
          <w:rPr>
            <w:rStyle w:val="Hyperlink"/>
            <w:rFonts w:cs="Arial"/>
            <w:szCs w:val="24"/>
            <w:lang w:val="en-US"/>
          </w:rPr>
          <w:t>provider.support@ndis.gov.au</w:t>
        </w:r>
      </w:hyperlink>
      <w:r w:rsidR="008460E1" w:rsidRPr="00EF44A0">
        <w:rPr>
          <w:rFonts w:cs="Arial"/>
          <w:szCs w:val="24"/>
          <w:lang w:val="en-US"/>
        </w:rPr>
        <w:t xml:space="preserve"> </w:t>
      </w:r>
      <w:r w:rsidR="00651CB9" w:rsidRPr="00EF44A0">
        <w:rPr>
          <w:rFonts w:cs="Arial"/>
          <w:szCs w:val="24"/>
          <w:lang w:val="en-US"/>
        </w:rPr>
        <w:t>– for general provider enquiries</w:t>
      </w:r>
    </w:p>
    <w:sectPr w:rsidR="00CB1208" w:rsidRPr="00EF44A0" w:rsidSect="009F2049">
      <w:headerReference w:type="default" r:id="rId34"/>
      <w:footerReference w:type="default" r:id="rId35"/>
      <w:headerReference w:type="first" r:id="rId36"/>
      <w:footerReference w:type="first" r:id="rId3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4C922" w14:textId="77777777" w:rsidR="00592DB6" w:rsidRDefault="00592DB6" w:rsidP="00F424BA">
      <w:pPr>
        <w:spacing w:before="0" w:after="0" w:line="240" w:lineRule="auto"/>
      </w:pPr>
      <w:r>
        <w:separator/>
      </w:r>
    </w:p>
  </w:endnote>
  <w:endnote w:type="continuationSeparator" w:id="0">
    <w:p w14:paraId="3190C66A" w14:textId="77777777" w:rsidR="00592DB6" w:rsidRDefault="00592DB6" w:rsidP="00F424BA">
      <w:pPr>
        <w:spacing w:before="0" w:after="0" w:line="240" w:lineRule="auto"/>
      </w:pPr>
      <w:r>
        <w:continuationSeparator/>
      </w:r>
    </w:p>
  </w:endnote>
  <w:endnote w:type="continuationNotice" w:id="1">
    <w:p w14:paraId="3CFEA484" w14:textId="77777777" w:rsidR="00592DB6" w:rsidRDefault="00592DB6">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E2694" w14:textId="7E84F495" w:rsidR="005C7B5A" w:rsidRDefault="000B5347" w:rsidP="0020450C">
    <w:pPr>
      <w:pStyle w:val="Footer"/>
      <w:jc w:val="center"/>
    </w:pPr>
    <w:r>
      <w:rPr>
        <w:noProof/>
      </w:rPr>
      <w:drawing>
        <wp:inline distT="0" distB="0" distL="0" distR="0" wp14:anchorId="09D83837" wp14:editId="780AA101">
          <wp:extent cx="5911532" cy="616237"/>
          <wp:effectExtent l="0" t="0" r="0" b="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2880" cy="625759"/>
                  </a:xfrm>
                  <a:prstGeom prst="rect">
                    <a:avLst/>
                  </a:prstGeom>
                  <a:noFill/>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38F79AAA" w14:paraId="1009EBEF" w14:textId="77777777" w:rsidTr="38F79AAA">
      <w:trPr>
        <w:trHeight w:val="300"/>
      </w:trPr>
      <w:tc>
        <w:tcPr>
          <w:tcW w:w="3005" w:type="dxa"/>
        </w:tcPr>
        <w:p w14:paraId="733C8BEC" w14:textId="1AB0A9F3" w:rsidR="38F79AAA" w:rsidRDefault="38F79AAA" w:rsidP="38F79AAA">
          <w:pPr>
            <w:pStyle w:val="Header"/>
            <w:ind w:left="-115"/>
          </w:pPr>
        </w:p>
      </w:tc>
      <w:tc>
        <w:tcPr>
          <w:tcW w:w="3005" w:type="dxa"/>
        </w:tcPr>
        <w:p w14:paraId="3ACE1200" w14:textId="05678340" w:rsidR="38F79AAA" w:rsidRDefault="38F79AAA" w:rsidP="38F79AAA">
          <w:pPr>
            <w:pStyle w:val="Header"/>
            <w:jc w:val="center"/>
          </w:pPr>
        </w:p>
      </w:tc>
      <w:tc>
        <w:tcPr>
          <w:tcW w:w="3005" w:type="dxa"/>
        </w:tcPr>
        <w:p w14:paraId="6DA9545A" w14:textId="24824E1A" w:rsidR="38F79AAA" w:rsidRDefault="38F79AAA" w:rsidP="38F79AAA">
          <w:pPr>
            <w:pStyle w:val="Header"/>
            <w:ind w:right="-115"/>
            <w:jc w:val="right"/>
          </w:pPr>
        </w:p>
      </w:tc>
    </w:tr>
  </w:tbl>
  <w:p w14:paraId="5DEF88EA" w14:textId="7B390355" w:rsidR="38F79AAA" w:rsidRDefault="38F79AAA" w:rsidP="38F79A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4DD2E" w14:textId="77777777" w:rsidR="00592DB6" w:rsidRDefault="00592DB6" w:rsidP="00F424BA">
      <w:pPr>
        <w:spacing w:before="0" w:after="0" w:line="240" w:lineRule="auto"/>
      </w:pPr>
      <w:r>
        <w:separator/>
      </w:r>
    </w:p>
  </w:footnote>
  <w:footnote w:type="continuationSeparator" w:id="0">
    <w:p w14:paraId="0BC98753" w14:textId="77777777" w:rsidR="00592DB6" w:rsidRDefault="00592DB6" w:rsidP="00F424BA">
      <w:pPr>
        <w:spacing w:before="0" w:after="0" w:line="240" w:lineRule="auto"/>
      </w:pPr>
      <w:r>
        <w:continuationSeparator/>
      </w:r>
    </w:p>
  </w:footnote>
  <w:footnote w:type="continuationNotice" w:id="1">
    <w:p w14:paraId="6F64BEEB" w14:textId="77777777" w:rsidR="00592DB6" w:rsidRDefault="00592DB6">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8494755"/>
      <w:docPartObj>
        <w:docPartGallery w:val="Page Numbers (Top of Page)"/>
        <w:docPartUnique/>
      </w:docPartObj>
    </w:sdtPr>
    <w:sdtEndPr>
      <w:rPr>
        <w:noProof/>
      </w:rPr>
    </w:sdtEndPr>
    <w:sdtContent>
      <w:p w14:paraId="517C2F1F" w14:textId="52C70A3F" w:rsidR="00EB7493" w:rsidRDefault="00EB7493">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D99FE4A" w14:textId="6BFDD70F" w:rsidR="00EA3E3D" w:rsidRPr="00EA3E3D" w:rsidRDefault="00EA3E3D" w:rsidP="00EA3E3D">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38F79AAA" w14:paraId="7CD9459A" w14:textId="77777777" w:rsidTr="38F79AAA">
      <w:trPr>
        <w:trHeight w:val="300"/>
      </w:trPr>
      <w:tc>
        <w:tcPr>
          <w:tcW w:w="3005" w:type="dxa"/>
        </w:tcPr>
        <w:p w14:paraId="1760C784" w14:textId="087EF5C8" w:rsidR="38F79AAA" w:rsidRDefault="38F79AAA" w:rsidP="38F79AAA">
          <w:pPr>
            <w:pStyle w:val="Header"/>
            <w:ind w:left="-115"/>
          </w:pPr>
        </w:p>
      </w:tc>
      <w:tc>
        <w:tcPr>
          <w:tcW w:w="3005" w:type="dxa"/>
        </w:tcPr>
        <w:p w14:paraId="252814A2" w14:textId="3F803ECE" w:rsidR="38F79AAA" w:rsidRDefault="38F79AAA" w:rsidP="38F79AAA">
          <w:pPr>
            <w:pStyle w:val="Header"/>
            <w:jc w:val="center"/>
          </w:pPr>
        </w:p>
      </w:tc>
      <w:tc>
        <w:tcPr>
          <w:tcW w:w="3005" w:type="dxa"/>
        </w:tcPr>
        <w:p w14:paraId="1B4BAE26" w14:textId="7BE4A1AE" w:rsidR="38F79AAA" w:rsidRDefault="38F79AAA" w:rsidP="38F79AAA">
          <w:pPr>
            <w:pStyle w:val="Header"/>
            <w:ind w:right="-115"/>
            <w:jc w:val="right"/>
          </w:pPr>
        </w:p>
      </w:tc>
    </w:tr>
  </w:tbl>
  <w:p w14:paraId="5CD97B1F" w14:textId="72C7C30C" w:rsidR="38F79AAA" w:rsidRDefault="38F79AAA" w:rsidP="38F79A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F242DB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716A7E"/>
    <w:multiLevelType w:val="hybridMultilevel"/>
    <w:tmpl w:val="5B3EF072"/>
    <w:lvl w:ilvl="0" w:tplc="0C090001">
      <w:start w:val="1"/>
      <w:numFmt w:val="bullet"/>
      <w:lvlText w:val=""/>
      <w:lvlJc w:val="left"/>
      <w:pPr>
        <w:tabs>
          <w:tab w:val="num" w:pos="360"/>
        </w:tabs>
        <w:ind w:left="360" w:hanging="360"/>
      </w:pPr>
      <w:rPr>
        <w:rFonts w:ascii="Symbol" w:hAnsi="Symbol" w:hint="default"/>
      </w:rPr>
    </w:lvl>
    <w:lvl w:ilvl="1" w:tplc="FFFFFFFF" w:tentative="1">
      <w:start w:val="1"/>
      <w:numFmt w:val="bullet"/>
      <w:lvlText w:val="•"/>
      <w:lvlJc w:val="left"/>
      <w:pPr>
        <w:tabs>
          <w:tab w:val="num" w:pos="1080"/>
        </w:tabs>
        <w:ind w:left="1080" w:hanging="360"/>
      </w:pPr>
      <w:rPr>
        <w:rFonts w:ascii="Arial" w:hAnsi="Arial" w:hint="default"/>
      </w:rPr>
    </w:lvl>
    <w:lvl w:ilvl="2" w:tplc="FFFFFFFF" w:tentative="1">
      <w:start w:val="1"/>
      <w:numFmt w:val="bullet"/>
      <w:lvlText w:val="•"/>
      <w:lvlJc w:val="left"/>
      <w:pPr>
        <w:tabs>
          <w:tab w:val="num" w:pos="1800"/>
        </w:tabs>
        <w:ind w:left="1800" w:hanging="360"/>
      </w:pPr>
      <w:rPr>
        <w:rFonts w:ascii="Arial" w:hAnsi="Arial" w:hint="default"/>
      </w:rPr>
    </w:lvl>
    <w:lvl w:ilvl="3" w:tplc="FFFFFFFF" w:tentative="1">
      <w:start w:val="1"/>
      <w:numFmt w:val="bullet"/>
      <w:lvlText w:val="•"/>
      <w:lvlJc w:val="left"/>
      <w:pPr>
        <w:tabs>
          <w:tab w:val="num" w:pos="2520"/>
        </w:tabs>
        <w:ind w:left="2520" w:hanging="360"/>
      </w:pPr>
      <w:rPr>
        <w:rFonts w:ascii="Arial" w:hAnsi="Arial" w:hint="default"/>
      </w:rPr>
    </w:lvl>
    <w:lvl w:ilvl="4" w:tplc="FFFFFFFF" w:tentative="1">
      <w:start w:val="1"/>
      <w:numFmt w:val="bullet"/>
      <w:lvlText w:val="•"/>
      <w:lvlJc w:val="left"/>
      <w:pPr>
        <w:tabs>
          <w:tab w:val="num" w:pos="3240"/>
        </w:tabs>
        <w:ind w:left="3240" w:hanging="360"/>
      </w:pPr>
      <w:rPr>
        <w:rFonts w:ascii="Arial" w:hAnsi="Arial" w:hint="default"/>
      </w:rPr>
    </w:lvl>
    <w:lvl w:ilvl="5" w:tplc="FFFFFFFF" w:tentative="1">
      <w:start w:val="1"/>
      <w:numFmt w:val="bullet"/>
      <w:lvlText w:val="•"/>
      <w:lvlJc w:val="left"/>
      <w:pPr>
        <w:tabs>
          <w:tab w:val="num" w:pos="3960"/>
        </w:tabs>
        <w:ind w:left="3960" w:hanging="360"/>
      </w:pPr>
      <w:rPr>
        <w:rFonts w:ascii="Arial" w:hAnsi="Arial" w:hint="default"/>
      </w:rPr>
    </w:lvl>
    <w:lvl w:ilvl="6" w:tplc="FFFFFFFF" w:tentative="1">
      <w:start w:val="1"/>
      <w:numFmt w:val="bullet"/>
      <w:lvlText w:val="•"/>
      <w:lvlJc w:val="left"/>
      <w:pPr>
        <w:tabs>
          <w:tab w:val="num" w:pos="4680"/>
        </w:tabs>
        <w:ind w:left="4680" w:hanging="360"/>
      </w:pPr>
      <w:rPr>
        <w:rFonts w:ascii="Arial" w:hAnsi="Arial" w:hint="default"/>
      </w:rPr>
    </w:lvl>
    <w:lvl w:ilvl="7" w:tplc="FFFFFFFF" w:tentative="1">
      <w:start w:val="1"/>
      <w:numFmt w:val="bullet"/>
      <w:lvlText w:val="•"/>
      <w:lvlJc w:val="left"/>
      <w:pPr>
        <w:tabs>
          <w:tab w:val="num" w:pos="5400"/>
        </w:tabs>
        <w:ind w:left="5400" w:hanging="360"/>
      </w:pPr>
      <w:rPr>
        <w:rFonts w:ascii="Arial" w:hAnsi="Arial" w:hint="default"/>
      </w:rPr>
    </w:lvl>
    <w:lvl w:ilvl="8" w:tplc="FFFFFFFF" w:tentative="1">
      <w:start w:val="1"/>
      <w:numFmt w:val="bullet"/>
      <w:lvlText w:val="•"/>
      <w:lvlJc w:val="left"/>
      <w:pPr>
        <w:tabs>
          <w:tab w:val="num" w:pos="6120"/>
        </w:tabs>
        <w:ind w:left="6120" w:hanging="360"/>
      </w:pPr>
      <w:rPr>
        <w:rFonts w:ascii="Arial" w:hAnsi="Arial" w:hint="default"/>
      </w:rPr>
    </w:lvl>
  </w:abstractNum>
  <w:abstractNum w:abstractNumId="2" w15:restartNumberingAfterBreak="0">
    <w:nsid w:val="068D6C43"/>
    <w:multiLevelType w:val="hybridMultilevel"/>
    <w:tmpl w:val="4768E1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6AC200E"/>
    <w:multiLevelType w:val="hybridMultilevel"/>
    <w:tmpl w:val="FD6A71DE"/>
    <w:lvl w:ilvl="0" w:tplc="C65077C6">
      <w:start w:val="1"/>
      <w:numFmt w:val="bullet"/>
      <w:lvlText w:val="o"/>
      <w:lvlJc w:val="left"/>
      <w:pPr>
        <w:tabs>
          <w:tab w:val="num" w:pos="720"/>
        </w:tabs>
        <w:ind w:left="720" w:hanging="360"/>
      </w:pPr>
      <w:rPr>
        <w:rFonts w:ascii="Courier New" w:hAnsi="Courier New" w:hint="default"/>
      </w:rPr>
    </w:lvl>
    <w:lvl w:ilvl="1" w:tplc="74CAF622">
      <w:start w:val="1"/>
      <w:numFmt w:val="bullet"/>
      <w:lvlText w:val="o"/>
      <w:lvlJc w:val="left"/>
      <w:pPr>
        <w:tabs>
          <w:tab w:val="num" w:pos="1440"/>
        </w:tabs>
        <w:ind w:left="1440" w:hanging="360"/>
      </w:pPr>
      <w:rPr>
        <w:rFonts w:ascii="Courier New" w:hAnsi="Courier New" w:hint="default"/>
      </w:rPr>
    </w:lvl>
    <w:lvl w:ilvl="2" w:tplc="23FE2664" w:tentative="1">
      <w:start w:val="1"/>
      <w:numFmt w:val="bullet"/>
      <w:lvlText w:val="o"/>
      <w:lvlJc w:val="left"/>
      <w:pPr>
        <w:tabs>
          <w:tab w:val="num" w:pos="2160"/>
        </w:tabs>
        <w:ind w:left="2160" w:hanging="360"/>
      </w:pPr>
      <w:rPr>
        <w:rFonts w:ascii="Courier New" w:hAnsi="Courier New" w:hint="default"/>
      </w:rPr>
    </w:lvl>
    <w:lvl w:ilvl="3" w:tplc="4C1405F8" w:tentative="1">
      <w:start w:val="1"/>
      <w:numFmt w:val="bullet"/>
      <w:lvlText w:val="o"/>
      <w:lvlJc w:val="left"/>
      <w:pPr>
        <w:tabs>
          <w:tab w:val="num" w:pos="2880"/>
        </w:tabs>
        <w:ind w:left="2880" w:hanging="360"/>
      </w:pPr>
      <w:rPr>
        <w:rFonts w:ascii="Courier New" w:hAnsi="Courier New" w:hint="default"/>
      </w:rPr>
    </w:lvl>
    <w:lvl w:ilvl="4" w:tplc="56EE4F78" w:tentative="1">
      <w:start w:val="1"/>
      <w:numFmt w:val="bullet"/>
      <w:lvlText w:val="o"/>
      <w:lvlJc w:val="left"/>
      <w:pPr>
        <w:tabs>
          <w:tab w:val="num" w:pos="3600"/>
        </w:tabs>
        <w:ind w:left="3600" w:hanging="360"/>
      </w:pPr>
      <w:rPr>
        <w:rFonts w:ascii="Courier New" w:hAnsi="Courier New" w:hint="default"/>
      </w:rPr>
    </w:lvl>
    <w:lvl w:ilvl="5" w:tplc="1136B1FE" w:tentative="1">
      <w:start w:val="1"/>
      <w:numFmt w:val="bullet"/>
      <w:lvlText w:val="o"/>
      <w:lvlJc w:val="left"/>
      <w:pPr>
        <w:tabs>
          <w:tab w:val="num" w:pos="4320"/>
        </w:tabs>
        <w:ind w:left="4320" w:hanging="360"/>
      </w:pPr>
      <w:rPr>
        <w:rFonts w:ascii="Courier New" w:hAnsi="Courier New" w:hint="default"/>
      </w:rPr>
    </w:lvl>
    <w:lvl w:ilvl="6" w:tplc="11CE8CE0" w:tentative="1">
      <w:start w:val="1"/>
      <w:numFmt w:val="bullet"/>
      <w:lvlText w:val="o"/>
      <w:lvlJc w:val="left"/>
      <w:pPr>
        <w:tabs>
          <w:tab w:val="num" w:pos="5040"/>
        </w:tabs>
        <w:ind w:left="5040" w:hanging="360"/>
      </w:pPr>
      <w:rPr>
        <w:rFonts w:ascii="Courier New" w:hAnsi="Courier New" w:hint="default"/>
      </w:rPr>
    </w:lvl>
    <w:lvl w:ilvl="7" w:tplc="E81E7F28" w:tentative="1">
      <w:start w:val="1"/>
      <w:numFmt w:val="bullet"/>
      <w:lvlText w:val="o"/>
      <w:lvlJc w:val="left"/>
      <w:pPr>
        <w:tabs>
          <w:tab w:val="num" w:pos="5760"/>
        </w:tabs>
        <w:ind w:left="5760" w:hanging="360"/>
      </w:pPr>
      <w:rPr>
        <w:rFonts w:ascii="Courier New" w:hAnsi="Courier New" w:hint="default"/>
      </w:rPr>
    </w:lvl>
    <w:lvl w:ilvl="8" w:tplc="84E6D29C" w:tentative="1">
      <w:start w:val="1"/>
      <w:numFmt w:val="bullet"/>
      <w:lvlText w:val="o"/>
      <w:lvlJc w:val="left"/>
      <w:pPr>
        <w:tabs>
          <w:tab w:val="num" w:pos="6480"/>
        </w:tabs>
        <w:ind w:left="6480" w:hanging="360"/>
      </w:pPr>
      <w:rPr>
        <w:rFonts w:ascii="Courier New" w:hAnsi="Courier New" w:hint="default"/>
      </w:rPr>
    </w:lvl>
  </w:abstractNum>
  <w:abstractNum w:abstractNumId="4" w15:restartNumberingAfterBreak="0">
    <w:nsid w:val="07A61AE8"/>
    <w:multiLevelType w:val="hybridMultilevel"/>
    <w:tmpl w:val="DD4C62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91940DE"/>
    <w:multiLevelType w:val="hybridMultilevel"/>
    <w:tmpl w:val="814825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B2944DD"/>
    <w:multiLevelType w:val="hybridMultilevel"/>
    <w:tmpl w:val="438A9ACE"/>
    <w:lvl w:ilvl="0" w:tplc="74788956">
      <w:start w:val="1"/>
      <w:numFmt w:val="bullet"/>
      <w:lvlText w:val="•"/>
      <w:lvlJc w:val="left"/>
      <w:pPr>
        <w:tabs>
          <w:tab w:val="num" w:pos="360"/>
        </w:tabs>
        <w:ind w:left="360" w:hanging="360"/>
      </w:pPr>
      <w:rPr>
        <w:rFonts w:ascii="Arial" w:hAnsi="Arial" w:hint="default"/>
      </w:rPr>
    </w:lvl>
    <w:lvl w:ilvl="1" w:tplc="17A21AB2" w:tentative="1">
      <w:start w:val="1"/>
      <w:numFmt w:val="bullet"/>
      <w:lvlText w:val="•"/>
      <w:lvlJc w:val="left"/>
      <w:pPr>
        <w:tabs>
          <w:tab w:val="num" w:pos="1080"/>
        </w:tabs>
        <w:ind w:left="1080" w:hanging="360"/>
      </w:pPr>
      <w:rPr>
        <w:rFonts w:ascii="Arial" w:hAnsi="Arial" w:hint="default"/>
      </w:rPr>
    </w:lvl>
    <w:lvl w:ilvl="2" w:tplc="98DE019A" w:tentative="1">
      <w:start w:val="1"/>
      <w:numFmt w:val="bullet"/>
      <w:lvlText w:val="•"/>
      <w:lvlJc w:val="left"/>
      <w:pPr>
        <w:tabs>
          <w:tab w:val="num" w:pos="1800"/>
        </w:tabs>
        <w:ind w:left="1800" w:hanging="360"/>
      </w:pPr>
      <w:rPr>
        <w:rFonts w:ascii="Arial" w:hAnsi="Arial" w:hint="default"/>
      </w:rPr>
    </w:lvl>
    <w:lvl w:ilvl="3" w:tplc="D424EC18" w:tentative="1">
      <w:start w:val="1"/>
      <w:numFmt w:val="bullet"/>
      <w:lvlText w:val="•"/>
      <w:lvlJc w:val="left"/>
      <w:pPr>
        <w:tabs>
          <w:tab w:val="num" w:pos="2520"/>
        </w:tabs>
        <w:ind w:left="2520" w:hanging="360"/>
      </w:pPr>
      <w:rPr>
        <w:rFonts w:ascii="Arial" w:hAnsi="Arial" w:hint="default"/>
      </w:rPr>
    </w:lvl>
    <w:lvl w:ilvl="4" w:tplc="F91AFA3E" w:tentative="1">
      <w:start w:val="1"/>
      <w:numFmt w:val="bullet"/>
      <w:lvlText w:val="•"/>
      <w:lvlJc w:val="left"/>
      <w:pPr>
        <w:tabs>
          <w:tab w:val="num" w:pos="3240"/>
        </w:tabs>
        <w:ind w:left="3240" w:hanging="360"/>
      </w:pPr>
      <w:rPr>
        <w:rFonts w:ascii="Arial" w:hAnsi="Arial" w:hint="default"/>
      </w:rPr>
    </w:lvl>
    <w:lvl w:ilvl="5" w:tplc="D5DE3584" w:tentative="1">
      <w:start w:val="1"/>
      <w:numFmt w:val="bullet"/>
      <w:lvlText w:val="•"/>
      <w:lvlJc w:val="left"/>
      <w:pPr>
        <w:tabs>
          <w:tab w:val="num" w:pos="3960"/>
        </w:tabs>
        <w:ind w:left="3960" w:hanging="360"/>
      </w:pPr>
      <w:rPr>
        <w:rFonts w:ascii="Arial" w:hAnsi="Arial" w:hint="default"/>
      </w:rPr>
    </w:lvl>
    <w:lvl w:ilvl="6" w:tplc="6CF6BA6C" w:tentative="1">
      <w:start w:val="1"/>
      <w:numFmt w:val="bullet"/>
      <w:lvlText w:val="•"/>
      <w:lvlJc w:val="left"/>
      <w:pPr>
        <w:tabs>
          <w:tab w:val="num" w:pos="4680"/>
        </w:tabs>
        <w:ind w:left="4680" w:hanging="360"/>
      </w:pPr>
      <w:rPr>
        <w:rFonts w:ascii="Arial" w:hAnsi="Arial" w:hint="default"/>
      </w:rPr>
    </w:lvl>
    <w:lvl w:ilvl="7" w:tplc="57DE7112" w:tentative="1">
      <w:start w:val="1"/>
      <w:numFmt w:val="bullet"/>
      <w:lvlText w:val="•"/>
      <w:lvlJc w:val="left"/>
      <w:pPr>
        <w:tabs>
          <w:tab w:val="num" w:pos="5400"/>
        </w:tabs>
        <w:ind w:left="5400" w:hanging="360"/>
      </w:pPr>
      <w:rPr>
        <w:rFonts w:ascii="Arial" w:hAnsi="Arial" w:hint="default"/>
      </w:rPr>
    </w:lvl>
    <w:lvl w:ilvl="8" w:tplc="3B7C4DE4"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0D3F4F01"/>
    <w:multiLevelType w:val="hybridMultilevel"/>
    <w:tmpl w:val="4E86B894"/>
    <w:lvl w:ilvl="0" w:tplc="78F81D24">
      <w:start w:val="1"/>
      <w:numFmt w:val="bullet"/>
      <w:lvlText w:val=""/>
      <w:lvlJc w:val="left"/>
      <w:pPr>
        <w:tabs>
          <w:tab w:val="num" w:pos="720"/>
        </w:tabs>
        <w:ind w:left="720" w:hanging="360"/>
      </w:pPr>
      <w:rPr>
        <w:rFonts w:ascii="Symbol" w:hAnsi="Symbol" w:hint="default"/>
      </w:rPr>
    </w:lvl>
    <w:lvl w:ilvl="1" w:tplc="4C40AAE8" w:tentative="1">
      <w:start w:val="1"/>
      <w:numFmt w:val="bullet"/>
      <w:lvlText w:val=""/>
      <w:lvlJc w:val="left"/>
      <w:pPr>
        <w:tabs>
          <w:tab w:val="num" w:pos="1440"/>
        </w:tabs>
        <w:ind w:left="1440" w:hanging="360"/>
      </w:pPr>
      <w:rPr>
        <w:rFonts w:ascii="Symbol" w:hAnsi="Symbol" w:hint="default"/>
      </w:rPr>
    </w:lvl>
    <w:lvl w:ilvl="2" w:tplc="09BA67CE" w:tentative="1">
      <w:start w:val="1"/>
      <w:numFmt w:val="bullet"/>
      <w:lvlText w:val=""/>
      <w:lvlJc w:val="left"/>
      <w:pPr>
        <w:tabs>
          <w:tab w:val="num" w:pos="2160"/>
        </w:tabs>
        <w:ind w:left="2160" w:hanging="360"/>
      </w:pPr>
      <w:rPr>
        <w:rFonts w:ascii="Symbol" w:hAnsi="Symbol" w:hint="default"/>
      </w:rPr>
    </w:lvl>
    <w:lvl w:ilvl="3" w:tplc="DD0C97CC" w:tentative="1">
      <w:start w:val="1"/>
      <w:numFmt w:val="bullet"/>
      <w:lvlText w:val=""/>
      <w:lvlJc w:val="left"/>
      <w:pPr>
        <w:tabs>
          <w:tab w:val="num" w:pos="2880"/>
        </w:tabs>
        <w:ind w:left="2880" w:hanging="360"/>
      </w:pPr>
      <w:rPr>
        <w:rFonts w:ascii="Symbol" w:hAnsi="Symbol" w:hint="default"/>
      </w:rPr>
    </w:lvl>
    <w:lvl w:ilvl="4" w:tplc="15026EE0" w:tentative="1">
      <w:start w:val="1"/>
      <w:numFmt w:val="bullet"/>
      <w:lvlText w:val=""/>
      <w:lvlJc w:val="left"/>
      <w:pPr>
        <w:tabs>
          <w:tab w:val="num" w:pos="3600"/>
        </w:tabs>
        <w:ind w:left="3600" w:hanging="360"/>
      </w:pPr>
      <w:rPr>
        <w:rFonts w:ascii="Symbol" w:hAnsi="Symbol" w:hint="default"/>
      </w:rPr>
    </w:lvl>
    <w:lvl w:ilvl="5" w:tplc="E9B8FA72" w:tentative="1">
      <w:start w:val="1"/>
      <w:numFmt w:val="bullet"/>
      <w:lvlText w:val=""/>
      <w:lvlJc w:val="left"/>
      <w:pPr>
        <w:tabs>
          <w:tab w:val="num" w:pos="4320"/>
        </w:tabs>
        <w:ind w:left="4320" w:hanging="360"/>
      </w:pPr>
      <w:rPr>
        <w:rFonts w:ascii="Symbol" w:hAnsi="Symbol" w:hint="default"/>
      </w:rPr>
    </w:lvl>
    <w:lvl w:ilvl="6" w:tplc="8834A572" w:tentative="1">
      <w:start w:val="1"/>
      <w:numFmt w:val="bullet"/>
      <w:lvlText w:val=""/>
      <w:lvlJc w:val="left"/>
      <w:pPr>
        <w:tabs>
          <w:tab w:val="num" w:pos="5040"/>
        </w:tabs>
        <w:ind w:left="5040" w:hanging="360"/>
      </w:pPr>
      <w:rPr>
        <w:rFonts w:ascii="Symbol" w:hAnsi="Symbol" w:hint="default"/>
      </w:rPr>
    </w:lvl>
    <w:lvl w:ilvl="7" w:tplc="8DEAF578" w:tentative="1">
      <w:start w:val="1"/>
      <w:numFmt w:val="bullet"/>
      <w:lvlText w:val=""/>
      <w:lvlJc w:val="left"/>
      <w:pPr>
        <w:tabs>
          <w:tab w:val="num" w:pos="5760"/>
        </w:tabs>
        <w:ind w:left="5760" w:hanging="360"/>
      </w:pPr>
      <w:rPr>
        <w:rFonts w:ascii="Symbol" w:hAnsi="Symbol" w:hint="default"/>
      </w:rPr>
    </w:lvl>
    <w:lvl w:ilvl="8" w:tplc="C87AA088"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0DD565AB"/>
    <w:multiLevelType w:val="hybridMultilevel"/>
    <w:tmpl w:val="5504ED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0F4E6098"/>
    <w:multiLevelType w:val="hybridMultilevel"/>
    <w:tmpl w:val="000E95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6EA3B4D"/>
    <w:multiLevelType w:val="hybridMultilevel"/>
    <w:tmpl w:val="71FC4C2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1C756D9C"/>
    <w:multiLevelType w:val="hybridMultilevel"/>
    <w:tmpl w:val="A5702A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ED919C9"/>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3" w15:restartNumberingAfterBreak="0">
    <w:nsid w:val="209A6D9C"/>
    <w:multiLevelType w:val="multilevel"/>
    <w:tmpl w:val="A1420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995680B"/>
    <w:multiLevelType w:val="hybridMultilevel"/>
    <w:tmpl w:val="6D6434C0"/>
    <w:lvl w:ilvl="0" w:tplc="FD900416">
      <w:start w:val="1"/>
      <w:numFmt w:val="bullet"/>
      <w:lvlText w:val=""/>
      <w:lvlJc w:val="left"/>
      <w:pPr>
        <w:tabs>
          <w:tab w:val="num" w:pos="720"/>
        </w:tabs>
        <w:ind w:left="720" w:hanging="360"/>
      </w:pPr>
      <w:rPr>
        <w:rFonts w:ascii="Symbol" w:hAnsi="Symbol" w:hint="default"/>
      </w:rPr>
    </w:lvl>
    <w:lvl w:ilvl="1" w:tplc="2CC864B2" w:tentative="1">
      <w:start w:val="1"/>
      <w:numFmt w:val="bullet"/>
      <w:lvlText w:val=""/>
      <w:lvlJc w:val="left"/>
      <w:pPr>
        <w:tabs>
          <w:tab w:val="num" w:pos="1440"/>
        </w:tabs>
        <w:ind w:left="1440" w:hanging="360"/>
      </w:pPr>
      <w:rPr>
        <w:rFonts w:ascii="Symbol" w:hAnsi="Symbol" w:hint="default"/>
      </w:rPr>
    </w:lvl>
    <w:lvl w:ilvl="2" w:tplc="77603ED6" w:tentative="1">
      <w:start w:val="1"/>
      <w:numFmt w:val="bullet"/>
      <w:lvlText w:val=""/>
      <w:lvlJc w:val="left"/>
      <w:pPr>
        <w:tabs>
          <w:tab w:val="num" w:pos="2160"/>
        </w:tabs>
        <w:ind w:left="2160" w:hanging="360"/>
      </w:pPr>
      <w:rPr>
        <w:rFonts w:ascii="Symbol" w:hAnsi="Symbol" w:hint="default"/>
      </w:rPr>
    </w:lvl>
    <w:lvl w:ilvl="3" w:tplc="227082AA" w:tentative="1">
      <w:start w:val="1"/>
      <w:numFmt w:val="bullet"/>
      <w:lvlText w:val=""/>
      <w:lvlJc w:val="left"/>
      <w:pPr>
        <w:tabs>
          <w:tab w:val="num" w:pos="2880"/>
        </w:tabs>
        <w:ind w:left="2880" w:hanging="360"/>
      </w:pPr>
      <w:rPr>
        <w:rFonts w:ascii="Symbol" w:hAnsi="Symbol" w:hint="default"/>
      </w:rPr>
    </w:lvl>
    <w:lvl w:ilvl="4" w:tplc="47562B50" w:tentative="1">
      <w:start w:val="1"/>
      <w:numFmt w:val="bullet"/>
      <w:lvlText w:val=""/>
      <w:lvlJc w:val="left"/>
      <w:pPr>
        <w:tabs>
          <w:tab w:val="num" w:pos="3600"/>
        </w:tabs>
        <w:ind w:left="3600" w:hanging="360"/>
      </w:pPr>
      <w:rPr>
        <w:rFonts w:ascii="Symbol" w:hAnsi="Symbol" w:hint="default"/>
      </w:rPr>
    </w:lvl>
    <w:lvl w:ilvl="5" w:tplc="13F0495C" w:tentative="1">
      <w:start w:val="1"/>
      <w:numFmt w:val="bullet"/>
      <w:lvlText w:val=""/>
      <w:lvlJc w:val="left"/>
      <w:pPr>
        <w:tabs>
          <w:tab w:val="num" w:pos="4320"/>
        </w:tabs>
        <w:ind w:left="4320" w:hanging="360"/>
      </w:pPr>
      <w:rPr>
        <w:rFonts w:ascii="Symbol" w:hAnsi="Symbol" w:hint="default"/>
      </w:rPr>
    </w:lvl>
    <w:lvl w:ilvl="6" w:tplc="A2647FDC" w:tentative="1">
      <w:start w:val="1"/>
      <w:numFmt w:val="bullet"/>
      <w:lvlText w:val=""/>
      <w:lvlJc w:val="left"/>
      <w:pPr>
        <w:tabs>
          <w:tab w:val="num" w:pos="5040"/>
        </w:tabs>
        <w:ind w:left="5040" w:hanging="360"/>
      </w:pPr>
      <w:rPr>
        <w:rFonts w:ascii="Symbol" w:hAnsi="Symbol" w:hint="default"/>
      </w:rPr>
    </w:lvl>
    <w:lvl w:ilvl="7" w:tplc="BD448A52" w:tentative="1">
      <w:start w:val="1"/>
      <w:numFmt w:val="bullet"/>
      <w:lvlText w:val=""/>
      <w:lvlJc w:val="left"/>
      <w:pPr>
        <w:tabs>
          <w:tab w:val="num" w:pos="5760"/>
        </w:tabs>
        <w:ind w:left="5760" w:hanging="360"/>
      </w:pPr>
      <w:rPr>
        <w:rFonts w:ascii="Symbol" w:hAnsi="Symbol" w:hint="default"/>
      </w:rPr>
    </w:lvl>
    <w:lvl w:ilvl="8" w:tplc="E08A88E4"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2CA44476"/>
    <w:multiLevelType w:val="hybridMultilevel"/>
    <w:tmpl w:val="7A488D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1F5315B"/>
    <w:multiLevelType w:val="hybridMultilevel"/>
    <w:tmpl w:val="C4EC4A5A"/>
    <w:lvl w:ilvl="0" w:tplc="0C090001">
      <w:start w:val="1"/>
      <w:numFmt w:val="bullet"/>
      <w:lvlText w:val=""/>
      <w:lvlJc w:val="left"/>
      <w:pPr>
        <w:ind w:left="360" w:hanging="360"/>
      </w:pPr>
      <w:rPr>
        <w:rFonts w:ascii="Symbol" w:hAnsi="Symbol" w:hint="default"/>
      </w:rPr>
    </w:lvl>
    <w:lvl w:ilvl="1" w:tplc="C400B9BC">
      <w:numFmt w:val="bullet"/>
      <w:lvlText w:val="•"/>
      <w:lvlJc w:val="left"/>
      <w:pPr>
        <w:ind w:left="1080" w:hanging="360"/>
      </w:pPr>
      <w:rPr>
        <w:rFonts w:ascii="Arial" w:eastAsiaTheme="minorHAnsi" w:hAnsi="Arial"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4CE0BC8"/>
    <w:multiLevelType w:val="multilevel"/>
    <w:tmpl w:val="245E9828"/>
    <w:name w:val="Legal"/>
    <w:lvl w:ilvl="0">
      <w:start w:val="1"/>
      <w:numFmt w:val="decimal"/>
      <w:pStyle w:val="Level1Legal"/>
      <w:lvlText w:val="%1."/>
      <w:lvlJc w:val="left"/>
      <w:pPr>
        <w:tabs>
          <w:tab w:val="num" w:pos="720"/>
        </w:tabs>
        <w:ind w:left="720" w:hanging="720"/>
      </w:pPr>
      <w:rPr>
        <w:sz w:val="20"/>
        <w:szCs w:val="20"/>
      </w:rPr>
    </w:lvl>
    <w:lvl w:ilvl="1">
      <w:start w:val="1"/>
      <w:numFmt w:val="decimal"/>
      <w:pStyle w:val="Level2Legal"/>
      <w:lvlText w:val="%1.%2"/>
      <w:lvlJc w:val="left"/>
      <w:pPr>
        <w:tabs>
          <w:tab w:val="num" w:pos="720"/>
        </w:tabs>
        <w:ind w:left="720" w:hanging="720"/>
      </w:pPr>
    </w:lvl>
    <w:lvl w:ilvl="2">
      <w:start w:val="1"/>
      <w:numFmt w:val="lowerLetter"/>
      <w:pStyle w:val="Level3Legal"/>
      <w:lvlText w:val="(%3)"/>
      <w:lvlJc w:val="left"/>
      <w:pPr>
        <w:tabs>
          <w:tab w:val="num" w:pos="1440"/>
        </w:tabs>
        <w:ind w:left="1440" w:hanging="720"/>
      </w:pPr>
    </w:lvl>
    <w:lvl w:ilvl="3">
      <w:start w:val="1"/>
      <w:numFmt w:val="lowerRoman"/>
      <w:pStyle w:val="Level4Legal"/>
      <w:lvlText w:val="(%4)"/>
      <w:lvlJc w:val="left"/>
      <w:pPr>
        <w:tabs>
          <w:tab w:val="num" w:pos="2160"/>
        </w:tabs>
        <w:ind w:left="2160" w:hanging="720"/>
      </w:pPr>
    </w:lvl>
    <w:lvl w:ilvl="4">
      <w:start w:val="1"/>
      <w:numFmt w:val="upperLetter"/>
      <w:pStyle w:val="Level5Legal"/>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7E32FD2"/>
    <w:multiLevelType w:val="hybridMultilevel"/>
    <w:tmpl w:val="B504D874"/>
    <w:lvl w:ilvl="0" w:tplc="6C86E2FC">
      <w:start w:val="1"/>
      <w:numFmt w:val="bullet"/>
      <w:lvlText w:val="•"/>
      <w:lvlJc w:val="left"/>
      <w:pPr>
        <w:tabs>
          <w:tab w:val="num" w:pos="360"/>
        </w:tabs>
        <w:ind w:left="360" w:hanging="360"/>
      </w:pPr>
      <w:rPr>
        <w:rFonts w:ascii="Arial" w:hAnsi="Arial" w:hint="default"/>
      </w:rPr>
    </w:lvl>
    <w:lvl w:ilvl="1" w:tplc="96A4920A" w:tentative="1">
      <w:start w:val="1"/>
      <w:numFmt w:val="bullet"/>
      <w:lvlText w:val="•"/>
      <w:lvlJc w:val="left"/>
      <w:pPr>
        <w:tabs>
          <w:tab w:val="num" w:pos="1080"/>
        </w:tabs>
        <w:ind w:left="1080" w:hanging="360"/>
      </w:pPr>
      <w:rPr>
        <w:rFonts w:ascii="Arial" w:hAnsi="Arial" w:hint="default"/>
      </w:rPr>
    </w:lvl>
    <w:lvl w:ilvl="2" w:tplc="23A24E34" w:tentative="1">
      <w:start w:val="1"/>
      <w:numFmt w:val="bullet"/>
      <w:lvlText w:val="•"/>
      <w:lvlJc w:val="left"/>
      <w:pPr>
        <w:tabs>
          <w:tab w:val="num" w:pos="1800"/>
        </w:tabs>
        <w:ind w:left="1800" w:hanging="360"/>
      </w:pPr>
      <w:rPr>
        <w:rFonts w:ascii="Arial" w:hAnsi="Arial" w:hint="default"/>
      </w:rPr>
    </w:lvl>
    <w:lvl w:ilvl="3" w:tplc="7178ABDA" w:tentative="1">
      <w:start w:val="1"/>
      <w:numFmt w:val="bullet"/>
      <w:lvlText w:val="•"/>
      <w:lvlJc w:val="left"/>
      <w:pPr>
        <w:tabs>
          <w:tab w:val="num" w:pos="2520"/>
        </w:tabs>
        <w:ind w:left="2520" w:hanging="360"/>
      </w:pPr>
      <w:rPr>
        <w:rFonts w:ascii="Arial" w:hAnsi="Arial" w:hint="default"/>
      </w:rPr>
    </w:lvl>
    <w:lvl w:ilvl="4" w:tplc="574EAB8C" w:tentative="1">
      <w:start w:val="1"/>
      <w:numFmt w:val="bullet"/>
      <w:lvlText w:val="•"/>
      <w:lvlJc w:val="left"/>
      <w:pPr>
        <w:tabs>
          <w:tab w:val="num" w:pos="3240"/>
        </w:tabs>
        <w:ind w:left="3240" w:hanging="360"/>
      </w:pPr>
      <w:rPr>
        <w:rFonts w:ascii="Arial" w:hAnsi="Arial" w:hint="default"/>
      </w:rPr>
    </w:lvl>
    <w:lvl w:ilvl="5" w:tplc="B9E0653A" w:tentative="1">
      <w:start w:val="1"/>
      <w:numFmt w:val="bullet"/>
      <w:lvlText w:val="•"/>
      <w:lvlJc w:val="left"/>
      <w:pPr>
        <w:tabs>
          <w:tab w:val="num" w:pos="3960"/>
        </w:tabs>
        <w:ind w:left="3960" w:hanging="360"/>
      </w:pPr>
      <w:rPr>
        <w:rFonts w:ascii="Arial" w:hAnsi="Arial" w:hint="default"/>
      </w:rPr>
    </w:lvl>
    <w:lvl w:ilvl="6" w:tplc="D688A730" w:tentative="1">
      <w:start w:val="1"/>
      <w:numFmt w:val="bullet"/>
      <w:lvlText w:val="•"/>
      <w:lvlJc w:val="left"/>
      <w:pPr>
        <w:tabs>
          <w:tab w:val="num" w:pos="4680"/>
        </w:tabs>
        <w:ind w:left="4680" w:hanging="360"/>
      </w:pPr>
      <w:rPr>
        <w:rFonts w:ascii="Arial" w:hAnsi="Arial" w:hint="default"/>
      </w:rPr>
    </w:lvl>
    <w:lvl w:ilvl="7" w:tplc="860C2248" w:tentative="1">
      <w:start w:val="1"/>
      <w:numFmt w:val="bullet"/>
      <w:lvlText w:val="•"/>
      <w:lvlJc w:val="left"/>
      <w:pPr>
        <w:tabs>
          <w:tab w:val="num" w:pos="5400"/>
        </w:tabs>
        <w:ind w:left="5400" w:hanging="360"/>
      </w:pPr>
      <w:rPr>
        <w:rFonts w:ascii="Arial" w:hAnsi="Arial" w:hint="default"/>
      </w:rPr>
    </w:lvl>
    <w:lvl w:ilvl="8" w:tplc="7DAC98A0" w:tentative="1">
      <w:start w:val="1"/>
      <w:numFmt w:val="bullet"/>
      <w:lvlText w:val="•"/>
      <w:lvlJc w:val="left"/>
      <w:pPr>
        <w:tabs>
          <w:tab w:val="num" w:pos="6120"/>
        </w:tabs>
        <w:ind w:left="6120" w:hanging="360"/>
      </w:pPr>
      <w:rPr>
        <w:rFonts w:ascii="Arial" w:hAnsi="Arial" w:hint="default"/>
      </w:rPr>
    </w:lvl>
  </w:abstractNum>
  <w:abstractNum w:abstractNumId="19" w15:restartNumberingAfterBreak="0">
    <w:nsid w:val="428B1070"/>
    <w:multiLevelType w:val="hybridMultilevel"/>
    <w:tmpl w:val="7A022F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CD96668"/>
    <w:multiLevelType w:val="hybridMultilevel"/>
    <w:tmpl w:val="042A01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D3A00CF"/>
    <w:multiLevelType w:val="hybridMultilevel"/>
    <w:tmpl w:val="7E1A1C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50DB3B1C"/>
    <w:multiLevelType w:val="hybridMultilevel"/>
    <w:tmpl w:val="FFC6176E"/>
    <w:lvl w:ilvl="0" w:tplc="0C090001">
      <w:start w:val="1"/>
      <w:numFmt w:val="bullet"/>
      <w:lvlText w:val=""/>
      <w:lvlJc w:val="left"/>
      <w:pPr>
        <w:tabs>
          <w:tab w:val="num" w:pos="360"/>
        </w:tabs>
        <w:ind w:left="360" w:hanging="360"/>
      </w:pPr>
      <w:rPr>
        <w:rFonts w:ascii="Symbol" w:hAnsi="Symbol" w:hint="default"/>
      </w:rPr>
    </w:lvl>
    <w:lvl w:ilvl="1" w:tplc="FFFFFFFF" w:tentative="1">
      <w:start w:val="1"/>
      <w:numFmt w:val="bullet"/>
      <w:lvlText w:val="•"/>
      <w:lvlJc w:val="left"/>
      <w:pPr>
        <w:tabs>
          <w:tab w:val="num" w:pos="1080"/>
        </w:tabs>
        <w:ind w:left="1080" w:hanging="360"/>
      </w:pPr>
      <w:rPr>
        <w:rFonts w:ascii="Arial" w:hAnsi="Arial" w:hint="default"/>
      </w:rPr>
    </w:lvl>
    <w:lvl w:ilvl="2" w:tplc="FFFFFFFF" w:tentative="1">
      <w:start w:val="1"/>
      <w:numFmt w:val="bullet"/>
      <w:lvlText w:val="•"/>
      <w:lvlJc w:val="left"/>
      <w:pPr>
        <w:tabs>
          <w:tab w:val="num" w:pos="1800"/>
        </w:tabs>
        <w:ind w:left="1800" w:hanging="360"/>
      </w:pPr>
      <w:rPr>
        <w:rFonts w:ascii="Arial" w:hAnsi="Arial" w:hint="default"/>
      </w:rPr>
    </w:lvl>
    <w:lvl w:ilvl="3" w:tplc="FFFFFFFF" w:tentative="1">
      <w:start w:val="1"/>
      <w:numFmt w:val="bullet"/>
      <w:lvlText w:val="•"/>
      <w:lvlJc w:val="left"/>
      <w:pPr>
        <w:tabs>
          <w:tab w:val="num" w:pos="2520"/>
        </w:tabs>
        <w:ind w:left="2520" w:hanging="360"/>
      </w:pPr>
      <w:rPr>
        <w:rFonts w:ascii="Arial" w:hAnsi="Arial" w:hint="default"/>
      </w:rPr>
    </w:lvl>
    <w:lvl w:ilvl="4" w:tplc="FFFFFFFF" w:tentative="1">
      <w:start w:val="1"/>
      <w:numFmt w:val="bullet"/>
      <w:lvlText w:val="•"/>
      <w:lvlJc w:val="left"/>
      <w:pPr>
        <w:tabs>
          <w:tab w:val="num" w:pos="3240"/>
        </w:tabs>
        <w:ind w:left="3240" w:hanging="360"/>
      </w:pPr>
      <w:rPr>
        <w:rFonts w:ascii="Arial" w:hAnsi="Arial" w:hint="default"/>
      </w:rPr>
    </w:lvl>
    <w:lvl w:ilvl="5" w:tplc="FFFFFFFF" w:tentative="1">
      <w:start w:val="1"/>
      <w:numFmt w:val="bullet"/>
      <w:lvlText w:val="•"/>
      <w:lvlJc w:val="left"/>
      <w:pPr>
        <w:tabs>
          <w:tab w:val="num" w:pos="3960"/>
        </w:tabs>
        <w:ind w:left="3960" w:hanging="360"/>
      </w:pPr>
      <w:rPr>
        <w:rFonts w:ascii="Arial" w:hAnsi="Arial" w:hint="default"/>
      </w:rPr>
    </w:lvl>
    <w:lvl w:ilvl="6" w:tplc="FFFFFFFF" w:tentative="1">
      <w:start w:val="1"/>
      <w:numFmt w:val="bullet"/>
      <w:lvlText w:val="•"/>
      <w:lvlJc w:val="left"/>
      <w:pPr>
        <w:tabs>
          <w:tab w:val="num" w:pos="4680"/>
        </w:tabs>
        <w:ind w:left="4680" w:hanging="360"/>
      </w:pPr>
      <w:rPr>
        <w:rFonts w:ascii="Arial" w:hAnsi="Arial" w:hint="default"/>
      </w:rPr>
    </w:lvl>
    <w:lvl w:ilvl="7" w:tplc="FFFFFFFF" w:tentative="1">
      <w:start w:val="1"/>
      <w:numFmt w:val="bullet"/>
      <w:lvlText w:val="•"/>
      <w:lvlJc w:val="left"/>
      <w:pPr>
        <w:tabs>
          <w:tab w:val="num" w:pos="5400"/>
        </w:tabs>
        <w:ind w:left="5400" w:hanging="360"/>
      </w:pPr>
      <w:rPr>
        <w:rFonts w:ascii="Arial" w:hAnsi="Arial" w:hint="default"/>
      </w:rPr>
    </w:lvl>
    <w:lvl w:ilvl="8" w:tplc="FFFFFFFF" w:tentative="1">
      <w:start w:val="1"/>
      <w:numFmt w:val="bullet"/>
      <w:lvlText w:val="•"/>
      <w:lvlJc w:val="left"/>
      <w:pPr>
        <w:tabs>
          <w:tab w:val="num" w:pos="6120"/>
        </w:tabs>
        <w:ind w:left="6120" w:hanging="360"/>
      </w:pPr>
      <w:rPr>
        <w:rFonts w:ascii="Arial" w:hAnsi="Arial" w:hint="default"/>
      </w:rPr>
    </w:lvl>
  </w:abstractNum>
  <w:abstractNum w:abstractNumId="23" w15:restartNumberingAfterBreak="0">
    <w:nsid w:val="594B69F0"/>
    <w:multiLevelType w:val="hybridMultilevel"/>
    <w:tmpl w:val="92C4FBF6"/>
    <w:lvl w:ilvl="0" w:tplc="C548039E">
      <w:start w:val="1"/>
      <w:numFmt w:val="decimal"/>
      <w:pStyle w:val="Heading1"/>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AFF30E7"/>
    <w:multiLevelType w:val="hybridMultilevel"/>
    <w:tmpl w:val="BBDA19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5FB739B1"/>
    <w:multiLevelType w:val="hybridMultilevel"/>
    <w:tmpl w:val="DFAA0B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6C716FBC"/>
    <w:multiLevelType w:val="hybridMultilevel"/>
    <w:tmpl w:val="9F2289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703B57C0"/>
    <w:multiLevelType w:val="hybridMultilevel"/>
    <w:tmpl w:val="43EAC27E"/>
    <w:lvl w:ilvl="0" w:tplc="E048C136">
      <w:start w:val="1"/>
      <w:numFmt w:val="bullet"/>
      <w:lvlText w:val=""/>
      <w:lvlJc w:val="left"/>
      <w:pPr>
        <w:tabs>
          <w:tab w:val="num" w:pos="720"/>
        </w:tabs>
        <w:ind w:left="720" w:hanging="360"/>
      </w:pPr>
      <w:rPr>
        <w:rFonts w:ascii="Symbol" w:hAnsi="Symbol" w:hint="default"/>
      </w:rPr>
    </w:lvl>
    <w:lvl w:ilvl="1" w:tplc="AB60EC4C" w:tentative="1">
      <w:start w:val="1"/>
      <w:numFmt w:val="bullet"/>
      <w:lvlText w:val=""/>
      <w:lvlJc w:val="left"/>
      <w:pPr>
        <w:tabs>
          <w:tab w:val="num" w:pos="1440"/>
        </w:tabs>
        <w:ind w:left="1440" w:hanging="360"/>
      </w:pPr>
      <w:rPr>
        <w:rFonts w:ascii="Symbol" w:hAnsi="Symbol" w:hint="default"/>
      </w:rPr>
    </w:lvl>
    <w:lvl w:ilvl="2" w:tplc="A9FCC650" w:tentative="1">
      <w:start w:val="1"/>
      <w:numFmt w:val="bullet"/>
      <w:lvlText w:val=""/>
      <w:lvlJc w:val="left"/>
      <w:pPr>
        <w:tabs>
          <w:tab w:val="num" w:pos="2160"/>
        </w:tabs>
        <w:ind w:left="2160" w:hanging="360"/>
      </w:pPr>
      <w:rPr>
        <w:rFonts w:ascii="Symbol" w:hAnsi="Symbol" w:hint="default"/>
      </w:rPr>
    </w:lvl>
    <w:lvl w:ilvl="3" w:tplc="A516A5FA" w:tentative="1">
      <w:start w:val="1"/>
      <w:numFmt w:val="bullet"/>
      <w:lvlText w:val=""/>
      <w:lvlJc w:val="left"/>
      <w:pPr>
        <w:tabs>
          <w:tab w:val="num" w:pos="2880"/>
        </w:tabs>
        <w:ind w:left="2880" w:hanging="360"/>
      </w:pPr>
      <w:rPr>
        <w:rFonts w:ascii="Symbol" w:hAnsi="Symbol" w:hint="default"/>
      </w:rPr>
    </w:lvl>
    <w:lvl w:ilvl="4" w:tplc="F8EC04B0" w:tentative="1">
      <w:start w:val="1"/>
      <w:numFmt w:val="bullet"/>
      <w:lvlText w:val=""/>
      <w:lvlJc w:val="left"/>
      <w:pPr>
        <w:tabs>
          <w:tab w:val="num" w:pos="3600"/>
        </w:tabs>
        <w:ind w:left="3600" w:hanging="360"/>
      </w:pPr>
      <w:rPr>
        <w:rFonts w:ascii="Symbol" w:hAnsi="Symbol" w:hint="default"/>
      </w:rPr>
    </w:lvl>
    <w:lvl w:ilvl="5" w:tplc="4AE8354E" w:tentative="1">
      <w:start w:val="1"/>
      <w:numFmt w:val="bullet"/>
      <w:lvlText w:val=""/>
      <w:lvlJc w:val="left"/>
      <w:pPr>
        <w:tabs>
          <w:tab w:val="num" w:pos="4320"/>
        </w:tabs>
        <w:ind w:left="4320" w:hanging="360"/>
      </w:pPr>
      <w:rPr>
        <w:rFonts w:ascii="Symbol" w:hAnsi="Symbol" w:hint="default"/>
      </w:rPr>
    </w:lvl>
    <w:lvl w:ilvl="6" w:tplc="6E46DFA6" w:tentative="1">
      <w:start w:val="1"/>
      <w:numFmt w:val="bullet"/>
      <w:lvlText w:val=""/>
      <w:lvlJc w:val="left"/>
      <w:pPr>
        <w:tabs>
          <w:tab w:val="num" w:pos="5040"/>
        </w:tabs>
        <w:ind w:left="5040" w:hanging="360"/>
      </w:pPr>
      <w:rPr>
        <w:rFonts w:ascii="Symbol" w:hAnsi="Symbol" w:hint="default"/>
      </w:rPr>
    </w:lvl>
    <w:lvl w:ilvl="7" w:tplc="8668C216" w:tentative="1">
      <w:start w:val="1"/>
      <w:numFmt w:val="bullet"/>
      <w:lvlText w:val=""/>
      <w:lvlJc w:val="left"/>
      <w:pPr>
        <w:tabs>
          <w:tab w:val="num" w:pos="5760"/>
        </w:tabs>
        <w:ind w:left="5760" w:hanging="360"/>
      </w:pPr>
      <w:rPr>
        <w:rFonts w:ascii="Symbol" w:hAnsi="Symbol" w:hint="default"/>
      </w:rPr>
    </w:lvl>
    <w:lvl w:ilvl="8" w:tplc="5E0C892A"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70E66651"/>
    <w:multiLevelType w:val="hybridMultilevel"/>
    <w:tmpl w:val="13A89AF6"/>
    <w:lvl w:ilvl="0" w:tplc="56F2054C">
      <w:start w:val="1"/>
      <w:numFmt w:val="bullet"/>
      <w:lvlText w:val="•"/>
      <w:lvlJc w:val="left"/>
      <w:pPr>
        <w:tabs>
          <w:tab w:val="num" w:pos="720"/>
        </w:tabs>
        <w:ind w:left="720" w:hanging="360"/>
      </w:pPr>
      <w:rPr>
        <w:rFonts w:ascii="Times New Roman" w:hAnsi="Times New Roman" w:hint="default"/>
      </w:rPr>
    </w:lvl>
    <w:lvl w:ilvl="1" w:tplc="B50E84C6" w:tentative="1">
      <w:start w:val="1"/>
      <w:numFmt w:val="bullet"/>
      <w:lvlText w:val="•"/>
      <w:lvlJc w:val="left"/>
      <w:pPr>
        <w:tabs>
          <w:tab w:val="num" w:pos="1440"/>
        </w:tabs>
        <w:ind w:left="1440" w:hanging="360"/>
      </w:pPr>
      <w:rPr>
        <w:rFonts w:ascii="Times New Roman" w:hAnsi="Times New Roman" w:hint="default"/>
      </w:rPr>
    </w:lvl>
    <w:lvl w:ilvl="2" w:tplc="09567CAE" w:tentative="1">
      <w:start w:val="1"/>
      <w:numFmt w:val="bullet"/>
      <w:lvlText w:val="•"/>
      <w:lvlJc w:val="left"/>
      <w:pPr>
        <w:tabs>
          <w:tab w:val="num" w:pos="2160"/>
        </w:tabs>
        <w:ind w:left="2160" w:hanging="360"/>
      </w:pPr>
      <w:rPr>
        <w:rFonts w:ascii="Times New Roman" w:hAnsi="Times New Roman" w:hint="default"/>
      </w:rPr>
    </w:lvl>
    <w:lvl w:ilvl="3" w:tplc="9DBEED56" w:tentative="1">
      <w:start w:val="1"/>
      <w:numFmt w:val="bullet"/>
      <w:lvlText w:val="•"/>
      <w:lvlJc w:val="left"/>
      <w:pPr>
        <w:tabs>
          <w:tab w:val="num" w:pos="2880"/>
        </w:tabs>
        <w:ind w:left="2880" w:hanging="360"/>
      </w:pPr>
      <w:rPr>
        <w:rFonts w:ascii="Times New Roman" w:hAnsi="Times New Roman" w:hint="default"/>
      </w:rPr>
    </w:lvl>
    <w:lvl w:ilvl="4" w:tplc="85D270FE" w:tentative="1">
      <w:start w:val="1"/>
      <w:numFmt w:val="bullet"/>
      <w:lvlText w:val="•"/>
      <w:lvlJc w:val="left"/>
      <w:pPr>
        <w:tabs>
          <w:tab w:val="num" w:pos="3600"/>
        </w:tabs>
        <w:ind w:left="3600" w:hanging="360"/>
      </w:pPr>
      <w:rPr>
        <w:rFonts w:ascii="Times New Roman" w:hAnsi="Times New Roman" w:hint="default"/>
      </w:rPr>
    </w:lvl>
    <w:lvl w:ilvl="5" w:tplc="3D2E5C86" w:tentative="1">
      <w:start w:val="1"/>
      <w:numFmt w:val="bullet"/>
      <w:lvlText w:val="•"/>
      <w:lvlJc w:val="left"/>
      <w:pPr>
        <w:tabs>
          <w:tab w:val="num" w:pos="4320"/>
        </w:tabs>
        <w:ind w:left="4320" w:hanging="360"/>
      </w:pPr>
      <w:rPr>
        <w:rFonts w:ascii="Times New Roman" w:hAnsi="Times New Roman" w:hint="default"/>
      </w:rPr>
    </w:lvl>
    <w:lvl w:ilvl="6" w:tplc="02746C1E" w:tentative="1">
      <w:start w:val="1"/>
      <w:numFmt w:val="bullet"/>
      <w:lvlText w:val="•"/>
      <w:lvlJc w:val="left"/>
      <w:pPr>
        <w:tabs>
          <w:tab w:val="num" w:pos="5040"/>
        </w:tabs>
        <w:ind w:left="5040" w:hanging="360"/>
      </w:pPr>
      <w:rPr>
        <w:rFonts w:ascii="Times New Roman" w:hAnsi="Times New Roman" w:hint="default"/>
      </w:rPr>
    </w:lvl>
    <w:lvl w:ilvl="7" w:tplc="5D8EA0C6" w:tentative="1">
      <w:start w:val="1"/>
      <w:numFmt w:val="bullet"/>
      <w:lvlText w:val="•"/>
      <w:lvlJc w:val="left"/>
      <w:pPr>
        <w:tabs>
          <w:tab w:val="num" w:pos="5760"/>
        </w:tabs>
        <w:ind w:left="5760" w:hanging="360"/>
      </w:pPr>
      <w:rPr>
        <w:rFonts w:ascii="Times New Roman" w:hAnsi="Times New Roman" w:hint="default"/>
      </w:rPr>
    </w:lvl>
    <w:lvl w:ilvl="8" w:tplc="52ACEAC6"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73F26589"/>
    <w:multiLevelType w:val="hybridMultilevel"/>
    <w:tmpl w:val="ED94C52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7B1B0994"/>
    <w:multiLevelType w:val="multilevel"/>
    <w:tmpl w:val="B612691C"/>
    <w:name w:val="Recitals"/>
    <w:lvl w:ilvl="0">
      <w:start w:val="1"/>
      <w:numFmt w:val="upperLetter"/>
      <w:pStyle w:val="Recitals"/>
      <w:lvlText w:val="%1."/>
      <w:lvlJc w:val="left"/>
      <w:pPr>
        <w:tabs>
          <w:tab w:val="num" w:pos="720"/>
        </w:tabs>
        <w:ind w:left="720" w:hanging="72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7DEA4035"/>
    <w:multiLevelType w:val="hybridMultilevel"/>
    <w:tmpl w:val="DF4637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7E9C73D5"/>
    <w:multiLevelType w:val="hybridMultilevel"/>
    <w:tmpl w:val="13EEF3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ED804F7"/>
    <w:multiLevelType w:val="multilevel"/>
    <w:tmpl w:val="50FA06FE"/>
    <w:name w:val="General"/>
    <w:lvl w:ilvl="0">
      <w:start w:val="1"/>
      <w:numFmt w:val="decimal"/>
      <w:pStyle w:val="Level1General"/>
      <w:lvlText w:val="%1."/>
      <w:lvlJc w:val="left"/>
      <w:pPr>
        <w:tabs>
          <w:tab w:val="num" w:pos="720"/>
        </w:tabs>
        <w:ind w:left="720" w:hanging="720"/>
      </w:pPr>
    </w:lvl>
    <w:lvl w:ilvl="1">
      <w:start w:val="1"/>
      <w:numFmt w:val="lowerLetter"/>
      <w:pStyle w:val="Level2General"/>
      <w:lvlText w:val="(%2)"/>
      <w:lvlJc w:val="left"/>
      <w:pPr>
        <w:tabs>
          <w:tab w:val="num" w:pos="1440"/>
        </w:tabs>
        <w:ind w:left="1440" w:hanging="720"/>
      </w:pPr>
    </w:lvl>
    <w:lvl w:ilvl="2">
      <w:start w:val="1"/>
      <w:numFmt w:val="lowerRoman"/>
      <w:pStyle w:val="Level3General"/>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FC73B67"/>
    <w:multiLevelType w:val="hybridMultilevel"/>
    <w:tmpl w:val="0FA801A2"/>
    <w:lvl w:ilvl="0" w:tplc="0D3E429C">
      <w:start w:val="1"/>
      <w:numFmt w:val="bullet"/>
      <w:lvlText w:val=""/>
      <w:lvlJc w:val="left"/>
      <w:pPr>
        <w:ind w:left="360" w:hanging="360"/>
      </w:pPr>
      <w:rPr>
        <w:rFonts w:ascii="Symbol" w:hAnsi="Symbol" w:hint="default"/>
      </w:rPr>
    </w:lvl>
    <w:lvl w:ilvl="1" w:tplc="CBAC2300">
      <w:start w:val="1"/>
      <w:numFmt w:val="bullet"/>
      <w:pStyle w:val="Bulletslevel2"/>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013676935">
    <w:abstractNumId w:val="17"/>
  </w:num>
  <w:num w:numId="2" w16cid:durableId="571240047">
    <w:abstractNumId w:val="33"/>
  </w:num>
  <w:num w:numId="3" w16cid:durableId="1740864174">
    <w:abstractNumId w:val="30"/>
  </w:num>
  <w:num w:numId="4" w16cid:durableId="1194882061">
    <w:abstractNumId w:val="0"/>
  </w:num>
  <w:num w:numId="5" w16cid:durableId="1741563100">
    <w:abstractNumId w:val="34"/>
  </w:num>
  <w:num w:numId="6" w16cid:durableId="1228497470">
    <w:abstractNumId w:val="12"/>
  </w:num>
  <w:num w:numId="7" w16cid:durableId="1685593900">
    <w:abstractNumId w:val="9"/>
  </w:num>
  <w:num w:numId="8" w16cid:durableId="161942055">
    <w:abstractNumId w:val="11"/>
  </w:num>
  <w:num w:numId="9" w16cid:durableId="1146051595">
    <w:abstractNumId w:val="21"/>
  </w:num>
  <w:num w:numId="10" w16cid:durableId="1137143065">
    <w:abstractNumId w:val="16"/>
  </w:num>
  <w:num w:numId="11" w16cid:durableId="754790695">
    <w:abstractNumId w:val="24"/>
  </w:num>
  <w:num w:numId="12" w16cid:durableId="1390571832">
    <w:abstractNumId w:val="19"/>
  </w:num>
  <w:num w:numId="13" w16cid:durableId="1652905048">
    <w:abstractNumId w:val="4"/>
  </w:num>
  <w:num w:numId="14" w16cid:durableId="239027229">
    <w:abstractNumId w:val="25"/>
  </w:num>
  <w:num w:numId="15" w16cid:durableId="78716390">
    <w:abstractNumId w:val="10"/>
  </w:num>
  <w:num w:numId="16" w16cid:durableId="8875797">
    <w:abstractNumId w:val="7"/>
  </w:num>
  <w:num w:numId="17" w16cid:durableId="618142850">
    <w:abstractNumId w:val="28"/>
  </w:num>
  <w:num w:numId="18" w16cid:durableId="2127507046">
    <w:abstractNumId w:val="14"/>
  </w:num>
  <w:num w:numId="19" w16cid:durableId="1255087482">
    <w:abstractNumId w:val="27"/>
  </w:num>
  <w:num w:numId="20" w16cid:durableId="442572886">
    <w:abstractNumId w:val="3"/>
  </w:num>
  <w:num w:numId="21" w16cid:durableId="1545096957">
    <w:abstractNumId w:val="29"/>
  </w:num>
  <w:num w:numId="22" w16cid:durableId="1572035509">
    <w:abstractNumId w:val="6"/>
  </w:num>
  <w:num w:numId="23" w16cid:durableId="1857502652">
    <w:abstractNumId w:val="18"/>
  </w:num>
  <w:num w:numId="24" w16cid:durableId="1848324826">
    <w:abstractNumId w:val="13"/>
  </w:num>
  <w:num w:numId="25" w16cid:durableId="1549416030">
    <w:abstractNumId w:val="32"/>
  </w:num>
  <w:num w:numId="26" w16cid:durableId="238101038">
    <w:abstractNumId w:val="5"/>
  </w:num>
  <w:num w:numId="27" w16cid:durableId="661541740">
    <w:abstractNumId w:val="1"/>
  </w:num>
  <w:num w:numId="28" w16cid:durableId="1440761920">
    <w:abstractNumId w:val="22"/>
  </w:num>
  <w:num w:numId="29" w16cid:durableId="734358273">
    <w:abstractNumId w:val="20"/>
  </w:num>
  <w:num w:numId="30" w16cid:durableId="1881894324">
    <w:abstractNumId w:val="26"/>
  </w:num>
  <w:num w:numId="31" w16cid:durableId="847718285">
    <w:abstractNumId w:val="2"/>
  </w:num>
  <w:num w:numId="32" w16cid:durableId="1176193255">
    <w:abstractNumId w:val="31"/>
  </w:num>
  <w:num w:numId="33" w16cid:durableId="888882520">
    <w:abstractNumId w:val="8"/>
  </w:num>
  <w:num w:numId="34" w16cid:durableId="274799168">
    <w:abstractNumId w:val="15"/>
  </w:num>
  <w:num w:numId="35" w16cid:durableId="1806509226">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D9F"/>
    <w:rsid w:val="00000EAF"/>
    <w:rsid w:val="000034C3"/>
    <w:rsid w:val="00005C87"/>
    <w:rsid w:val="00007E96"/>
    <w:rsid w:val="000117ED"/>
    <w:rsid w:val="000123BD"/>
    <w:rsid w:val="00014845"/>
    <w:rsid w:val="00015023"/>
    <w:rsid w:val="0001508D"/>
    <w:rsid w:val="000169D8"/>
    <w:rsid w:val="00016F26"/>
    <w:rsid w:val="00017339"/>
    <w:rsid w:val="000210C8"/>
    <w:rsid w:val="00021AF8"/>
    <w:rsid w:val="00023367"/>
    <w:rsid w:val="000236D8"/>
    <w:rsid w:val="00024C36"/>
    <w:rsid w:val="000251B2"/>
    <w:rsid w:val="00025344"/>
    <w:rsid w:val="00025722"/>
    <w:rsid w:val="000263B5"/>
    <w:rsid w:val="00030E5F"/>
    <w:rsid w:val="00031769"/>
    <w:rsid w:val="00031AFB"/>
    <w:rsid w:val="000348E3"/>
    <w:rsid w:val="00035F7D"/>
    <w:rsid w:val="00036A4B"/>
    <w:rsid w:val="00036EC7"/>
    <w:rsid w:val="0003746E"/>
    <w:rsid w:val="00037E61"/>
    <w:rsid w:val="00037FB2"/>
    <w:rsid w:val="000402C6"/>
    <w:rsid w:val="000419F8"/>
    <w:rsid w:val="000444EF"/>
    <w:rsid w:val="00044C15"/>
    <w:rsid w:val="0004562D"/>
    <w:rsid w:val="0004637F"/>
    <w:rsid w:val="00046410"/>
    <w:rsid w:val="00047246"/>
    <w:rsid w:val="00050373"/>
    <w:rsid w:val="000505C4"/>
    <w:rsid w:val="000506B0"/>
    <w:rsid w:val="00053E89"/>
    <w:rsid w:val="0005472A"/>
    <w:rsid w:val="00055806"/>
    <w:rsid w:val="000569C0"/>
    <w:rsid w:val="00056B9C"/>
    <w:rsid w:val="000602F9"/>
    <w:rsid w:val="000615E8"/>
    <w:rsid w:val="000619DF"/>
    <w:rsid w:val="0006253B"/>
    <w:rsid w:val="00063369"/>
    <w:rsid w:val="00064EB7"/>
    <w:rsid w:val="00065E8B"/>
    <w:rsid w:val="00066476"/>
    <w:rsid w:val="000721F9"/>
    <w:rsid w:val="00072A85"/>
    <w:rsid w:val="00074095"/>
    <w:rsid w:val="000764A7"/>
    <w:rsid w:val="000776C6"/>
    <w:rsid w:val="0007797F"/>
    <w:rsid w:val="00080AC8"/>
    <w:rsid w:val="000812B5"/>
    <w:rsid w:val="00081ADF"/>
    <w:rsid w:val="00083343"/>
    <w:rsid w:val="00083D8C"/>
    <w:rsid w:val="00083F4B"/>
    <w:rsid w:val="000852DE"/>
    <w:rsid w:val="00086F76"/>
    <w:rsid w:val="00087B9E"/>
    <w:rsid w:val="000909B2"/>
    <w:rsid w:val="00092005"/>
    <w:rsid w:val="0009342C"/>
    <w:rsid w:val="00093868"/>
    <w:rsid w:val="00094C52"/>
    <w:rsid w:val="00096462"/>
    <w:rsid w:val="00096761"/>
    <w:rsid w:val="00096CA8"/>
    <w:rsid w:val="000A011A"/>
    <w:rsid w:val="000A2E8F"/>
    <w:rsid w:val="000A2EFD"/>
    <w:rsid w:val="000A346A"/>
    <w:rsid w:val="000A4161"/>
    <w:rsid w:val="000A4A88"/>
    <w:rsid w:val="000A54A7"/>
    <w:rsid w:val="000A6950"/>
    <w:rsid w:val="000A7C1E"/>
    <w:rsid w:val="000B1033"/>
    <w:rsid w:val="000B1734"/>
    <w:rsid w:val="000B2333"/>
    <w:rsid w:val="000B2BC1"/>
    <w:rsid w:val="000B424A"/>
    <w:rsid w:val="000B475F"/>
    <w:rsid w:val="000B4D0D"/>
    <w:rsid w:val="000B4FAA"/>
    <w:rsid w:val="000B5114"/>
    <w:rsid w:val="000B525E"/>
    <w:rsid w:val="000B5347"/>
    <w:rsid w:val="000C1B5D"/>
    <w:rsid w:val="000C4563"/>
    <w:rsid w:val="000C4BD3"/>
    <w:rsid w:val="000C7354"/>
    <w:rsid w:val="000C7368"/>
    <w:rsid w:val="000D1440"/>
    <w:rsid w:val="000D189F"/>
    <w:rsid w:val="000D1983"/>
    <w:rsid w:val="000D2318"/>
    <w:rsid w:val="000D315E"/>
    <w:rsid w:val="000D326A"/>
    <w:rsid w:val="000D35B4"/>
    <w:rsid w:val="000D5127"/>
    <w:rsid w:val="000D5226"/>
    <w:rsid w:val="000D6396"/>
    <w:rsid w:val="000D7B83"/>
    <w:rsid w:val="000D7F70"/>
    <w:rsid w:val="000E14D3"/>
    <w:rsid w:val="000E1A93"/>
    <w:rsid w:val="000E1ED1"/>
    <w:rsid w:val="000E2FB5"/>
    <w:rsid w:val="000E4790"/>
    <w:rsid w:val="000E613F"/>
    <w:rsid w:val="000E6A59"/>
    <w:rsid w:val="000E7368"/>
    <w:rsid w:val="000E79EA"/>
    <w:rsid w:val="000F28F0"/>
    <w:rsid w:val="000F2C00"/>
    <w:rsid w:val="000F5F3F"/>
    <w:rsid w:val="000F7CEC"/>
    <w:rsid w:val="000F7D41"/>
    <w:rsid w:val="001004B8"/>
    <w:rsid w:val="00100571"/>
    <w:rsid w:val="00101777"/>
    <w:rsid w:val="00101C86"/>
    <w:rsid w:val="0010474E"/>
    <w:rsid w:val="00106115"/>
    <w:rsid w:val="00106374"/>
    <w:rsid w:val="0010708A"/>
    <w:rsid w:val="00107930"/>
    <w:rsid w:val="00107EA5"/>
    <w:rsid w:val="00110342"/>
    <w:rsid w:val="00110FC0"/>
    <w:rsid w:val="001119F1"/>
    <w:rsid w:val="00112E36"/>
    <w:rsid w:val="001166B5"/>
    <w:rsid w:val="00116E90"/>
    <w:rsid w:val="00117D18"/>
    <w:rsid w:val="00120466"/>
    <w:rsid w:val="0012088D"/>
    <w:rsid w:val="00120D02"/>
    <w:rsid w:val="00122220"/>
    <w:rsid w:val="00122FE9"/>
    <w:rsid w:val="00125BD8"/>
    <w:rsid w:val="00125FA7"/>
    <w:rsid w:val="00125FB9"/>
    <w:rsid w:val="0012695C"/>
    <w:rsid w:val="00132FC4"/>
    <w:rsid w:val="001343C8"/>
    <w:rsid w:val="001344F9"/>
    <w:rsid w:val="00134B92"/>
    <w:rsid w:val="00135B0D"/>
    <w:rsid w:val="001405D3"/>
    <w:rsid w:val="00143693"/>
    <w:rsid w:val="00143E66"/>
    <w:rsid w:val="001441C5"/>
    <w:rsid w:val="001443D6"/>
    <w:rsid w:val="00144ED8"/>
    <w:rsid w:val="00145707"/>
    <w:rsid w:val="00145831"/>
    <w:rsid w:val="001474EB"/>
    <w:rsid w:val="00150EBA"/>
    <w:rsid w:val="0015292C"/>
    <w:rsid w:val="00154629"/>
    <w:rsid w:val="00154EF1"/>
    <w:rsid w:val="001550B4"/>
    <w:rsid w:val="001556D6"/>
    <w:rsid w:val="00155B51"/>
    <w:rsid w:val="00160041"/>
    <w:rsid w:val="0016053F"/>
    <w:rsid w:val="001606CF"/>
    <w:rsid w:val="00161510"/>
    <w:rsid w:val="00161828"/>
    <w:rsid w:val="00163F46"/>
    <w:rsid w:val="0016461D"/>
    <w:rsid w:val="0017449B"/>
    <w:rsid w:val="00174AB1"/>
    <w:rsid w:val="00174F7B"/>
    <w:rsid w:val="001757C3"/>
    <w:rsid w:val="00175E74"/>
    <w:rsid w:val="00177568"/>
    <w:rsid w:val="00177AD5"/>
    <w:rsid w:val="00177F91"/>
    <w:rsid w:val="00177FC6"/>
    <w:rsid w:val="00180424"/>
    <w:rsid w:val="00181A52"/>
    <w:rsid w:val="00182AA9"/>
    <w:rsid w:val="0018347A"/>
    <w:rsid w:val="00184F46"/>
    <w:rsid w:val="001860D1"/>
    <w:rsid w:val="0018628A"/>
    <w:rsid w:val="0018661C"/>
    <w:rsid w:val="00187B06"/>
    <w:rsid w:val="00187E18"/>
    <w:rsid w:val="00192F49"/>
    <w:rsid w:val="0019317C"/>
    <w:rsid w:val="00193528"/>
    <w:rsid w:val="00193B66"/>
    <w:rsid w:val="00194C93"/>
    <w:rsid w:val="001A1C56"/>
    <w:rsid w:val="001A2DF7"/>
    <w:rsid w:val="001A2F3D"/>
    <w:rsid w:val="001A383D"/>
    <w:rsid w:val="001A3BB7"/>
    <w:rsid w:val="001A5511"/>
    <w:rsid w:val="001A6F57"/>
    <w:rsid w:val="001A7800"/>
    <w:rsid w:val="001B0074"/>
    <w:rsid w:val="001B043A"/>
    <w:rsid w:val="001B0C22"/>
    <w:rsid w:val="001B1C81"/>
    <w:rsid w:val="001B29CA"/>
    <w:rsid w:val="001B362A"/>
    <w:rsid w:val="001B3780"/>
    <w:rsid w:val="001B4CAC"/>
    <w:rsid w:val="001B5D8C"/>
    <w:rsid w:val="001B65BF"/>
    <w:rsid w:val="001C0BAD"/>
    <w:rsid w:val="001C0E38"/>
    <w:rsid w:val="001C0F4F"/>
    <w:rsid w:val="001C14CF"/>
    <w:rsid w:val="001C1501"/>
    <w:rsid w:val="001C15E5"/>
    <w:rsid w:val="001C5302"/>
    <w:rsid w:val="001C533B"/>
    <w:rsid w:val="001C6EDB"/>
    <w:rsid w:val="001C729B"/>
    <w:rsid w:val="001C77C4"/>
    <w:rsid w:val="001D01E6"/>
    <w:rsid w:val="001D0832"/>
    <w:rsid w:val="001D1AB2"/>
    <w:rsid w:val="001D1EA5"/>
    <w:rsid w:val="001D1F38"/>
    <w:rsid w:val="001D26D6"/>
    <w:rsid w:val="001D3551"/>
    <w:rsid w:val="001D3F46"/>
    <w:rsid w:val="001D5284"/>
    <w:rsid w:val="001D60F2"/>
    <w:rsid w:val="001D6D0D"/>
    <w:rsid w:val="001D716F"/>
    <w:rsid w:val="001D72F4"/>
    <w:rsid w:val="001E0CB0"/>
    <w:rsid w:val="001E1BD6"/>
    <w:rsid w:val="001E3B47"/>
    <w:rsid w:val="001E5D8F"/>
    <w:rsid w:val="001E6ACE"/>
    <w:rsid w:val="001E6EF3"/>
    <w:rsid w:val="001E71E7"/>
    <w:rsid w:val="001E7361"/>
    <w:rsid w:val="001E73C4"/>
    <w:rsid w:val="001F04BF"/>
    <w:rsid w:val="001F1759"/>
    <w:rsid w:val="001F1D1A"/>
    <w:rsid w:val="001F346B"/>
    <w:rsid w:val="001F447E"/>
    <w:rsid w:val="001F6381"/>
    <w:rsid w:val="001F697A"/>
    <w:rsid w:val="001F7F53"/>
    <w:rsid w:val="0020042F"/>
    <w:rsid w:val="00200B37"/>
    <w:rsid w:val="00201B3D"/>
    <w:rsid w:val="002022AB"/>
    <w:rsid w:val="00203A7B"/>
    <w:rsid w:val="00203B9B"/>
    <w:rsid w:val="0020450C"/>
    <w:rsid w:val="00205770"/>
    <w:rsid w:val="0020598D"/>
    <w:rsid w:val="00205A0E"/>
    <w:rsid w:val="002066F5"/>
    <w:rsid w:val="0020713A"/>
    <w:rsid w:val="00207524"/>
    <w:rsid w:val="00210048"/>
    <w:rsid w:val="002108B1"/>
    <w:rsid w:val="00210EC7"/>
    <w:rsid w:val="00210FC2"/>
    <w:rsid w:val="00211EE4"/>
    <w:rsid w:val="00215C0E"/>
    <w:rsid w:val="00215E04"/>
    <w:rsid w:val="00217230"/>
    <w:rsid w:val="00221770"/>
    <w:rsid w:val="00221ECE"/>
    <w:rsid w:val="00222407"/>
    <w:rsid w:val="00222580"/>
    <w:rsid w:val="00224075"/>
    <w:rsid w:val="0022424D"/>
    <w:rsid w:val="002248A0"/>
    <w:rsid w:val="00224CCE"/>
    <w:rsid w:val="00224ED3"/>
    <w:rsid w:val="002251EA"/>
    <w:rsid w:val="002260BF"/>
    <w:rsid w:val="002267A6"/>
    <w:rsid w:val="0022789E"/>
    <w:rsid w:val="00230ED6"/>
    <w:rsid w:val="0023191E"/>
    <w:rsid w:val="00231AB2"/>
    <w:rsid w:val="00231D85"/>
    <w:rsid w:val="00232F1F"/>
    <w:rsid w:val="00234DD8"/>
    <w:rsid w:val="00234FAF"/>
    <w:rsid w:val="002364E9"/>
    <w:rsid w:val="0023773B"/>
    <w:rsid w:val="0024138F"/>
    <w:rsid w:val="00241460"/>
    <w:rsid w:val="00244305"/>
    <w:rsid w:val="00246213"/>
    <w:rsid w:val="00252E2C"/>
    <w:rsid w:val="002532E6"/>
    <w:rsid w:val="0025428F"/>
    <w:rsid w:val="002552C9"/>
    <w:rsid w:val="00256559"/>
    <w:rsid w:val="00261742"/>
    <w:rsid w:val="00261C2F"/>
    <w:rsid w:val="00261CF1"/>
    <w:rsid w:val="002640AE"/>
    <w:rsid w:val="00264519"/>
    <w:rsid w:val="00264B91"/>
    <w:rsid w:val="00266D4A"/>
    <w:rsid w:val="00267BF9"/>
    <w:rsid w:val="00270B42"/>
    <w:rsid w:val="002713A2"/>
    <w:rsid w:val="002745EB"/>
    <w:rsid w:val="00274C3C"/>
    <w:rsid w:val="002756FC"/>
    <w:rsid w:val="002757BD"/>
    <w:rsid w:val="0027737A"/>
    <w:rsid w:val="002804DA"/>
    <w:rsid w:val="002805BC"/>
    <w:rsid w:val="002831CE"/>
    <w:rsid w:val="0028391C"/>
    <w:rsid w:val="00284F19"/>
    <w:rsid w:val="00285764"/>
    <w:rsid w:val="0028766D"/>
    <w:rsid w:val="00287B1C"/>
    <w:rsid w:val="00291537"/>
    <w:rsid w:val="00291F47"/>
    <w:rsid w:val="00292301"/>
    <w:rsid w:val="00292AD2"/>
    <w:rsid w:val="00292DFA"/>
    <w:rsid w:val="0029310A"/>
    <w:rsid w:val="00293C08"/>
    <w:rsid w:val="002940CD"/>
    <w:rsid w:val="00294432"/>
    <w:rsid w:val="00294944"/>
    <w:rsid w:val="00294DC5"/>
    <w:rsid w:val="002A06F7"/>
    <w:rsid w:val="002A13E7"/>
    <w:rsid w:val="002A1912"/>
    <w:rsid w:val="002A3AA0"/>
    <w:rsid w:val="002A3ECE"/>
    <w:rsid w:val="002A5E89"/>
    <w:rsid w:val="002A5F89"/>
    <w:rsid w:val="002A6686"/>
    <w:rsid w:val="002A6B56"/>
    <w:rsid w:val="002A7965"/>
    <w:rsid w:val="002B08B3"/>
    <w:rsid w:val="002B0D5B"/>
    <w:rsid w:val="002B2570"/>
    <w:rsid w:val="002B3BA0"/>
    <w:rsid w:val="002B53C7"/>
    <w:rsid w:val="002B5462"/>
    <w:rsid w:val="002B6667"/>
    <w:rsid w:val="002B7BF9"/>
    <w:rsid w:val="002C02D9"/>
    <w:rsid w:val="002C08D0"/>
    <w:rsid w:val="002C23FB"/>
    <w:rsid w:val="002C3313"/>
    <w:rsid w:val="002C44A6"/>
    <w:rsid w:val="002C4EF9"/>
    <w:rsid w:val="002C5137"/>
    <w:rsid w:val="002C5564"/>
    <w:rsid w:val="002C6D3E"/>
    <w:rsid w:val="002D18D4"/>
    <w:rsid w:val="002D2C08"/>
    <w:rsid w:val="002D4136"/>
    <w:rsid w:val="002D5A6D"/>
    <w:rsid w:val="002D679C"/>
    <w:rsid w:val="002D6B96"/>
    <w:rsid w:val="002D7451"/>
    <w:rsid w:val="002D755A"/>
    <w:rsid w:val="002D7BC4"/>
    <w:rsid w:val="002E0249"/>
    <w:rsid w:val="002E1EFA"/>
    <w:rsid w:val="002E3F89"/>
    <w:rsid w:val="002E57D5"/>
    <w:rsid w:val="002E57F6"/>
    <w:rsid w:val="002E7364"/>
    <w:rsid w:val="002F07CF"/>
    <w:rsid w:val="002F2FCF"/>
    <w:rsid w:val="002F4B45"/>
    <w:rsid w:val="002F507D"/>
    <w:rsid w:val="002F5216"/>
    <w:rsid w:val="002F5487"/>
    <w:rsid w:val="002F76A5"/>
    <w:rsid w:val="002F7823"/>
    <w:rsid w:val="002F7D0F"/>
    <w:rsid w:val="00300C71"/>
    <w:rsid w:val="0030152D"/>
    <w:rsid w:val="00302791"/>
    <w:rsid w:val="00302D75"/>
    <w:rsid w:val="003039FF"/>
    <w:rsid w:val="003055BF"/>
    <w:rsid w:val="0030735E"/>
    <w:rsid w:val="00307839"/>
    <w:rsid w:val="0031046F"/>
    <w:rsid w:val="00310CC0"/>
    <w:rsid w:val="003115DE"/>
    <w:rsid w:val="00313330"/>
    <w:rsid w:val="003144EC"/>
    <w:rsid w:val="003165FA"/>
    <w:rsid w:val="00316CDB"/>
    <w:rsid w:val="003215B5"/>
    <w:rsid w:val="003249B2"/>
    <w:rsid w:val="00325463"/>
    <w:rsid w:val="00325E70"/>
    <w:rsid w:val="00326D1C"/>
    <w:rsid w:val="00330BFF"/>
    <w:rsid w:val="0033651C"/>
    <w:rsid w:val="003379BD"/>
    <w:rsid w:val="00340825"/>
    <w:rsid w:val="00340C30"/>
    <w:rsid w:val="003410AD"/>
    <w:rsid w:val="003415FA"/>
    <w:rsid w:val="00341C75"/>
    <w:rsid w:val="003438FB"/>
    <w:rsid w:val="003439C8"/>
    <w:rsid w:val="00345ED5"/>
    <w:rsid w:val="00352259"/>
    <w:rsid w:val="00352A49"/>
    <w:rsid w:val="00355059"/>
    <w:rsid w:val="003560ED"/>
    <w:rsid w:val="00357BAC"/>
    <w:rsid w:val="0036110B"/>
    <w:rsid w:val="0036227E"/>
    <w:rsid w:val="003630DD"/>
    <w:rsid w:val="00363120"/>
    <w:rsid w:val="00365E7B"/>
    <w:rsid w:val="00367134"/>
    <w:rsid w:val="00370782"/>
    <w:rsid w:val="0037216B"/>
    <w:rsid w:val="00374896"/>
    <w:rsid w:val="003749FF"/>
    <w:rsid w:val="00374A8D"/>
    <w:rsid w:val="00376602"/>
    <w:rsid w:val="00380144"/>
    <w:rsid w:val="00381DC2"/>
    <w:rsid w:val="00382CE5"/>
    <w:rsid w:val="00383506"/>
    <w:rsid w:val="0038412E"/>
    <w:rsid w:val="003842F2"/>
    <w:rsid w:val="00384AB4"/>
    <w:rsid w:val="003851EA"/>
    <w:rsid w:val="00386531"/>
    <w:rsid w:val="00386875"/>
    <w:rsid w:val="00390B3D"/>
    <w:rsid w:val="00391B4A"/>
    <w:rsid w:val="00392E4A"/>
    <w:rsid w:val="0039330F"/>
    <w:rsid w:val="00394B27"/>
    <w:rsid w:val="00394ECA"/>
    <w:rsid w:val="00395160"/>
    <w:rsid w:val="00395FF6"/>
    <w:rsid w:val="003A1E38"/>
    <w:rsid w:val="003A2473"/>
    <w:rsid w:val="003A3BE7"/>
    <w:rsid w:val="003A4C63"/>
    <w:rsid w:val="003A5A57"/>
    <w:rsid w:val="003A5D06"/>
    <w:rsid w:val="003A633C"/>
    <w:rsid w:val="003A7ED7"/>
    <w:rsid w:val="003B37A5"/>
    <w:rsid w:val="003B3929"/>
    <w:rsid w:val="003B47FC"/>
    <w:rsid w:val="003B5E20"/>
    <w:rsid w:val="003B5F20"/>
    <w:rsid w:val="003B6920"/>
    <w:rsid w:val="003B7F32"/>
    <w:rsid w:val="003C1A52"/>
    <w:rsid w:val="003D00C2"/>
    <w:rsid w:val="003D07D2"/>
    <w:rsid w:val="003D155A"/>
    <w:rsid w:val="003D1D49"/>
    <w:rsid w:val="003D309F"/>
    <w:rsid w:val="003D3108"/>
    <w:rsid w:val="003D3316"/>
    <w:rsid w:val="003D3E39"/>
    <w:rsid w:val="003D43D2"/>
    <w:rsid w:val="003D4B92"/>
    <w:rsid w:val="003D4E4E"/>
    <w:rsid w:val="003D5232"/>
    <w:rsid w:val="003D52F5"/>
    <w:rsid w:val="003D63F9"/>
    <w:rsid w:val="003D71BD"/>
    <w:rsid w:val="003D7D2C"/>
    <w:rsid w:val="003E291C"/>
    <w:rsid w:val="003E4978"/>
    <w:rsid w:val="003E4A3A"/>
    <w:rsid w:val="003E5985"/>
    <w:rsid w:val="003E5AF9"/>
    <w:rsid w:val="003F046A"/>
    <w:rsid w:val="003F0EE8"/>
    <w:rsid w:val="003F184B"/>
    <w:rsid w:val="003F1DFC"/>
    <w:rsid w:val="003F2DE0"/>
    <w:rsid w:val="003F3E50"/>
    <w:rsid w:val="003F45A3"/>
    <w:rsid w:val="00401EA3"/>
    <w:rsid w:val="00401F53"/>
    <w:rsid w:val="0040206C"/>
    <w:rsid w:val="00403580"/>
    <w:rsid w:val="00404508"/>
    <w:rsid w:val="00405AB3"/>
    <w:rsid w:val="004066C7"/>
    <w:rsid w:val="004078EB"/>
    <w:rsid w:val="00411821"/>
    <w:rsid w:val="00414363"/>
    <w:rsid w:val="004145E4"/>
    <w:rsid w:val="00416BC6"/>
    <w:rsid w:val="00421AF1"/>
    <w:rsid w:val="00421E29"/>
    <w:rsid w:val="00422909"/>
    <w:rsid w:val="00425384"/>
    <w:rsid w:val="00425B84"/>
    <w:rsid w:val="004313B6"/>
    <w:rsid w:val="00431E20"/>
    <w:rsid w:val="0043296E"/>
    <w:rsid w:val="0043387F"/>
    <w:rsid w:val="00433B7D"/>
    <w:rsid w:val="00440015"/>
    <w:rsid w:val="004404CC"/>
    <w:rsid w:val="00441EF9"/>
    <w:rsid w:val="0044275C"/>
    <w:rsid w:val="00442EF4"/>
    <w:rsid w:val="004445C4"/>
    <w:rsid w:val="00445E55"/>
    <w:rsid w:val="00446191"/>
    <w:rsid w:val="004467E0"/>
    <w:rsid w:val="00446955"/>
    <w:rsid w:val="004469E3"/>
    <w:rsid w:val="00447980"/>
    <w:rsid w:val="00450E4E"/>
    <w:rsid w:val="004510C3"/>
    <w:rsid w:val="00452AF6"/>
    <w:rsid w:val="00454F8D"/>
    <w:rsid w:val="00455241"/>
    <w:rsid w:val="00455F37"/>
    <w:rsid w:val="00456182"/>
    <w:rsid w:val="004567B2"/>
    <w:rsid w:val="00460474"/>
    <w:rsid w:val="004607AD"/>
    <w:rsid w:val="00461185"/>
    <w:rsid w:val="00461A1F"/>
    <w:rsid w:val="00463B7A"/>
    <w:rsid w:val="004653FD"/>
    <w:rsid w:val="004666C8"/>
    <w:rsid w:val="00467751"/>
    <w:rsid w:val="00471534"/>
    <w:rsid w:val="00472B24"/>
    <w:rsid w:val="004738EE"/>
    <w:rsid w:val="00474BEB"/>
    <w:rsid w:val="00474D84"/>
    <w:rsid w:val="00475226"/>
    <w:rsid w:val="00475D64"/>
    <w:rsid w:val="00476474"/>
    <w:rsid w:val="00476EE3"/>
    <w:rsid w:val="00476F05"/>
    <w:rsid w:val="00477FA8"/>
    <w:rsid w:val="004801D0"/>
    <w:rsid w:val="00481A9E"/>
    <w:rsid w:val="00482530"/>
    <w:rsid w:val="004829D6"/>
    <w:rsid w:val="00484080"/>
    <w:rsid w:val="00484F15"/>
    <w:rsid w:val="00486A02"/>
    <w:rsid w:val="00490850"/>
    <w:rsid w:val="00490C85"/>
    <w:rsid w:val="00493DE5"/>
    <w:rsid w:val="00496514"/>
    <w:rsid w:val="00496840"/>
    <w:rsid w:val="0049693A"/>
    <w:rsid w:val="00496AB0"/>
    <w:rsid w:val="00497417"/>
    <w:rsid w:val="00497A14"/>
    <w:rsid w:val="00497AA6"/>
    <w:rsid w:val="004A7FF3"/>
    <w:rsid w:val="004B2255"/>
    <w:rsid w:val="004B4C80"/>
    <w:rsid w:val="004B5048"/>
    <w:rsid w:val="004C0EB6"/>
    <w:rsid w:val="004C24F9"/>
    <w:rsid w:val="004C2FEE"/>
    <w:rsid w:val="004C46BC"/>
    <w:rsid w:val="004C481E"/>
    <w:rsid w:val="004C4FC9"/>
    <w:rsid w:val="004C5509"/>
    <w:rsid w:val="004C5E04"/>
    <w:rsid w:val="004C67D0"/>
    <w:rsid w:val="004C6C73"/>
    <w:rsid w:val="004D007E"/>
    <w:rsid w:val="004D113D"/>
    <w:rsid w:val="004D15D1"/>
    <w:rsid w:val="004D1D80"/>
    <w:rsid w:val="004D2925"/>
    <w:rsid w:val="004D2C9A"/>
    <w:rsid w:val="004D3E92"/>
    <w:rsid w:val="004D6037"/>
    <w:rsid w:val="004D6D58"/>
    <w:rsid w:val="004D7864"/>
    <w:rsid w:val="004D7A1E"/>
    <w:rsid w:val="004E0091"/>
    <w:rsid w:val="004E102B"/>
    <w:rsid w:val="004E1589"/>
    <w:rsid w:val="004E2570"/>
    <w:rsid w:val="004E50AA"/>
    <w:rsid w:val="004E7E6C"/>
    <w:rsid w:val="004F12B8"/>
    <w:rsid w:val="004F28FF"/>
    <w:rsid w:val="004F4607"/>
    <w:rsid w:val="004F49AD"/>
    <w:rsid w:val="004F5F2B"/>
    <w:rsid w:val="004F68DE"/>
    <w:rsid w:val="00501021"/>
    <w:rsid w:val="00501D1A"/>
    <w:rsid w:val="005026D9"/>
    <w:rsid w:val="00502B5B"/>
    <w:rsid w:val="00502C45"/>
    <w:rsid w:val="00504B19"/>
    <w:rsid w:val="00506047"/>
    <w:rsid w:val="005074C1"/>
    <w:rsid w:val="005102DC"/>
    <w:rsid w:val="0051053F"/>
    <w:rsid w:val="0051150E"/>
    <w:rsid w:val="00511AD1"/>
    <w:rsid w:val="0051293F"/>
    <w:rsid w:val="00514749"/>
    <w:rsid w:val="005162BF"/>
    <w:rsid w:val="00516DD9"/>
    <w:rsid w:val="00516EA0"/>
    <w:rsid w:val="00521F9C"/>
    <w:rsid w:val="0052317B"/>
    <w:rsid w:val="00523EA5"/>
    <w:rsid w:val="005248F4"/>
    <w:rsid w:val="0052541B"/>
    <w:rsid w:val="0052548A"/>
    <w:rsid w:val="005262FD"/>
    <w:rsid w:val="00526463"/>
    <w:rsid w:val="00526B65"/>
    <w:rsid w:val="00530848"/>
    <w:rsid w:val="00531F41"/>
    <w:rsid w:val="00531FB9"/>
    <w:rsid w:val="00532D12"/>
    <w:rsid w:val="00533EE0"/>
    <w:rsid w:val="00534FBC"/>
    <w:rsid w:val="00535977"/>
    <w:rsid w:val="00535FA7"/>
    <w:rsid w:val="005363DE"/>
    <w:rsid w:val="005372D5"/>
    <w:rsid w:val="00540DFA"/>
    <w:rsid w:val="005411E6"/>
    <w:rsid w:val="00542BF5"/>
    <w:rsid w:val="00542CFA"/>
    <w:rsid w:val="00543AAA"/>
    <w:rsid w:val="00544777"/>
    <w:rsid w:val="005462B0"/>
    <w:rsid w:val="00546B7D"/>
    <w:rsid w:val="00546CDF"/>
    <w:rsid w:val="00546FAD"/>
    <w:rsid w:val="00547D49"/>
    <w:rsid w:val="0055077E"/>
    <w:rsid w:val="005523F7"/>
    <w:rsid w:val="00553242"/>
    <w:rsid w:val="00553902"/>
    <w:rsid w:val="0055556C"/>
    <w:rsid w:val="00556719"/>
    <w:rsid w:val="00561E93"/>
    <w:rsid w:val="00563BA6"/>
    <w:rsid w:val="005644E9"/>
    <w:rsid w:val="0056505D"/>
    <w:rsid w:val="00565379"/>
    <w:rsid w:val="0056635F"/>
    <w:rsid w:val="00566E94"/>
    <w:rsid w:val="00567889"/>
    <w:rsid w:val="00570BBA"/>
    <w:rsid w:val="00570C9E"/>
    <w:rsid w:val="005719F3"/>
    <w:rsid w:val="0057210A"/>
    <w:rsid w:val="00575C65"/>
    <w:rsid w:val="005767A3"/>
    <w:rsid w:val="00576815"/>
    <w:rsid w:val="00576F52"/>
    <w:rsid w:val="005773DB"/>
    <w:rsid w:val="005777D1"/>
    <w:rsid w:val="00580DD9"/>
    <w:rsid w:val="00581561"/>
    <w:rsid w:val="00582E50"/>
    <w:rsid w:val="005842E5"/>
    <w:rsid w:val="00584D60"/>
    <w:rsid w:val="00584E54"/>
    <w:rsid w:val="00584E6F"/>
    <w:rsid w:val="00585231"/>
    <w:rsid w:val="005852E2"/>
    <w:rsid w:val="00585C2C"/>
    <w:rsid w:val="005864A7"/>
    <w:rsid w:val="005866CA"/>
    <w:rsid w:val="00587A5E"/>
    <w:rsid w:val="00590222"/>
    <w:rsid w:val="0059054E"/>
    <w:rsid w:val="00590DFF"/>
    <w:rsid w:val="00592A48"/>
    <w:rsid w:val="00592DB6"/>
    <w:rsid w:val="005930FD"/>
    <w:rsid w:val="00593B58"/>
    <w:rsid w:val="00595396"/>
    <w:rsid w:val="005953F5"/>
    <w:rsid w:val="00596753"/>
    <w:rsid w:val="005972CE"/>
    <w:rsid w:val="005A1FE4"/>
    <w:rsid w:val="005A2F31"/>
    <w:rsid w:val="005A4489"/>
    <w:rsid w:val="005A4BF9"/>
    <w:rsid w:val="005A57B4"/>
    <w:rsid w:val="005A5F36"/>
    <w:rsid w:val="005A69A3"/>
    <w:rsid w:val="005A7258"/>
    <w:rsid w:val="005A74AB"/>
    <w:rsid w:val="005A75BD"/>
    <w:rsid w:val="005B011F"/>
    <w:rsid w:val="005B0347"/>
    <w:rsid w:val="005B075E"/>
    <w:rsid w:val="005B34B2"/>
    <w:rsid w:val="005B6F55"/>
    <w:rsid w:val="005B71D1"/>
    <w:rsid w:val="005C0555"/>
    <w:rsid w:val="005C10B4"/>
    <w:rsid w:val="005C147B"/>
    <w:rsid w:val="005C202E"/>
    <w:rsid w:val="005C4893"/>
    <w:rsid w:val="005C7B5A"/>
    <w:rsid w:val="005D01E5"/>
    <w:rsid w:val="005D03C4"/>
    <w:rsid w:val="005D0881"/>
    <w:rsid w:val="005D11A5"/>
    <w:rsid w:val="005D199F"/>
    <w:rsid w:val="005D2D40"/>
    <w:rsid w:val="005D2E6E"/>
    <w:rsid w:val="005D382D"/>
    <w:rsid w:val="005D3DF5"/>
    <w:rsid w:val="005D4FCB"/>
    <w:rsid w:val="005D613B"/>
    <w:rsid w:val="005D760A"/>
    <w:rsid w:val="005E157A"/>
    <w:rsid w:val="005E2E27"/>
    <w:rsid w:val="005E2F6D"/>
    <w:rsid w:val="005E368B"/>
    <w:rsid w:val="005E4907"/>
    <w:rsid w:val="005E4D19"/>
    <w:rsid w:val="005E4E36"/>
    <w:rsid w:val="005E4EEF"/>
    <w:rsid w:val="005E5C1B"/>
    <w:rsid w:val="005E63A2"/>
    <w:rsid w:val="005E6DDE"/>
    <w:rsid w:val="005E7703"/>
    <w:rsid w:val="005F110A"/>
    <w:rsid w:val="005F1C40"/>
    <w:rsid w:val="005F1FEB"/>
    <w:rsid w:val="005F2D87"/>
    <w:rsid w:val="005F391D"/>
    <w:rsid w:val="005F6322"/>
    <w:rsid w:val="005F75FC"/>
    <w:rsid w:val="00601B3E"/>
    <w:rsid w:val="00601D04"/>
    <w:rsid w:val="006041F2"/>
    <w:rsid w:val="00604A1D"/>
    <w:rsid w:val="00604B1F"/>
    <w:rsid w:val="00604E54"/>
    <w:rsid w:val="00605539"/>
    <w:rsid w:val="00605A44"/>
    <w:rsid w:val="00607A96"/>
    <w:rsid w:val="00612659"/>
    <w:rsid w:val="0061296C"/>
    <w:rsid w:val="00613450"/>
    <w:rsid w:val="0061560E"/>
    <w:rsid w:val="00616D4B"/>
    <w:rsid w:val="0061719C"/>
    <w:rsid w:val="006177AF"/>
    <w:rsid w:val="00620322"/>
    <w:rsid w:val="00620C73"/>
    <w:rsid w:val="00620DB8"/>
    <w:rsid w:val="0062252D"/>
    <w:rsid w:val="0062590F"/>
    <w:rsid w:val="00625CC1"/>
    <w:rsid w:val="0063268B"/>
    <w:rsid w:val="006338A8"/>
    <w:rsid w:val="006346EF"/>
    <w:rsid w:val="00635D50"/>
    <w:rsid w:val="00640C7D"/>
    <w:rsid w:val="00640F69"/>
    <w:rsid w:val="0064112B"/>
    <w:rsid w:val="0064243F"/>
    <w:rsid w:val="00643443"/>
    <w:rsid w:val="00644FBC"/>
    <w:rsid w:val="00646598"/>
    <w:rsid w:val="00646CB1"/>
    <w:rsid w:val="00651CB9"/>
    <w:rsid w:val="00652225"/>
    <w:rsid w:val="0065264E"/>
    <w:rsid w:val="00652AA1"/>
    <w:rsid w:val="00653754"/>
    <w:rsid w:val="006566D7"/>
    <w:rsid w:val="0066043E"/>
    <w:rsid w:val="006623EC"/>
    <w:rsid w:val="00663D6A"/>
    <w:rsid w:val="00664616"/>
    <w:rsid w:val="00665A71"/>
    <w:rsid w:val="00665C93"/>
    <w:rsid w:val="00665D25"/>
    <w:rsid w:val="0066645A"/>
    <w:rsid w:val="006667CA"/>
    <w:rsid w:val="00666CA1"/>
    <w:rsid w:val="00667BF0"/>
    <w:rsid w:val="00670CCD"/>
    <w:rsid w:val="00671305"/>
    <w:rsid w:val="006713BE"/>
    <w:rsid w:val="00671629"/>
    <w:rsid w:val="00671C60"/>
    <w:rsid w:val="00672470"/>
    <w:rsid w:val="00672554"/>
    <w:rsid w:val="006739C0"/>
    <w:rsid w:val="006739C3"/>
    <w:rsid w:val="006746A9"/>
    <w:rsid w:val="00674822"/>
    <w:rsid w:val="0067649E"/>
    <w:rsid w:val="006764A8"/>
    <w:rsid w:val="006802CC"/>
    <w:rsid w:val="00681B03"/>
    <w:rsid w:val="00681C66"/>
    <w:rsid w:val="006822F0"/>
    <w:rsid w:val="006833B0"/>
    <w:rsid w:val="006842B5"/>
    <w:rsid w:val="00687158"/>
    <w:rsid w:val="006903AF"/>
    <w:rsid w:val="00691ED6"/>
    <w:rsid w:val="0069409B"/>
    <w:rsid w:val="00694A73"/>
    <w:rsid w:val="00695D64"/>
    <w:rsid w:val="00696546"/>
    <w:rsid w:val="00696C84"/>
    <w:rsid w:val="006976FD"/>
    <w:rsid w:val="006A1FD4"/>
    <w:rsid w:val="006A2AED"/>
    <w:rsid w:val="006A3640"/>
    <w:rsid w:val="006A441A"/>
    <w:rsid w:val="006A4578"/>
    <w:rsid w:val="006A4B7E"/>
    <w:rsid w:val="006A5EB2"/>
    <w:rsid w:val="006A60C9"/>
    <w:rsid w:val="006A62BF"/>
    <w:rsid w:val="006A62F9"/>
    <w:rsid w:val="006B03F8"/>
    <w:rsid w:val="006B0C5D"/>
    <w:rsid w:val="006B1494"/>
    <w:rsid w:val="006B1E2C"/>
    <w:rsid w:val="006B3002"/>
    <w:rsid w:val="006B35E1"/>
    <w:rsid w:val="006B451B"/>
    <w:rsid w:val="006B5C98"/>
    <w:rsid w:val="006B6776"/>
    <w:rsid w:val="006B717A"/>
    <w:rsid w:val="006C009D"/>
    <w:rsid w:val="006C0271"/>
    <w:rsid w:val="006C06AA"/>
    <w:rsid w:val="006C1866"/>
    <w:rsid w:val="006C2931"/>
    <w:rsid w:val="006C61AC"/>
    <w:rsid w:val="006C62BE"/>
    <w:rsid w:val="006C77BA"/>
    <w:rsid w:val="006D09AD"/>
    <w:rsid w:val="006D0B42"/>
    <w:rsid w:val="006D209A"/>
    <w:rsid w:val="006D28D2"/>
    <w:rsid w:val="006D3053"/>
    <w:rsid w:val="006D3ADA"/>
    <w:rsid w:val="006D3CE8"/>
    <w:rsid w:val="006D5269"/>
    <w:rsid w:val="006D5E5B"/>
    <w:rsid w:val="006D7D5D"/>
    <w:rsid w:val="006E0419"/>
    <w:rsid w:val="006E0487"/>
    <w:rsid w:val="006E1742"/>
    <w:rsid w:val="006E1EEB"/>
    <w:rsid w:val="006E3726"/>
    <w:rsid w:val="006E4951"/>
    <w:rsid w:val="006E5728"/>
    <w:rsid w:val="006E712F"/>
    <w:rsid w:val="006F127C"/>
    <w:rsid w:val="006F1DC5"/>
    <w:rsid w:val="006F1EDD"/>
    <w:rsid w:val="006F1FF9"/>
    <w:rsid w:val="006F3D9D"/>
    <w:rsid w:val="006F49A9"/>
    <w:rsid w:val="006F575B"/>
    <w:rsid w:val="006F6EF9"/>
    <w:rsid w:val="006F792A"/>
    <w:rsid w:val="006F7F19"/>
    <w:rsid w:val="00700C0D"/>
    <w:rsid w:val="00700DA8"/>
    <w:rsid w:val="00701106"/>
    <w:rsid w:val="00702845"/>
    <w:rsid w:val="0070291E"/>
    <w:rsid w:val="00702CAB"/>
    <w:rsid w:val="00702D5B"/>
    <w:rsid w:val="00704A50"/>
    <w:rsid w:val="00706A3D"/>
    <w:rsid w:val="00707029"/>
    <w:rsid w:val="007100B0"/>
    <w:rsid w:val="00711EFD"/>
    <w:rsid w:val="00715470"/>
    <w:rsid w:val="0071584A"/>
    <w:rsid w:val="00715F9A"/>
    <w:rsid w:val="00717C52"/>
    <w:rsid w:val="00722D41"/>
    <w:rsid w:val="007232FB"/>
    <w:rsid w:val="00724CBA"/>
    <w:rsid w:val="00724D1D"/>
    <w:rsid w:val="00726B25"/>
    <w:rsid w:val="007273CF"/>
    <w:rsid w:val="0072793F"/>
    <w:rsid w:val="007328D6"/>
    <w:rsid w:val="00736124"/>
    <w:rsid w:val="00744057"/>
    <w:rsid w:val="007451D3"/>
    <w:rsid w:val="00745914"/>
    <w:rsid w:val="00746BC6"/>
    <w:rsid w:val="00746D0C"/>
    <w:rsid w:val="007473B0"/>
    <w:rsid w:val="00750FDF"/>
    <w:rsid w:val="007510CB"/>
    <w:rsid w:val="00751EAC"/>
    <w:rsid w:val="00752B54"/>
    <w:rsid w:val="00752DE1"/>
    <w:rsid w:val="00752FE5"/>
    <w:rsid w:val="00753A4F"/>
    <w:rsid w:val="00753CCC"/>
    <w:rsid w:val="00754985"/>
    <w:rsid w:val="00754B1C"/>
    <w:rsid w:val="00757BF7"/>
    <w:rsid w:val="007600F7"/>
    <w:rsid w:val="00761105"/>
    <w:rsid w:val="00761773"/>
    <w:rsid w:val="0076239C"/>
    <w:rsid w:val="00762D97"/>
    <w:rsid w:val="00763D1F"/>
    <w:rsid w:val="00763D9F"/>
    <w:rsid w:val="00765402"/>
    <w:rsid w:val="0076558A"/>
    <w:rsid w:val="00770C25"/>
    <w:rsid w:val="0077346D"/>
    <w:rsid w:val="00775B94"/>
    <w:rsid w:val="00776002"/>
    <w:rsid w:val="00777A4D"/>
    <w:rsid w:val="007801D5"/>
    <w:rsid w:val="00782453"/>
    <w:rsid w:val="00783423"/>
    <w:rsid w:val="00790ED2"/>
    <w:rsid w:val="00790F1D"/>
    <w:rsid w:val="0079324C"/>
    <w:rsid w:val="00793A57"/>
    <w:rsid w:val="00793DC2"/>
    <w:rsid w:val="00794519"/>
    <w:rsid w:val="00796089"/>
    <w:rsid w:val="007964DE"/>
    <w:rsid w:val="00796DF1"/>
    <w:rsid w:val="00797D9B"/>
    <w:rsid w:val="007A0E4E"/>
    <w:rsid w:val="007A2819"/>
    <w:rsid w:val="007A2863"/>
    <w:rsid w:val="007A53FF"/>
    <w:rsid w:val="007A5BA7"/>
    <w:rsid w:val="007A5FC6"/>
    <w:rsid w:val="007A790D"/>
    <w:rsid w:val="007A7DB2"/>
    <w:rsid w:val="007B091B"/>
    <w:rsid w:val="007B0CF5"/>
    <w:rsid w:val="007B119A"/>
    <w:rsid w:val="007B1B2F"/>
    <w:rsid w:val="007B2427"/>
    <w:rsid w:val="007B2CBE"/>
    <w:rsid w:val="007B31E9"/>
    <w:rsid w:val="007B45B6"/>
    <w:rsid w:val="007B73D3"/>
    <w:rsid w:val="007B7451"/>
    <w:rsid w:val="007C0722"/>
    <w:rsid w:val="007C07B0"/>
    <w:rsid w:val="007C0CDB"/>
    <w:rsid w:val="007C18BE"/>
    <w:rsid w:val="007C2694"/>
    <w:rsid w:val="007C2A43"/>
    <w:rsid w:val="007C314E"/>
    <w:rsid w:val="007C383C"/>
    <w:rsid w:val="007C3F48"/>
    <w:rsid w:val="007C4BC2"/>
    <w:rsid w:val="007C4D66"/>
    <w:rsid w:val="007C5836"/>
    <w:rsid w:val="007C6871"/>
    <w:rsid w:val="007C6AC9"/>
    <w:rsid w:val="007C7511"/>
    <w:rsid w:val="007D05B9"/>
    <w:rsid w:val="007D09F0"/>
    <w:rsid w:val="007D3568"/>
    <w:rsid w:val="007D3626"/>
    <w:rsid w:val="007D3F4B"/>
    <w:rsid w:val="007D5965"/>
    <w:rsid w:val="007D7A3F"/>
    <w:rsid w:val="007E0068"/>
    <w:rsid w:val="007E03EA"/>
    <w:rsid w:val="007E08F8"/>
    <w:rsid w:val="007E0A12"/>
    <w:rsid w:val="007E2101"/>
    <w:rsid w:val="007E3C40"/>
    <w:rsid w:val="007E41BD"/>
    <w:rsid w:val="007E592E"/>
    <w:rsid w:val="007E64B4"/>
    <w:rsid w:val="007E6DB4"/>
    <w:rsid w:val="007F0438"/>
    <w:rsid w:val="007F06C2"/>
    <w:rsid w:val="007F10E2"/>
    <w:rsid w:val="007F2065"/>
    <w:rsid w:val="007F4646"/>
    <w:rsid w:val="007F48E7"/>
    <w:rsid w:val="007F7565"/>
    <w:rsid w:val="00802BF7"/>
    <w:rsid w:val="00804C74"/>
    <w:rsid w:val="00806DDA"/>
    <w:rsid w:val="008079C7"/>
    <w:rsid w:val="00810226"/>
    <w:rsid w:val="00813FCD"/>
    <w:rsid w:val="00814BC9"/>
    <w:rsid w:val="00815ED4"/>
    <w:rsid w:val="0081665F"/>
    <w:rsid w:val="00817190"/>
    <w:rsid w:val="008209F6"/>
    <w:rsid w:val="00820A5E"/>
    <w:rsid w:val="0082320B"/>
    <w:rsid w:val="008233C9"/>
    <w:rsid w:val="00823960"/>
    <w:rsid w:val="00823C85"/>
    <w:rsid w:val="00823D04"/>
    <w:rsid w:val="0082494C"/>
    <w:rsid w:val="00824F72"/>
    <w:rsid w:val="00826503"/>
    <w:rsid w:val="008272AD"/>
    <w:rsid w:val="00831555"/>
    <w:rsid w:val="00842D1E"/>
    <w:rsid w:val="00842FDC"/>
    <w:rsid w:val="00843DB8"/>
    <w:rsid w:val="00843F60"/>
    <w:rsid w:val="008460E1"/>
    <w:rsid w:val="0084717B"/>
    <w:rsid w:val="00847320"/>
    <w:rsid w:val="008474DE"/>
    <w:rsid w:val="008479A4"/>
    <w:rsid w:val="00847B6B"/>
    <w:rsid w:val="00851401"/>
    <w:rsid w:val="0085168A"/>
    <w:rsid w:val="008519DD"/>
    <w:rsid w:val="008553C9"/>
    <w:rsid w:val="008553E6"/>
    <w:rsid w:val="00855C9E"/>
    <w:rsid w:val="00856FE3"/>
    <w:rsid w:val="00860757"/>
    <w:rsid w:val="00860E65"/>
    <w:rsid w:val="0086107A"/>
    <w:rsid w:val="00861B32"/>
    <w:rsid w:val="008623D1"/>
    <w:rsid w:val="00862F5A"/>
    <w:rsid w:val="00863752"/>
    <w:rsid w:val="00863A83"/>
    <w:rsid w:val="00863E67"/>
    <w:rsid w:val="00864283"/>
    <w:rsid w:val="00865024"/>
    <w:rsid w:val="00866D4C"/>
    <w:rsid w:val="00867F2B"/>
    <w:rsid w:val="00871D19"/>
    <w:rsid w:val="00873122"/>
    <w:rsid w:val="008757AC"/>
    <w:rsid w:val="0087790E"/>
    <w:rsid w:val="00877D5F"/>
    <w:rsid w:val="00880B7C"/>
    <w:rsid w:val="00882423"/>
    <w:rsid w:val="008836B5"/>
    <w:rsid w:val="00883B02"/>
    <w:rsid w:val="008866BE"/>
    <w:rsid w:val="008872B0"/>
    <w:rsid w:val="00887B0A"/>
    <w:rsid w:val="008903D2"/>
    <w:rsid w:val="00891608"/>
    <w:rsid w:val="00893B8C"/>
    <w:rsid w:val="008951C3"/>
    <w:rsid w:val="00896ACD"/>
    <w:rsid w:val="00896E01"/>
    <w:rsid w:val="008A2788"/>
    <w:rsid w:val="008A2B24"/>
    <w:rsid w:val="008A4843"/>
    <w:rsid w:val="008A496A"/>
    <w:rsid w:val="008A5432"/>
    <w:rsid w:val="008B0E0C"/>
    <w:rsid w:val="008B1537"/>
    <w:rsid w:val="008B1826"/>
    <w:rsid w:val="008B3FFC"/>
    <w:rsid w:val="008B5065"/>
    <w:rsid w:val="008B6526"/>
    <w:rsid w:val="008B722B"/>
    <w:rsid w:val="008C0B2D"/>
    <w:rsid w:val="008C0CCF"/>
    <w:rsid w:val="008C2191"/>
    <w:rsid w:val="008C2698"/>
    <w:rsid w:val="008C270F"/>
    <w:rsid w:val="008C405F"/>
    <w:rsid w:val="008D23F8"/>
    <w:rsid w:val="008D26E2"/>
    <w:rsid w:val="008D308E"/>
    <w:rsid w:val="008D3EB7"/>
    <w:rsid w:val="008D5255"/>
    <w:rsid w:val="008D532B"/>
    <w:rsid w:val="008D55EF"/>
    <w:rsid w:val="008D6F13"/>
    <w:rsid w:val="008D76E6"/>
    <w:rsid w:val="008D79BE"/>
    <w:rsid w:val="008E0C2D"/>
    <w:rsid w:val="008E214B"/>
    <w:rsid w:val="008E34BA"/>
    <w:rsid w:val="008E3C62"/>
    <w:rsid w:val="008E3E9D"/>
    <w:rsid w:val="008E4508"/>
    <w:rsid w:val="008E689E"/>
    <w:rsid w:val="008E6C52"/>
    <w:rsid w:val="008E6FA6"/>
    <w:rsid w:val="008E71EB"/>
    <w:rsid w:val="008F0B33"/>
    <w:rsid w:val="008F30E5"/>
    <w:rsid w:val="008F3540"/>
    <w:rsid w:val="008F3DB7"/>
    <w:rsid w:val="008F4F7C"/>
    <w:rsid w:val="008F552F"/>
    <w:rsid w:val="008F561C"/>
    <w:rsid w:val="008F6690"/>
    <w:rsid w:val="008F685E"/>
    <w:rsid w:val="008F690D"/>
    <w:rsid w:val="008F746A"/>
    <w:rsid w:val="00900703"/>
    <w:rsid w:val="009009FB"/>
    <w:rsid w:val="00901A88"/>
    <w:rsid w:val="00901EFD"/>
    <w:rsid w:val="00902EE0"/>
    <w:rsid w:val="0090573E"/>
    <w:rsid w:val="009070C3"/>
    <w:rsid w:val="00910D82"/>
    <w:rsid w:val="0091114D"/>
    <w:rsid w:val="00911877"/>
    <w:rsid w:val="00911FB7"/>
    <w:rsid w:val="0091299B"/>
    <w:rsid w:val="00915561"/>
    <w:rsid w:val="0091684F"/>
    <w:rsid w:val="009177BE"/>
    <w:rsid w:val="00917963"/>
    <w:rsid w:val="0092041B"/>
    <w:rsid w:val="00921855"/>
    <w:rsid w:val="00921930"/>
    <w:rsid w:val="00921A3B"/>
    <w:rsid w:val="009241E2"/>
    <w:rsid w:val="0092424E"/>
    <w:rsid w:val="00925C3C"/>
    <w:rsid w:val="00930904"/>
    <w:rsid w:val="00930C68"/>
    <w:rsid w:val="00930FDE"/>
    <w:rsid w:val="009312FD"/>
    <w:rsid w:val="009340C5"/>
    <w:rsid w:val="009355BF"/>
    <w:rsid w:val="00940044"/>
    <w:rsid w:val="00940DD0"/>
    <w:rsid w:val="0094204E"/>
    <w:rsid w:val="0094448B"/>
    <w:rsid w:val="00944FFC"/>
    <w:rsid w:val="00950A43"/>
    <w:rsid w:val="00951BAF"/>
    <w:rsid w:val="00951C48"/>
    <w:rsid w:val="00951C71"/>
    <w:rsid w:val="00952927"/>
    <w:rsid w:val="00952D12"/>
    <w:rsid w:val="00952E12"/>
    <w:rsid w:val="00953647"/>
    <w:rsid w:val="009543B3"/>
    <w:rsid w:val="00954758"/>
    <w:rsid w:val="0095760C"/>
    <w:rsid w:val="009700C3"/>
    <w:rsid w:val="009706BB"/>
    <w:rsid w:val="00970EFF"/>
    <w:rsid w:val="00972395"/>
    <w:rsid w:val="0097270D"/>
    <w:rsid w:val="00973267"/>
    <w:rsid w:val="00974DB3"/>
    <w:rsid w:val="009759AA"/>
    <w:rsid w:val="0097705A"/>
    <w:rsid w:val="00977D88"/>
    <w:rsid w:val="0098138B"/>
    <w:rsid w:val="00981CFC"/>
    <w:rsid w:val="00982251"/>
    <w:rsid w:val="00982C98"/>
    <w:rsid w:val="00982D84"/>
    <w:rsid w:val="009831B2"/>
    <w:rsid w:val="0098323B"/>
    <w:rsid w:val="009833AD"/>
    <w:rsid w:val="00983A3C"/>
    <w:rsid w:val="00984120"/>
    <w:rsid w:val="009867D7"/>
    <w:rsid w:val="00986C4F"/>
    <w:rsid w:val="009900B1"/>
    <w:rsid w:val="009940D4"/>
    <w:rsid w:val="00995714"/>
    <w:rsid w:val="0099636E"/>
    <w:rsid w:val="009A0BFB"/>
    <w:rsid w:val="009A162B"/>
    <w:rsid w:val="009A16A0"/>
    <w:rsid w:val="009A1FCA"/>
    <w:rsid w:val="009A2B58"/>
    <w:rsid w:val="009A4824"/>
    <w:rsid w:val="009A6918"/>
    <w:rsid w:val="009A70C3"/>
    <w:rsid w:val="009A70FE"/>
    <w:rsid w:val="009B0C3D"/>
    <w:rsid w:val="009B1995"/>
    <w:rsid w:val="009B668E"/>
    <w:rsid w:val="009B69EB"/>
    <w:rsid w:val="009B6BFF"/>
    <w:rsid w:val="009C16EB"/>
    <w:rsid w:val="009C20DF"/>
    <w:rsid w:val="009C4A21"/>
    <w:rsid w:val="009C4C79"/>
    <w:rsid w:val="009C507F"/>
    <w:rsid w:val="009C5883"/>
    <w:rsid w:val="009C6043"/>
    <w:rsid w:val="009C6CD6"/>
    <w:rsid w:val="009C7793"/>
    <w:rsid w:val="009D045F"/>
    <w:rsid w:val="009D065B"/>
    <w:rsid w:val="009D0E72"/>
    <w:rsid w:val="009D21DA"/>
    <w:rsid w:val="009D6500"/>
    <w:rsid w:val="009D7480"/>
    <w:rsid w:val="009D76EF"/>
    <w:rsid w:val="009E188B"/>
    <w:rsid w:val="009E1A82"/>
    <w:rsid w:val="009E29A4"/>
    <w:rsid w:val="009E47A9"/>
    <w:rsid w:val="009E710A"/>
    <w:rsid w:val="009F1799"/>
    <w:rsid w:val="009F2049"/>
    <w:rsid w:val="009F3281"/>
    <w:rsid w:val="009F3E30"/>
    <w:rsid w:val="009F68B1"/>
    <w:rsid w:val="009F7D5D"/>
    <w:rsid w:val="00A0089F"/>
    <w:rsid w:val="00A021E2"/>
    <w:rsid w:val="00A02A18"/>
    <w:rsid w:val="00A03582"/>
    <w:rsid w:val="00A03B27"/>
    <w:rsid w:val="00A03E09"/>
    <w:rsid w:val="00A042A7"/>
    <w:rsid w:val="00A04AC5"/>
    <w:rsid w:val="00A06329"/>
    <w:rsid w:val="00A06363"/>
    <w:rsid w:val="00A06E40"/>
    <w:rsid w:val="00A10059"/>
    <w:rsid w:val="00A10103"/>
    <w:rsid w:val="00A12FE9"/>
    <w:rsid w:val="00A13136"/>
    <w:rsid w:val="00A133E5"/>
    <w:rsid w:val="00A14898"/>
    <w:rsid w:val="00A14B3A"/>
    <w:rsid w:val="00A164D5"/>
    <w:rsid w:val="00A17A77"/>
    <w:rsid w:val="00A209DA"/>
    <w:rsid w:val="00A2196F"/>
    <w:rsid w:val="00A21A17"/>
    <w:rsid w:val="00A2368D"/>
    <w:rsid w:val="00A2534A"/>
    <w:rsid w:val="00A25C64"/>
    <w:rsid w:val="00A26E79"/>
    <w:rsid w:val="00A3015F"/>
    <w:rsid w:val="00A30BF5"/>
    <w:rsid w:val="00A31A97"/>
    <w:rsid w:val="00A31DB1"/>
    <w:rsid w:val="00A33C53"/>
    <w:rsid w:val="00A343B0"/>
    <w:rsid w:val="00A346D2"/>
    <w:rsid w:val="00A34743"/>
    <w:rsid w:val="00A3607E"/>
    <w:rsid w:val="00A37677"/>
    <w:rsid w:val="00A40AF5"/>
    <w:rsid w:val="00A412F1"/>
    <w:rsid w:val="00A429D6"/>
    <w:rsid w:val="00A44091"/>
    <w:rsid w:val="00A445C7"/>
    <w:rsid w:val="00A455DA"/>
    <w:rsid w:val="00A50643"/>
    <w:rsid w:val="00A506EE"/>
    <w:rsid w:val="00A52AF3"/>
    <w:rsid w:val="00A54744"/>
    <w:rsid w:val="00A5505B"/>
    <w:rsid w:val="00A55D27"/>
    <w:rsid w:val="00A5787D"/>
    <w:rsid w:val="00A61CD9"/>
    <w:rsid w:val="00A65546"/>
    <w:rsid w:val="00A6609C"/>
    <w:rsid w:val="00A663E1"/>
    <w:rsid w:val="00A708AD"/>
    <w:rsid w:val="00A710CE"/>
    <w:rsid w:val="00A72BFC"/>
    <w:rsid w:val="00A7535B"/>
    <w:rsid w:val="00A76039"/>
    <w:rsid w:val="00A76BE3"/>
    <w:rsid w:val="00A83457"/>
    <w:rsid w:val="00A83CF5"/>
    <w:rsid w:val="00A83D30"/>
    <w:rsid w:val="00A85662"/>
    <w:rsid w:val="00A859A1"/>
    <w:rsid w:val="00A90527"/>
    <w:rsid w:val="00A91806"/>
    <w:rsid w:val="00A920BE"/>
    <w:rsid w:val="00A958DC"/>
    <w:rsid w:val="00A97361"/>
    <w:rsid w:val="00AA0445"/>
    <w:rsid w:val="00AA0DFB"/>
    <w:rsid w:val="00AA1048"/>
    <w:rsid w:val="00AA1DDB"/>
    <w:rsid w:val="00AA400C"/>
    <w:rsid w:val="00AA645D"/>
    <w:rsid w:val="00AA7ED4"/>
    <w:rsid w:val="00AB2724"/>
    <w:rsid w:val="00AB3B12"/>
    <w:rsid w:val="00AB4463"/>
    <w:rsid w:val="00AB50A4"/>
    <w:rsid w:val="00AB5728"/>
    <w:rsid w:val="00AB5CBF"/>
    <w:rsid w:val="00AB6069"/>
    <w:rsid w:val="00AB6E7C"/>
    <w:rsid w:val="00AC0EB5"/>
    <w:rsid w:val="00AC1458"/>
    <w:rsid w:val="00AC2B9A"/>
    <w:rsid w:val="00AC3111"/>
    <w:rsid w:val="00AC32E1"/>
    <w:rsid w:val="00AC62CD"/>
    <w:rsid w:val="00AC63A1"/>
    <w:rsid w:val="00AC6966"/>
    <w:rsid w:val="00AD1597"/>
    <w:rsid w:val="00AD2AAF"/>
    <w:rsid w:val="00AD3782"/>
    <w:rsid w:val="00AD4069"/>
    <w:rsid w:val="00AD44C2"/>
    <w:rsid w:val="00AD4DAD"/>
    <w:rsid w:val="00AD51AB"/>
    <w:rsid w:val="00AD52E9"/>
    <w:rsid w:val="00AD5C41"/>
    <w:rsid w:val="00AD6494"/>
    <w:rsid w:val="00AE0FCF"/>
    <w:rsid w:val="00AE20B3"/>
    <w:rsid w:val="00AE4244"/>
    <w:rsid w:val="00AE52C2"/>
    <w:rsid w:val="00AE5854"/>
    <w:rsid w:val="00AE75DB"/>
    <w:rsid w:val="00AF09DF"/>
    <w:rsid w:val="00AF0C07"/>
    <w:rsid w:val="00AF192F"/>
    <w:rsid w:val="00AF227F"/>
    <w:rsid w:val="00AF29F2"/>
    <w:rsid w:val="00AF541F"/>
    <w:rsid w:val="00AF6101"/>
    <w:rsid w:val="00AF63AE"/>
    <w:rsid w:val="00AF6584"/>
    <w:rsid w:val="00AF78C8"/>
    <w:rsid w:val="00B0008F"/>
    <w:rsid w:val="00B03C11"/>
    <w:rsid w:val="00B03EF4"/>
    <w:rsid w:val="00B0467F"/>
    <w:rsid w:val="00B05649"/>
    <w:rsid w:val="00B0565D"/>
    <w:rsid w:val="00B0648E"/>
    <w:rsid w:val="00B07C4F"/>
    <w:rsid w:val="00B1013A"/>
    <w:rsid w:val="00B127C9"/>
    <w:rsid w:val="00B128E6"/>
    <w:rsid w:val="00B133FC"/>
    <w:rsid w:val="00B13864"/>
    <w:rsid w:val="00B13F64"/>
    <w:rsid w:val="00B1478D"/>
    <w:rsid w:val="00B15406"/>
    <w:rsid w:val="00B15C2F"/>
    <w:rsid w:val="00B1689B"/>
    <w:rsid w:val="00B1761C"/>
    <w:rsid w:val="00B20E75"/>
    <w:rsid w:val="00B24E35"/>
    <w:rsid w:val="00B302DD"/>
    <w:rsid w:val="00B30630"/>
    <w:rsid w:val="00B31D2D"/>
    <w:rsid w:val="00B32CDE"/>
    <w:rsid w:val="00B33FCF"/>
    <w:rsid w:val="00B35339"/>
    <w:rsid w:val="00B400A3"/>
    <w:rsid w:val="00B41D2A"/>
    <w:rsid w:val="00B42B3B"/>
    <w:rsid w:val="00B42DB3"/>
    <w:rsid w:val="00B44D7B"/>
    <w:rsid w:val="00B455E2"/>
    <w:rsid w:val="00B467ED"/>
    <w:rsid w:val="00B46E40"/>
    <w:rsid w:val="00B47728"/>
    <w:rsid w:val="00B478A1"/>
    <w:rsid w:val="00B516B1"/>
    <w:rsid w:val="00B522C7"/>
    <w:rsid w:val="00B54528"/>
    <w:rsid w:val="00B55603"/>
    <w:rsid w:val="00B55DC0"/>
    <w:rsid w:val="00B55EEF"/>
    <w:rsid w:val="00B57294"/>
    <w:rsid w:val="00B57805"/>
    <w:rsid w:val="00B60DF7"/>
    <w:rsid w:val="00B61062"/>
    <w:rsid w:val="00B61E63"/>
    <w:rsid w:val="00B62869"/>
    <w:rsid w:val="00B62C62"/>
    <w:rsid w:val="00B62DA1"/>
    <w:rsid w:val="00B632B1"/>
    <w:rsid w:val="00B6382E"/>
    <w:rsid w:val="00B7024F"/>
    <w:rsid w:val="00B709E1"/>
    <w:rsid w:val="00B7162B"/>
    <w:rsid w:val="00B7178F"/>
    <w:rsid w:val="00B71EAE"/>
    <w:rsid w:val="00B72903"/>
    <w:rsid w:val="00B72DB4"/>
    <w:rsid w:val="00B74EB7"/>
    <w:rsid w:val="00B75208"/>
    <w:rsid w:val="00B769F7"/>
    <w:rsid w:val="00B76F0D"/>
    <w:rsid w:val="00B77873"/>
    <w:rsid w:val="00B80A17"/>
    <w:rsid w:val="00B87718"/>
    <w:rsid w:val="00B87C70"/>
    <w:rsid w:val="00B920F9"/>
    <w:rsid w:val="00B923DC"/>
    <w:rsid w:val="00B93626"/>
    <w:rsid w:val="00B9441B"/>
    <w:rsid w:val="00B95092"/>
    <w:rsid w:val="00B963FB"/>
    <w:rsid w:val="00B97132"/>
    <w:rsid w:val="00B9776A"/>
    <w:rsid w:val="00B97A90"/>
    <w:rsid w:val="00B97AD1"/>
    <w:rsid w:val="00BA080B"/>
    <w:rsid w:val="00BA3646"/>
    <w:rsid w:val="00BA4014"/>
    <w:rsid w:val="00BA4E22"/>
    <w:rsid w:val="00BA4E77"/>
    <w:rsid w:val="00BA5FFA"/>
    <w:rsid w:val="00BA707C"/>
    <w:rsid w:val="00BB11E9"/>
    <w:rsid w:val="00BB21F5"/>
    <w:rsid w:val="00BB2E16"/>
    <w:rsid w:val="00BB51F4"/>
    <w:rsid w:val="00BC1874"/>
    <w:rsid w:val="00BC2317"/>
    <w:rsid w:val="00BC3C91"/>
    <w:rsid w:val="00BC407A"/>
    <w:rsid w:val="00BC618E"/>
    <w:rsid w:val="00BC6A6E"/>
    <w:rsid w:val="00BC7599"/>
    <w:rsid w:val="00BC7D59"/>
    <w:rsid w:val="00BD0B75"/>
    <w:rsid w:val="00BD0BA8"/>
    <w:rsid w:val="00BD1620"/>
    <w:rsid w:val="00BD290A"/>
    <w:rsid w:val="00BD4B17"/>
    <w:rsid w:val="00BD5D49"/>
    <w:rsid w:val="00BD69E6"/>
    <w:rsid w:val="00BD6EE5"/>
    <w:rsid w:val="00BE02D0"/>
    <w:rsid w:val="00BE095F"/>
    <w:rsid w:val="00BE19FF"/>
    <w:rsid w:val="00BE26D0"/>
    <w:rsid w:val="00BE28EF"/>
    <w:rsid w:val="00BE2CB9"/>
    <w:rsid w:val="00BE39E6"/>
    <w:rsid w:val="00BE53F0"/>
    <w:rsid w:val="00BE540D"/>
    <w:rsid w:val="00BE715E"/>
    <w:rsid w:val="00BF03D2"/>
    <w:rsid w:val="00BF242A"/>
    <w:rsid w:val="00BF3135"/>
    <w:rsid w:val="00BF32D8"/>
    <w:rsid w:val="00BF32E5"/>
    <w:rsid w:val="00BF3664"/>
    <w:rsid w:val="00BF3930"/>
    <w:rsid w:val="00BF451B"/>
    <w:rsid w:val="00BF537F"/>
    <w:rsid w:val="00BF58A3"/>
    <w:rsid w:val="00BF5908"/>
    <w:rsid w:val="00BF5EAB"/>
    <w:rsid w:val="00BF740A"/>
    <w:rsid w:val="00BF7DAD"/>
    <w:rsid w:val="00C01315"/>
    <w:rsid w:val="00C02A82"/>
    <w:rsid w:val="00C056E1"/>
    <w:rsid w:val="00C05CC6"/>
    <w:rsid w:val="00C05D7E"/>
    <w:rsid w:val="00C072E4"/>
    <w:rsid w:val="00C11277"/>
    <w:rsid w:val="00C12FB8"/>
    <w:rsid w:val="00C137EB"/>
    <w:rsid w:val="00C13BFF"/>
    <w:rsid w:val="00C14568"/>
    <w:rsid w:val="00C1592F"/>
    <w:rsid w:val="00C15EFB"/>
    <w:rsid w:val="00C16AB9"/>
    <w:rsid w:val="00C1728A"/>
    <w:rsid w:val="00C20B68"/>
    <w:rsid w:val="00C20BF6"/>
    <w:rsid w:val="00C22455"/>
    <w:rsid w:val="00C236EC"/>
    <w:rsid w:val="00C23BC4"/>
    <w:rsid w:val="00C262E7"/>
    <w:rsid w:val="00C3043D"/>
    <w:rsid w:val="00C30E69"/>
    <w:rsid w:val="00C33B9F"/>
    <w:rsid w:val="00C33FE2"/>
    <w:rsid w:val="00C34410"/>
    <w:rsid w:val="00C34C86"/>
    <w:rsid w:val="00C3572F"/>
    <w:rsid w:val="00C36566"/>
    <w:rsid w:val="00C36608"/>
    <w:rsid w:val="00C40987"/>
    <w:rsid w:val="00C40D84"/>
    <w:rsid w:val="00C42D20"/>
    <w:rsid w:val="00C43954"/>
    <w:rsid w:val="00C441F3"/>
    <w:rsid w:val="00C4503D"/>
    <w:rsid w:val="00C45BE1"/>
    <w:rsid w:val="00C46F8F"/>
    <w:rsid w:val="00C4798E"/>
    <w:rsid w:val="00C47AB6"/>
    <w:rsid w:val="00C50352"/>
    <w:rsid w:val="00C51937"/>
    <w:rsid w:val="00C52C3D"/>
    <w:rsid w:val="00C532DF"/>
    <w:rsid w:val="00C53AF1"/>
    <w:rsid w:val="00C54519"/>
    <w:rsid w:val="00C54EC0"/>
    <w:rsid w:val="00C5510B"/>
    <w:rsid w:val="00C55431"/>
    <w:rsid w:val="00C55C18"/>
    <w:rsid w:val="00C56FF8"/>
    <w:rsid w:val="00C640E1"/>
    <w:rsid w:val="00C64CED"/>
    <w:rsid w:val="00C66192"/>
    <w:rsid w:val="00C6672A"/>
    <w:rsid w:val="00C67182"/>
    <w:rsid w:val="00C74809"/>
    <w:rsid w:val="00C749FD"/>
    <w:rsid w:val="00C75469"/>
    <w:rsid w:val="00C76768"/>
    <w:rsid w:val="00C7767A"/>
    <w:rsid w:val="00C821A6"/>
    <w:rsid w:val="00C83CDD"/>
    <w:rsid w:val="00C83DB8"/>
    <w:rsid w:val="00C84130"/>
    <w:rsid w:val="00C84421"/>
    <w:rsid w:val="00C84FB1"/>
    <w:rsid w:val="00C864ED"/>
    <w:rsid w:val="00C86548"/>
    <w:rsid w:val="00C865A8"/>
    <w:rsid w:val="00C86FB1"/>
    <w:rsid w:val="00C87B46"/>
    <w:rsid w:val="00C904A4"/>
    <w:rsid w:val="00C91847"/>
    <w:rsid w:val="00C92AA3"/>
    <w:rsid w:val="00C92EF3"/>
    <w:rsid w:val="00C93DBF"/>
    <w:rsid w:val="00C9426F"/>
    <w:rsid w:val="00C94B0B"/>
    <w:rsid w:val="00C94BD7"/>
    <w:rsid w:val="00C95050"/>
    <w:rsid w:val="00C95510"/>
    <w:rsid w:val="00C95741"/>
    <w:rsid w:val="00C96B5E"/>
    <w:rsid w:val="00CA0687"/>
    <w:rsid w:val="00CA13BD"/>
    <w:rsid w:val="00CA1AF9"/>
    <w:rsid w:val="00CA1E8D"/>
    <w:rsid w:val="00CA213A"/>
    <w:rsid w:val="00CA298F"/>
    <w:rsid w:val="00CA3BF0"/>
    <w:rsid w:val="00CA48C9"/>
    <w:rsid w:val="00CA5BDE"/>
    <w:rsid w:val="00CB1208"/>
    <w:rsid w:val="00CB1DFA"/>
    <w:rsid w:val="00CB2811"/>
    <w:rsid w:val="00CB51A4"/>
    <w:rsid w:val="00CB53DC"/>
    <w:rsid w:val="00CB5755"/>
    <w:rsid w:val="00CB65F1"/>
    <w:rsid w:val="00CB79B9"/>
    <w:rsid w:val="00CC1110"/>
    <w:rsid w:val="00CC1143"/>
    <w:rsid w:val="00CC18C4"/>
    <w:rsid w:val="00CC247B"/>
    <w:rsid w:val="00CC465D"/>
    <w:rsid w:val="00CC70CC"/>
    <w:rsid w:val="00CD0607"/>
    <w:rsid w:val="00CD0715"/>
    <w:rsid w:val="00CD3AC1"/>
    <w:rsid w:val="00CD3EE7"/>
    <w:rsid w:val="00CD5068"/>
    <w:rsid w:val="00CD710C"/>
    <w:rsid w:val="00CD7656"/>
    <w:rsid w:val="00CE5657"/>
    <w:rsid w:val="00CE5C30"/>
    <w:rsid w:val="00CE6E4A"/>
    <w:rsid w:val="00CE75DB"/>
    <w:rsid w:val="00CF285F"/>
    <w:rsid w:val="00CF412B"/>
    <w:rsid w:val="00CF4B57"/>
    <w:rsid w:val="00CF6DDD"/>
    <w:rsid w:val="00CF7FB9"/>
    <w:rsid w:val="00D00428"/>
    <w:rsid w:val="00D00593"/>
    <w:rsid w:val="00D0073E"/>
    <w:rsid w:val="00D0248D"/>
    <w:rsid w:val="00D0347B"/>
    <w:rsid w:val="00D03AAF"/>
    <w:rsid w:val="00D04575"/>
    <w:rsid w:val="00D04B16"/>
    <w:rsid w:val="00D05715"/>
    <w:rsid w:val="00D06B25"/>
    <w:rsid w:val="00D06C9E"/>
    <w:rsid w:val="00D06E28"/>
    <w:rsid w:val="00D108D6"/>
    <w:rsid w:val="00D11F8C"/>
    <w:rsid w:val="00D147AD"/>
    <w:rsid w:val="00D14B83"/>
    <w:rsid w:val="00D150D7"/>
    <w:rsid w:val="00D169E7"/>
    <w:rsid w:val="00D16F68"/>
    <w:rsid w:val="00D17BC0"/>
    <w:rsid w:val="00D17D2D"/>
    <w:rsid w:val="00D207F1"/>
    <w:rsid w:val="00D21D16"/>
    <w:rsid w:val="00D221BB"/>
    <w:rsid w:val="00D22BD6"/>
    <w:rsid w:val="00D23218"/>
    <w:rsid w:val="00D232F9"/>
    <w:rsid w:val="00D2489B"/>
    <w:rsid w:val="00D2591A"/>
    <w:rsid w:val="00D3154D"/>
    <w:rsid w:val="00D318C7"/>
    <w:rsid w:val="00D327D6"/>
    <w:rsid w:val="00D345B5"/>
    <w:rsid w:val="00D3498A"/>
    <w:rsid w:val="00D35E03"/>
    <w:rsid w:val="00D35E4A"/>
    <w:rsid w:val="00D409B3"/>
    <w:rsid w:val="00D40CC6"/>
    <w:rsid w:val="00D411CB"/>
    <w:rsid w:val="00D41594"/>
    <w:rsid w:val="00D41EE2"/>
    <w:rsid w:val="00D44327"/>
    <w:rsid w:val="00D477DE"/>
    <w:rsid w:val="00D50BD6"/>
    <w:rsid w:val="00D516DC"/>
    <w:rsid w:val="00D51DA4"/>
    <w:rsid w:val="00D52A90"/>
    <w:rsid w:val="00D537C5"/>
    <w:rsid w:val="00D60804"/>
    <w:rsid w:val="00D615BA"/>
    <w:rsid w:val="00D61608"/>
    <w:rsid w:val="00D624C4"/>
    <w:rsid w:val="00D63053"/>
    <w:rsid w:val="00D64BAC"/>
    <w:rsid w:val="00D671AC"/>
    <w:rsid w:val="00D67E80"/>
    <w:rsid w:val="00D70429"/>
    <w:rsid w:val="00D734E6"/>
    <w:rsid w:val="00D753F6"/>
    <w:rsid w:val="00D766B9"/>
    <w:rsid w:val="00D77987"/>
    <w:rsid w:val="00D81094"/>
    <w:rsid w:val="00D81CCE"/>
    <w:rsid w:val="00D81F8B"/>
    <w:rsid w:val="00D82566"/>
    <w:rsid w:val="00D834A0"/>
    <w:rsid w:val="00D835DC"/>
    <w:rsid w:val="00D83792"/>
    <w:rsid w:val="00D84054"/>
    <w:rsid w:val="00D84331"/>
    <w:rsid w:val="00D845F0"/>
    <w:rsid w:val="00D874D8"/>
    <w:rsid w:val="00D9333E"/>
    <w:rsid w:val="00D9450F"/>
    <w:rsid w:val="00D95049"/>
    <w:rsid w:val="00D964C4"/>
    <w:rsid w:val="00DA13F2"/>
    <w:rsid w:val="00DA2042"/>
    <w:rsid w:val="00DA3C32"/>
    <w:rsid w:val="00DA3DB5"/>
    <w:rsid w:val="00DA4A0F"/>
    <w:rsid w:val="00DA4E97"/>
    <w:rsid w:val="00DA5070"/>
    <w:rsid w:val="00DA6672"/>
    <w:rsid w:val="00DA66EE"/>
    <w:rsid w:val="00DA77EC"/>
    <w:rsid w:val="00DA7C36"/>
    <w:rsid w:val="00DB0718"/>
    <w:rsid w:val="00DB0B9E"/>
    <w:rsid w:val="00DB2F78"/>
    <w:rsid w:val="00DB3BFB"/>
    <w:rsid w:val="00DB432B"/>
    <w:rsid w:val="00DB4392"/>
    <w:rsid w:val="00DB5B4C"/>
    <w:rsid w:val="00DB5DE0"/>
    <w:rsid w:val="00DB6694"/>
    <w:rsid w:val="00DB7934"/>
    <w:rsid w:val="00DC0259"/>
    <w:rsid w:val="00DC0A9F"/>
    <w:rsid w:val="00DC1360"/>
    <w:rsid w:val="00DC3E7E"/>
    <w:rsid w:val="00DC5016"/>
    <w:rsid w:val="00DC75F0"/>
    <w:rsid w:val="00DC7A20"/>
    <w:rsid w:val="00DD1CB2"/>
    <w:rsid w:val="00DD2214"/>
    <w:rsid w:val="00DD221A"/>
    <w:rsid w:val="00DD27A5"/>
    <w:rsid w:val="00DD6B0E"/>
    <w:rsid w:val="00DD6B7A"/>
    <w:rsid w:val="00DD7466"/>
    <w:rsid w:val="00DD7D86"/>
    <w:rsid w:val="00DE116D"/>
    <w:rsid w:val="00DE1CA0"/>
    <w:rsid w:val="00DE1E26"/>
    <w:rsid w:val="00DE3E2C"/>
    <w:rsid w:val="00DE4A79"/>
    <w:rsid w:val="00DE5590"/>
    <w:rsid w:val="00DE5DAA"/>
    <w:rsid w:val="00DE6B7B"/>
    <w:rsid w:val="00DE6BA6"/>
    <w:rsid w:val="00DF14A5"/>
    <w:rsid w:val="00DF191A"/>
    <w:rsid w:val="00DF460D"/>
    <w:rsid w:val="00DF4780"/>
    <w:rsid w:val="00DF5B5F"/>
    <w:rsid w:val="00DF6D8C"/>
    <w:rsid w:val="00DF7328"/>
    <w:rsid w:val="00DF74F1"/>
    <w:rsid w:val="00DF7513"/>
    <w:rsid w:val="00DF791A"/>
    <w:rsid w:val="00E004BF"/>
    <w:rsid w:val="00E0271E"/>
    <w:rsid w:val="00E02A7C"/>
    <w:rsid w:val="00E02C80"/>
    <w:rsid w:val="00E030B7"/>
    <w:rsid w:val="00E0449B"/>
    <w:rsid w:val="00E0588D"/>
    <w:rsid w:val="00E05A29"/>
    <w:rsid w:val="00E0689B"/>
    <w:rsid w:val="00E0776B"/>
    <w:rsid w:val="00E10DA9"/>
    <w:rsid w:val="00E12485"/>
    <w:rsid w:val="00E14F4E"/>
    <w:rsid w:val="00E20388"/>
    <w:rsid w:val="00E20D1F"/>
    <w:rsid w:val="00E24838"/>
    <w:rsid w:val="00E258CB"/>
    <w:rsid w:val="00E26419"/>
    <w:rsid w:val="00E27960"/>
    <w:rsid w:val="00E27BC5"/>
    <w:rsid w:val="00E31178"/>
    <w:rsid w:val="00E3367D"/>
    <w:rsid w:val="00E33A82"/>
    <w:rsid w:val="00E34ABA"/>
    <w:rsid w:val="00E36B52"/>
    <w:rsid w:val="00E3744C"/>
    <w:rsid w:val="00E41B89"/>
    <w:rsid w:val="00E41C78"/>
    <w:rsid w:val="00E41CC4"/>
    <w:rsid w:val="00E41F02"/>
    <w:rsid w:val="00E42968"/>
    <w:rsid w:val="00E4315A"/>
    <w:rsid w:val="00E443F3"/>
    <w:rsid w:val="00E44934"/>
    <w:rsid w:val="00E4600F"/>
    <w:rsid w:val="00E478B9"/>
    <w:rsid w:val="00E50155"/>
    <w:rsid w:val="00E5034D"/>
    <w:rsid w:val="00E5233F"/>
    <w:rsid w:val="00E52D13"/>
    <w:rsid w:val="00E531D9"/>
    <w:rsid w:val="00E54C05"/>
    <w:rsid w:val="00E55FD6"/>
    <w:rsid w:val="00E56AB7"/>
    <w:rsid w:val="00E571C6"/>
    <w:rsid w:val="00E60F49"/>
    <w:rsid w:val="00E6139C"/>
    <w:rsid w:val="00E6252A"/>
    <w:rsid w:val="00E63700"/>
    <w:rsid w:val="00E65552"/>
    <w:rsid w:val="00E65D51"/>
    <w:rsid w:val="00E66424"/>
    <w:rsid w:val="00E67D41"/>
    <w:rsid w:val="00E67E1A"/>
    <w:rsid w:val="00E72214"/>
    <w:rsid w:val="00E72FB6"/>
    <w:rsid w:val="00E7427A"/>
    <w:rsid w:val="00E764CF"/>
    <w:rsid w:val="00E80A38"/>
    <w:rsid w:val="00E819B5"/>
    <w:rsid w:val="00E8239C"/>
    <w:rsid w:val="00E82AA7"/>
    <w:rsid w:val="00E83865"/>
    <w:rsid w:val="00E85442"/>
    <w:rsid w:val="00E8700B"/>
    <w:rsid w:val="00E8796F"/>
    <w:rsid w:val="00E90398"/>
    <w:rsid w:val="00E9084B"/>
    <w:rsid w:val="00E90DDA"/>
    <w:rsid w:val="00E912ED"/>
    <w:rsid w:val="00E91BE1"/>
    <w:rsid w:val="00E92706"/>
    <w:rsid w:val="00E92E13"/>
    <w:rsid w:val="00E946F9"/>
    <w:rsid w:val="00E95D81"/>
    <w:rsid w:val="00E95F1F"/>
    <w:rsid w:val="00E96C8B"/>
    <w:rsid w:val="00E96D8F"/>
    <w:rsid w:val="00E97951"/>
    <w:rsid w:val="00EA0905"/>
    <w:rsid w:val="00EA23B0"/>
    <w:rsid w:val="00EA3829"/>
    <w:rsid w:val="00EA3E3D"/>
    <w:rsid w:val="00EA4151"/>
    <w:rsid w:val="00EA4D7E"/>
    <w:rsid w:val="00EA4F45"/>
    <w:rsid w:val="00EB0C9B"/>
    <w:rsid w:val="00EB1D54"/>
    <w:rsid w:val="00EB2D7E"/>
    <w:rsid w:val="00EB33E4"/>
    <w:rsid w:val="00EB4AC5"/>
    <w:rsid w:val="00EB6C20"/>
    <w:rsid w:val="00EB7493"/>
    <w:rsid w:val="00EB7654"/>
    <w:rsid w:val="00EB7F20"/>
    <w:rsid w:val="00EC2662"/>
    <w:rsid w:val="00EC2E8E"/>
    <w:rsid w:val="00EC3D71"/>
    <w:rsid w:val="00EC4C2D"/>
    <w:rsid w:val="00ED0E13"/>
    <w:rsid w:val="00ED6287"/>
    <w:rsid w:val="00ED6396"/>
    <w:rsid w:val="00ED71CF"/>
    <w:rsid w:val="00EE023C"/>
    <w:rsid w:val="00EE044D"/>
    <w:rsid w:val="00EE25F0"/>
    <w:rsid w:val="00EE53E7"/>
    <w:rsid w:val="00EF02E5"/>
    <w:rsid w:val="00EF03CB"/>
    <w:rsid w:val="00EF1A81"/>
    <w:rsid w:val="00EF27AC"/>
    <w:rsid w:val="00EF2D48"/>
    <w:rsid w:val="00EF4400"/>
    <w:rsid w:val="00EF44A0"/>
    <w:rsid w:val="00EF6AB0"/>
    <w:rsid w:val="00F02CB5"/>
    <w:rsid w:val="00F02DA3"/>
    <w:rsid w:val="00F031FB"/>
    <w:rsid w:val="00F03CD9"/>
    <w:rsid w:val="00F04137"/>
    <w:rsid w:val="00F0470D"/>
    <w:rsid w:val="00F0482A"/>
    <w:rsid w:val="00F07E8A"/>
    <w:rsid w:val="00F12591"/>
    <w:rsid w:val="00F131F5"/>
    <w:rsid w:val="00F15678"/>
    <w:rsid w:val="00F16C2B"/>
    <w:rsid w:val="00F17DD4"/>
    <w:rsid w:val="00F20105"/>
    <w:rsid w:val="00F206B2"/>
    <w:rsid w:val="00F224D4"/>
    <w:rsid w:val="00F22FB2"/>
    <w:rsid w:val="00F2402E"/>
    <w:rsid w:val="00F244CC"/>
    <w:rsid w:val="00F25451"/>
    <w:rsid w:val="00F2703E"/>
    <w:rsid w:val="00F30B16"/>
    <w:rsid w:val="00F31223"/>
    <w:rsid w:val="00F312B8"/>
    <w:rsid w:val="00F31D64"/>
    <w:rsid w:val="00F31F72"/>
    <w:rsid w:val="00F335F9"/>
    <w:rsid w:val="00F362E3"/>
    <w:rsid w:val="00F36759"/>
    <w:rsid w:val="00F36FB0"/>
    <w:rsid w:val="00F3745B"/>
    <w:rsid w:val="00F37657"/>
    <w:rsid w:val="00F424BA"/>
    <w:rsid w:val="00F43BFF"/>
    <w:rsid w:val="00F43D85"/>
    <w:rsid w:val="00F4626C"/>
    <w:rsid w:val="00F4692E"/>
    <w:rsid w:val="00F478BB"/>
    <w:rsid w:val="00F510C0"/>
    <w:rsid w:val="00F52F08"/>
    <w:rsid w:val="00F53D92"/>
    <w:rsid w:val="00F54AAC"/>
    <w:rsid w:val="00F55DED"/>
    <w:rsid w:val="00F5631B"/>
    <w:rsid w:val="00F56D89"/>
    <w:rsid w:val="00F60116"/>
    <w:rsid w:val="00F61192"/>
    <w:rsid w:val="00F6233B"/>
    <w:rsid w:val="00F63AC4"/>
    <w:rsid w:val="00F64483"/>
    <w:rsid w:val="00F64746"/>
    <w:rsid w:val="00F65345"/>
    <w:rsid w:val="00F6589D"/>
    <w:rsid w:val="00F6626D"/>
    <w:rsid w:val="00F66598"/>
    <w:rsid w:val="00F67C5A"/>
    <w:rsid w:val="00F67F74"/>
    <w:rsid w:val="00F70E7F"/>
    <w:rsid w:val="00F72FD7"/>
    <w:rsid w:val="00F73FA7"/>
    <w:rsid w:val="00F75014"/>
    <w:rsid w:val="00F754CD"/>
    <w:rsid w:val="00F759DA"/>
    <w:rsid w:val="00F775C3"/>
    <w:rsid w:val="00F77CB4"/>
    <w:rsid w:val="00F82B9B"/>
    <w:rsid w:val="00F837F0"/>
    <w:rsid w:val="00F850D4"/>
    <w:rsid w:val="00F856EA"/>
    <w:rsid w:val="00F87A3F"/>
    <w:rsid w:val="00F905B7"/>
    <w:rsid w:val="00F90D57"/>
    <w:rsid w:val="00F92265"/>
    <w:rsid w:val="00F92268"/>
    <w:rsid w:val="00F9249F"/>
    <w:rsid w:val="00F946F9"/>
    <w:rsid w:val="00F9470F"/>
    <w:rsid w:val="00F94E53"/>
    <w:rsid w:val="00F977A0"/>
    <w:rsid w:val="00FA18DD"/>
    <w:rsid w:val="00FA4A93"/>
    <w:rsid w:val="00FA4BBC"/>
    <w:rsid w:val="00FA548F"/>
    <w:rsid w:val="00FA7AB1"/>
    <w:rsid w:val="00FA7B22"/>
    <w:rsid w:val="00FB22F5"/>
    <w:rsid w:val="00FB359D"/>
    <w:rsid w:val="00FB3EB3"/>
    <w:rsid w:val="00FB5DEA"/>
    <w:rsid w:val="00FB650C"/>
    <w:rsid w:val="00FB673F"/>
    <w:rsid w:val="00FB689B"/>
    <w:rsid w:val="00FB7719"/>
    <w:rsid w:val="00FC27EF"/>
    <w:rsid w:val="00FC629A"/>
    <w:rsid w:val="00FC73D8"/>
    <w:rsid w:val="00FD1007"/>
    <w:rsid w:val="00FD1767"/>
    <w:rsid w:val="00FD2898"/>
    <w:rsid w:val="00FD62B1"/>
    <w:rsid w:val="00FD685F"/>
    <w:rsid w:val="00FE2746"/>
    <w:rsid w:val="00FE3BB9"/>
    <w:rsid w:val="00FE7071"/>
    <w:rsid w:val="00FE724C"/>
    <w:rsid w:val="00FE79E8"/>
    <w:rsid w:val="00FF1118"/>
    <w:rsid w:val="00FF7882"/>
    <w:rsid w:val="00FF7A15"/>
    <w:rsid w:val="03B66161"/>
    <w:rsid w:val="0E5D8D9C"/>
    <w:rsid w:val="279A11DD"/>
    <w:rsid w:val="3190A1EE"/>
    <w:rsid w:val="38F79AAA"/>
    <w:rsid w:val="39D23272"/>
    <w:rsid w:val="5B3F315F"/>
    <w:rsid w:val="63B2DB4B"/>
    <w:rsid w:val="6AC0EA0F"/>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0387D8"/>
  <w15:chartTrackingRefBased/>
  <w15:docId w15:val="{49A68500-17EE-44CE-BB31-2C0B68290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12B5"/>
    <w:pPr>
      <w:spacing w:before="120" w:after="120"/>
    </w:pPr>
    <w:rPr>
      <w:rFonts w:ascii="Arial" w:hAnsi="Arial"/>
      <w:sz w:val="24"/>
    </w:rPr>
  </w:style>
  <w:style w:type="paragraph" w:styleId="Heading1">
    <w:name w:val="heading 1"/>
    <w:basedOn w:val="Normal"/>
    <w:next w:val="Normal"/>
    <w:link w:val="Heading1Char"/>
    <w:autoRedefine/>
    <w:uiPriority w:val="9"/>
    <w:qFormat/>
    <w:rsid w:val="00DE1E26"/>
    <w:pPr>
      <w:keepNext/>
      <w:keepLines/>
      <w:numPr>
        <w:numId w:val="35"/>
      </w:numPr>
      <w:spacing w:before="400"/>
      <w:ind w:left="1077"/>
      <w:outlineLvl w:val="0"/>
    </w:pPr>
    <w:rPr>
      <w:rFonts w:eastAsiaTheme="majorEastAsia" w:cs="Arial"/>
      <w:b/>
      <w:bCs/>
      <w:sz w:val="44"/>
      <w:szCs w:val="36"/>
    </w:rPr>
  </w:style>
  <w:style w:type="paragraph" w:styleId="Heading2">
    <w:name w:val="heading 2"/>
    <w:basedOn w:val="Normal"/>
    <w:next w:val="Normal"/>
    <w:link w:val="Heading2Char"/>
    <w:uiPriority w:val="9"/>
    <w:unhideWhenUsed/>
    <w:qFormat/>
    <w:rsid w:val="00EA3E3D"/>
    <w:pPr>
      <w:keepNext/>
      <w:keepLines/>
      <w:spacing w:before="240" w:after="240" w:line="240" w:lineRule="auto"/>
      <w:outlineLvl w:val="1"/>
    </w:pPr>
    <w:rPr>
      <w:rFonts w:eastAsiaTheme="majorEastAsia" w:cstheme="majorBidi"/>
      <w:b/>
      <w:color w:val="3C6E8F"/>
      <w:sz w:val="36"/>
      <w:szCs w:val="26"/>
      <w:lang w:eastAsia="en-AU"/>
    </w:rPr>
  </w:style>
  <w:style w:type="paragraph" w:styleId="Heading3">
    <w:name w:val="heading 3"/>
    <w:basedOn w:val="Normal"/>
    <w:next w:val="Normal"/>
    <w:link w:val="Heading3Char"/>
    <w:uiPriority w:val="9"/>
    <w:unhideWhenUsed/>
    <w:qFormat/>
    <w:rsid w:val="00EA3E3D"/>
    <w:pPr>
      <w:keepNext/>
      <w:keepLines/>
      <w:outlineLvl w:val="2"/>
    </w:pPr>
    <w:rPr>
      <w:rFonts w:eastAsiaTheme="majorEastAsia" w:cstheme="majorBidi"/>
      <w:b/>
      <w:color w:val="3C6E8F"/>
      <w:sz w:val="28"/>
      <w:szCs w:val="24"/>
    </w:rPr>
  </w:style>
  <w:style w:type="paragraph" w:styleId="Heading4">
    <w:name w:val="heading 4"/>
    <w:basedOn w:val="Normal"/>
    <w:next w:val="Normal"/>
    <w:link w:val="Heading4Char"/>
    <w:uiPriority w:val="9"/>
    <w:unhideWhenUsed/>
    <w:qFormat/>
    <w:rsid w:val="00604B1F"/>
    <w:pPr>
      <w:keepNext/>
      <w:keepLines/>
      <w:outlineLvl w:val="3"/>
    </w:pPr>
    <w:rPr>
      <w:rFonts w:eastAsiaTheme="majorEastAsia" w:cstheme="majorBidi"/>
      <w:b/>
      <w:iCs/>
    </w:rPr>
  </w:style>
  <w:style w:type="paragraph" w:styleId="Heading5">
    <w:name w:val="heading 5"/>
    <w:basedOn w:val="Normal"/>
    <w:next w:val="Normal"/>
    <w:link w:val="Heading5Char"/>
    <w:unhideWhenUsed/>
    <w:qFormat/>
    <w:rsid w:val="00EA3E3D"/>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semiHidden/>
    <w:unhideWhenUsed/>
    <w:qFormat/>
    <w:rsid w:val="002A5E89"/>
    <w:pPr>
      <w:keepNext/>
      <w:keepLines/>
      <w:numPr>
        <w:ilvl w:val="5"/>
        <w:numId w:val="6"/>
      </w:numPr>
      <w:spacing w:before="40" w:after="0" w:line="264" w:lineRule="auto"/>
      <w:outlineLvl w:val="5"/>
    </w:pPr>
    <w:rPr>
      <w:rFonts w:asciiTheme="majorHAnsi" w:eastAsiaTheme="majorEastAsia" w:hAnsiTheme="majorHAnsi" w:cstheme="majorBidi"/>
      <w:color w:val="1F4D78" w:themeColor="accent1" w:themeShade="7F"/>
      <w:sz w:val="22"/>
      <w:szCs w:val="20"/>
    </w:rPr>
  </w:style>
  <w:style w:type="paragraph" w:styleId="Heading7">
    <w:name w:val="heading 7"/>
    <w:basedOn w:val="Normal"/>
    <w:next w:val="Normal"/>
    <w:link w:val="Heading7Char"/>
    <w:unhideWhenUsed/>
    <w:rsid w:val="002A5E89"/>
    <w:pPr>
      <w:keepNext/>
      <w:numPr>
        <w:ilvl w:val="6"/>
        <w:numId w:val="6"/>
      </w:numPr>
      <w:spacing w:before="0" w:after="0" w:line="264" w:lineRule="auto"/>
      <w:outlineLvl w:val="6"/>
    </w:pPr>
    <w:rPr>
      <w:rFonts w:ascii="Helvetica" w:eastAsia="Times New Roman" w:hAnsi="Helvetica" w:cs="Times New Roman"/>
      <w:i/>
      <w:sz w:val="16"/>
      <w:szCs w:val="20"/>
    </w:rPr>
  </w:style>
  <w:style w:type="paragraph" w:styleId="Heading8">
    <w:name w:val="heading 8"/>
    <w:basedOn w:val="Normal"/>
    <w:next w:val="Normal"/>
    <w:link w:val="Heading8Char"/>
    <w:semiHidden/>
    <w:unhideWhenUsed/>
    <w:qFormat/>
    <w:rsid w:val="002A5E89"/>
    <w:pPr>
      <w:keepNext/>
      <w:keepLines/>
      <w:numPr>
        <w:ilvl w:val="7"/>
        <w:numId w:val="6"/>
      </w:numPr>
      <w:spacing w:before="40" w:after="0" w:line="264"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2A5E89"/>
    <w:pPr>
      <w:keepNext/>
      <w:keepLines/>
      <w:numPr>
        <w:ilvl w:val="8"/>
        <w:numId w:val="6"/>
      </w:numPr>
      <w:spacing w:before="40" w:after="0" w:line="264"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1E26"/>
    <w:rPr>
      <w:rFonts w:ascii="Arial" w:eastAsiaTheme="majorEastAsia" w:hAnsi="Arial" w:cs="Arial"/>
      <w:b/>
      <w:bCs/>
      <w:sz w:val="44"/>
      <w:szCs w:val="36"/>
    </w:rPr>
  </w:style>
  <w:style w:type="character" w:customStyle="1" w:styleId="Heading2Char">
    <w:name w:val="Heading 2 Char"/>
    <w:basedOn w:val="DefaultParagraphFont"/>
    <w:link w:val="Heading2"/>
    <w:uiPriority w:val="9"/>
    <w:rsid w:val="00EA3E3D"/>
    <w:rPr>
      <w:rFonts w:ascii="Arial" w:eastAsiaTheme="majorEastAsia" w:hAnsi="Arial" w:cstheme="majorBidi"/>
      <w:b/>
      <w:color w:val="3C6E8F"/>
      <w:sz w:val="36"/>
      <w:szCs w:val="26"/>
      <w:lang w:eastAsia="en-AU"/>
    </w:rPr>
  </w:style>
  <w:style w:type="paragraph" w:styleId="NormalWeb">
    <w:name w:val="Normal (Web)"/>
    <w:basedOn w:val="Normal"/>
    <w:uiPriority w:val="99"/>
    <w:unhideWhenUsed/>
    <w:rsid w:val="00763D9F"/>
    <w:pPr>
      <w:spacing w:before="100" w:beforeAutospacing="1" w:after="100" w:afterAutospacing="1" w:line="240" w:lineRule="auto"/>
    </w:pPr>
    <w:rPr>
      <w:rFonts w:ascii="Times New Roman" w:eastAsia="Times New Roman" w:hAnsi="Times New Roman" w:cs="Times New Roman"/>
      <w:szCs w:val="24"/>
      <w:lang w:eastAsia="en-AU"/>
    </w:rPr>
  </w:style>
  <w:style w:type="paragraph" w:styleId="Title">
    <w:name w:val="Title"/>
    <w:basedOn w:val="Normal"/>
    <w:next w:val="Normal"/>
    <w:link w:val="TitleChar"/>
    <w:qFormat/>
    <w:rsid w:val="00763D9F"/>
    <w:pPr>
      <w:spacing w:line="240" w:lineRule="auto"/>
      <w:contextualSpacing/>
    </w:pPr>
    <w:rPr>
      <w:rFonts w:eastAsiaTheme="majorEastAsia" w:cstheme="majorBidi"/>
      <w:b/>
      <w:spacing w:val="-10"/>
      <w:kern w:val="28"/>
      <w:sz w:val="52"/>
      <w:szCs w:val="56"/>
    </w:rPr>
  </w:style>
  <w:style w:type="character" w:customStyle="1" w:styleId="TitleChar">
    <w:name w:val="Title Char"/>
    <w:basedOn w:val="DefaultParagraphFont"/>
    <w:link w:val="Title"/>
    <w:rsid w:val="00763D9F"/>
    <w:rPr>
      <w:rFonts w:ascii="Arial" w:eastAsiaTheme="majorEastAsia" w:hAnsi="Arial" w:cstheme="majorBidi"/>
      <w:b/>
      <w:spacing w:val="-10"/>
      <w:kern w:val="28"/>
      <w:sz w:val="52"/>
      <w:szCs w:val="56"/>
    </w:rPr>
  </w:style>
  <w:style w:type="character" w:customStyle="1" w:styleId="apple-tab-span">
    <w:name w:val="apple-tab-span"/>
    <w:basedOn w:val="DefaultParagraphFont"/>
    <w:rsid w:val="00F424BA"/>
  </w:style>
  <w:style w:type="paragraph" w:styleId="Header">
    <w:name w:val="header"/>
    <w:basedOn w:val="Normal"/>
    <w:link w:val="HeaderChar"/>
    <w:uiPriority w:val="99"/>
    <w:unhideWhenUsed/>
    <w:rsid w:val="00F424BA"/>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F424BA"/>
    <w:rPr>
      <w:rFonts w:ascii="Arial" w:hAnsi="Arial"/>
      <w:sz w:val="24"/>
    </w:rPr>
  </w:style>
  <w:style w:type="paragraph" w:styleId="Footer">
    <w:name w:val="footer"/>
    <w:basedOn w:val="Normal"/>
    <w:link w:val="FooterChar"/>
    <w:uiPriority w:val="99"/>
    <w:unhideWhenUsed/>
    <w:rsid w:val="00F424BA"/>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F424BA"/>
    <w:rPr>
      <w:rFonts w:ascii="Arial" w:hAnsi="Arial"/>
      <w:sz w:val="24"/>
    </w:rPr>
  </w:style>
  <w:style w:type="character" w:customStyle="1" w:styleId="Heading3Char">
    <w:name w:val="Heading 3 Char"/>
    <w:basedOn w:val="DefaultParagraphFont"/>
    <w:link w:val="Heading3"/>
    <w:uiPriority w:val="9"/>
    <w:rsid w:val="00EA3E3D"/>
    <w:rPr>
      <w:rFonts w:ascii="Arial" w:eastAsiaTheme="majorEastAsia" w:hAnsi="Arial" w:cstheme="majorBidi"/>
      <w:b/>
      <w:color w:val="3C6E8F"/>
      <w:sz w:val="28"/>
      <w:szCs w:val="24"/>
    </w:rPr>
  </w:style>
  <w:style w:type="character" w:styleId="Hyperlink">
    <w:name w:val="Hyperlink"/>
    <w:basedOn w:val="DefaultParagraphFont"/>
    <w:uiPriority w:val="99"/>
    <w:unhideWhenUsed/>
    <w:rsid w:val="000505C4"/>
    <w:rPr>
      <w:color w:val="0000FF"/>
      <w:u w:val="single"/>
    </w:rPr>
  </w:style>
  <w:style w:type="character" w:styleId="CommentReference">
    <w:name w:val="annotation reference"/>
    <w:basedOn w:val="DefaultParagraphFont"/>
    <w:uiPriority w:val="99"/>
    <w:unhideWhenUsed/>
    <w:rsid w:val="007F48E7"/>
    <w:rPr>
      <w:sz w:val="16"/>
      <w:szCs w:val="16"/>
    </w:rPr>
  </w:style>
  <w:style w:type="paragraph" w:styleId="CommentText">
    <w:name w:val="annotation text"/>
    <w:basedOn w:val="Normal"/>
    <w:link w:val="CommentTextChar"/>
    <w:uiPriority w:val="99"/>
    <w:unhideWhenUsed/>
    <w:rsid w:val="007F48E7"/>
    <w:pPr>
      <w:spacing w:line="240" w:lineRule="auto"/>
    </w:pPr>
    <w:rPr>
      <w:sz w:val="20"/>
      <w:szCs w:val="20"/>
    </w:rPr>
  </w:style>
  <w:style w:type="character" w:customStyle="1" w:styleId="CommentTextChar">
    <w:name w:val="Comment Text Char"/>
    <w:basedOn w:val="DefaultParagraphFont"/>
    <w:link w:val="CommentText"/>
    <w:uiPriority w:val="99"/>
    <w:rsid w:val="007F48E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F48E7"/>
    <w:rPr>
      <w:b/>
      <w:bCs/>
    </w:rPr>
  </w:style>
  <w:style w:type="character" w:customStyle="1" w:styleId="CommentSubjectChar">
    <w:name w:val="Comment Subject Char"/>
    <w:basedOn w:val="CommentTextChar"/>
    <w:link w:val="CommentSubject"/>
    <w:uiPriority w:val="99"/>
    <w:semiHidden/>
    <w:rsid w:val="007F48E7"/>
    <w:rPr>
      <w:rFonts w:ascii="Arial" w:hAnsi="Arial"/>
      <w:b/>
      <w:bCs/>
      <w:sz w:val="20"/>
      <w:szCs w:val="20"/>
    </w:rPr>
  </w:style>
  <w:style w:type="paragraph" w:styleId="BalloonText">
    <w:name w:val="Balloon Text"/>
    <w:basedOn w:val="Normal"/>
    <w:link w:val="BalloonTextChar"/>
    <w:uiPriority w:val="99"/>
    <w:semiHidden/>
    <w:unhideWhenUsed/>
    <w:rsid w:val="007F48E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48E7"/>
    <w:rPr>
      <w:rFonts w:ascii="Segoe UI" w:hAnsi="Segoe UI" w:cs="Segoe UI"/>
      <w:sz w:val="18"/>
      <w:szCs w:val="18"/>
    </w:rPr>
  </w:style>
  <w:style w:type="table" w:styleId="TableGrid">
    <w:name w:val="Table Grid"/>
    <w:basedOn w:val="TableNormal"/>
    <w:uiPriority w:val="39"/>
    <w:rsid w:val="002757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point,Recommendation,List Paragraph1,List Paragraph11,L,2nd Bullet point,#List Paragraph,Figure_name,Bullet- First level,Listenabsatz1,Number,List Paragraph111,F5 List Paragraph,Dot pt,CV text,Table text,Medium Grid 1 - Accent 21,列"/>
    <w:basedOn w:val="Normal"/>
    <w:link w:val="ListParagraphChar"/>
    <w:uiPriority w:val="34"/>
    <w:qFormat/>
    <w:rsid w:val="002757BD"/>
    <w:pPr>
      <w:ind w:left="720"/>
      <w:contextualSpacing/>
    </w:pPr>
  </w:style>
  <w:style w:type="character" w:customStyle="1" w:styleId="Heading4Char">
    <w:name w:val="Heading 4 Char"/>
    <w:basedOn w:val="DefaultParagraphFont"/>
    <w:link w:val="Heading4"/>
    <w:uiPriority w:val="9"/>
    <w:rsid w:val="00604B1F"/>
    <w:rPr>
      <w:rFonts w:ascii="Arial" w:eastAsiaTheme="majorEastAsia" w:hAnsi="Arial" w:cstheme="majorBidi"/>
      <w:b/>
      <w:iCs/>
      <w:sz w:val="24"/>
    </w:rPr>
  </w:style>
  <w:style w:type="paragraph" w:styleId="Caption">
    <w:name w:val="caption"/>
    <w:basedOn w:val="Normal"/>
    <w:next w:val="Normal"/>
    <w:uiPriority w:val="35"/>
    <w:unhideWhenUsed/>
    <w:qFormat/>
    <w:rsid w:val="00D84331"/>
    <w:pPr>
      <w:spacing w:before="0" w:after="200" w:line="240" w:lineRule="auto"/>
      <w:jc w:val="both"/>
    </w:pPr>
    <w:rPr>
      <w:rFonts w:ascii="Georgia" w:eastAsia="Times New Roman" w:hAnsi="Georgia" w:cs="Times New Roman"/>
      <w:i/>
      <w:iCs/>
      <w:color w:val="44546A" w:themeColor="text2"/>
      <w:sz w:val="18"/>
      <w:szCs w:val="18"/>
    </w:rPr>
  </w:style>
  <w:style w:type="paragraph" w:styleId="BodyText">
    <w:name w:val="Body Text"/>
    <w:basedOn w:val="Normal"/>
    <w:link w:val="BodyTextChar"/>
    <w:qFormat/>
    <w:rsid w:val="00D84331"/>
    <w:pPr>
      <w:spacing w:before="0" w:line="240" w:lineRule="auto"/>
      <w:jc w:val="both"/>
    </w:pPr>
    <w:rPr>
      <w:rFonts w:eastAsia="Times New Roman" w:cs="Times New Roman"/>
      <w:sz w:val="22"/>
      <w:szCs w:val="24"/>
      <w:lang w:eastAsia="en-AU"/>
    </w:rPr>
  </w:style>
  <w:style w:type="character" w:customStyle="1" w:styleId="BodyTextChar">
    <w:name w:val="Body Text Char"/>
    <w:basedOn w:val="DefaultParagraphFont"/>
    <w:link w:val="BodyText"/>
    <w:rsid w:val="00D84331"/>
    <w:rPr>
      <w:rFonts w:ascii="Arial" w:eastAsia="Times New Roman" w:hAnsi="Arial" w:cs="Times New Roman"/>
      <w:szCs w:val="24"/>
      <w:lang w:eastAsia="en-AU"/>
    </w:rPr>
  </w:style>
  <w:style w:type="paragraph" w:customStyle="1" w:styleId="BasicParagraph">
    <w:name w:val="[Basic Paragraph]"/>
    <w:basedOn w:val="Normal"/>
    <w:uiPriority w:val="99"/>
    <w:rsid w:val="00653754"/>
    <w:pPr>
      <w:autoSpaceDE w:val="0"/>
      <w:autoSpaceDN w:val="0"/>
      <w:adjustRightInd w:val="0"/>
      <w:spacing w:before="0" w:after="0" w:line="288" w:lineRule="auto"/>
      <w:textAlignment w:val="center"/>
    </w:pPr>
    <w:rPr>
      <w:rFonts w:ascii="Minion Pro" w:hAnsi="Minion Pro" w:cs="Minion Pro"/>
      <w:color w:val="000000"/>
      <w:szCs w:val="24"/>
      <w:lang w:val="en-GB"/>
    </w:rPr>
  </w:style>
  <w:style w:type="paragraph" w:styleId="NoSpacing">
    <w:name w:val="No Spacing"/>
    <w:uiPriority w:val="1"/>
    <w:qFormat/>
    <w:rsid w:val="00EA3E3D"/>
    <w:pPr>
      <w:spacing w:after="0" w:line="240" w:lineRule="auto"/>
    </w:pPr>
    <w:rPr>
      <w:rFonts w:ascii="Arial" w:hAnsi="Arial"/>
      <w:sz w:val="24"/>
    </w:rPr>
  </w:style>
  <w:style w:type="character" w:customStyle="1" w:styleId="Heading5Char">
    <w:name w:val="Heading 5 Char"/>
    <w:basedOn w:val="DefaultParagraphFont"/>
    <w:link w:val="Heading5"/>
    <w:rsid w:val="00EA3E3D"/>
    <w:rPr>
      <w:rFonts w:asciiTheme="majorHAnsi" w:eastAsiaTheme="majorEastAsia" w:hAnsiTheme="majorHAnsi" w:cstheme="majorBidi"/>
      <w:color w:val="2E74B5" w:themeColor="accent1" w:themeShade="BF"/>
      <w:sz w:val="24"/>
    </w:rPr>
  </w:style>
  <w:style w:type="character" w:customStyle="1" w:styleId="Heading6Char">
    <w:name w:val="Heading 6 Char"/>
    <w:basedOn w:val="DefaultParagraphFont"/>
    <w:link w:val="Heading6"/>
    <w:semiHidden/>
    <w:rsid w:val="002A5E89"/>
    <w:rPr>
      <w:rFonts w:asciiTheme="majorHAnsi" w:eastAsiaTheme="majorEastAsia" w:hAnsiTheme="majorHAnsi" w:cstheme="majorBidi"/>
      <w:color w:val="1F4D78" w:themeColor="accent1" w:themeShade="7F"/>
      <w:szCs w:val="20"/>
    </w:rPr>
  </w:style>
  <w:style w:type="character" w:customStyle="1" w:styleId="Heading7Char">
    <w:name w:val="Heading 7 Char"/>
    <w:basedOn w:val="DefaultParagraphFont"/>
    <w:link w:val="Heading7"/>
    <w:rsid w:val="002A5E89"/>
    <w:rPr>
      <w:rFonts w:ascii="Helvetica" w:eastAsia="Times New Roman" w:hAnsi="Helvetica" w:cs="Times New Roman"/>
      <w:i/>
      <w:sz w:val="16"/>
      <w:szCs w:val="20"/>
    </w:rPr>
  </w:style>
  <w:style w:type="character" w:customStyle="1" w:styleId="Heading8Char">
    <w:name w:val="Heading 8 Char"/>
    <w:basedOn w:val="DefaultParagraphFont"/>
    <w:link w:val="Heading8"/>
    <w:semiHidden/>
    <w:rsid w:val="002A5E8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2A5E89"/>
    <w:rPr>
      <w:rFonts w:asciiTheme="majorHAnsi" w:eastAsiaTheme="majorEastAsia" w:hAnsiTheme="majorHAnsi" w:cstheme="majorBidi"/>
      <w:i/>
      <w:iCs/>
      <w:color w:val="272727" w:themeColor="text1" w:themeTint="D8"/>
      <w:sz w:val="21"/>
      <w:szCs w:val="21"/>
    </w:rPr>
  </w:style>
  <w:style w:type="paragraph" w:customStyle="1" w:styleId="FO1General">
    <w:name w:val="FO 1 (General)"/>
    <w:basedOn w:val="Normal"/>
    <w:rsid w:val="002A5E89"/>
    <w:pPr>
      <w:spacing w:before="0" w:line="264" w:lineRule="auto"/>
      <w:ind w:left="720"/>
    </w:pPr>
    <w:rPr>
      <w:rFonts w:ascii="Helvetica" w:eastAsia="Times New Roman" w:hAnsi="Helvetica" w:cs="Helvetica"/>
      <w:sz w:val="22"/>
      <w:szCs w:val="20"/>
    </w:rPr>
  </w:style>
  <w:style w:type="paragraph" w:customStyle="1" w:styleId="FO1Legal">
    <w:name w:val="FO 1 (Legal)"/>
    <w:basedOn w:val="Normal"/>
    <w:rsid w:val="002A5E89"/>
    <w:pPr>
      <w:spacing w:before="0" w:line="264" w:lineRule="auto"/>
      <w:ind w:left="720"/>
    </w:pPr>
    <w:rPr>
      <w:rFonts w:ascii="Helvetica" w:eastAsia="Times New Roman" w:hAnsi="Helvetica" w:cs="Helvetica"/>
      <w:sz w:val="22"/>
      <w:szCs w:val="20"/>
    </w:rPr>
  </w:style>
  <w:style w:type="paragraph" w:customStyle="1" w:styleId="FO2General">
    <w:name w:val="FO 2 (General)"/>
    <w:basedOn w:val="Normal"/>
    <w:rsid w:val="002A5E89"/>
    <w:pPr>
      <w:spacing w:before="0" w:line="264" w:lineRule="auto"/>
      <w:ind w:left="1440"/>
    </w:pPr>
    <w:rPr>
      <w:rFonts w:ascii="Helvetica" w:eastAsia="Times New Roman" w:hAnsi="Helvetica" w:cs="Helvetica"/>
      <w:sz w:val="22"/>
      <w:szCs w:val="20"/>
    </w:rPr>
  </w:style>
  <w:style w:type="paragraph" w:customStyle="1" w:styleId="FO2Legal">
    <w:name w:val="FO 2 (Legal)"/>
    <w:basedOn w:val="Normal"/>
    <w:rsid w:val="002A5E89"/>
    <w:pPr>
      <w:spacing w:before="0" w:line="264" w:lineRule="auto"/>
      <w:ind w:left="720"/>
    </w:pPr>
    <w:rPr>
      <w:rFonts w:ascii="Helvetica" w:eastAsia="Times New Roman" w:hAnsi="Helvetica" w:cs="Helvetica"/>
      <w:sz w:val="22"/>
      <w:szCs w:val="20"/>
    </w:rPr>
  </w:style>
  <w:style w:type="paragraph" w:customStyle="1" w:styleId="FO3General">
    <w:name w:val="FO 3 (General)"/>
    <w:basedOn w:val="Normal"/>
    <w:rsid w:val="002A5E89"/>
    <w:pPr>
      <w:spacing w:before="0" w:line="264" w:lineRule="auto"/>
      <w:ind w:left="2160"/>
    </w:pPr>
    <w:rPr>
      <w:rFonts w:ascii="Helvetica" w:eastAsia="Times New Roman" w:hAnsi="Helvetica" w:cs="Helvetica"/>
      <w:sz w:val="22"/>
      <w:szCs w:val="20"/>
    </w:rPr>
  </w:style>
  <w:style w:type="paragraph" w:customStyle="1" w:styleId="FO3Legal">
    <w:name w:val="FO 3 (Legal)"/>
    <w:basedOn w:val="Normal"/>
    <w:rsid w:val="002A5E89"/>
    <w:pPr>
      <w:spacing w:before="0" w:line="264" w:lineRule="auto"/>
      <w:ind w:left="1440"/>
    </w:pPr>
    <w:rPr>
      <w:rFonts w:ascii="Helvetica" w:eastAsia="Times New Roman" w:hAnsi="Helvetica" w:cs="Helvetica"/>
      <w:sz w:val="22"/>
      <w:szCs w:val="20"/>
    </w:rPr>
  </w:style>
  <w:style w:type="paragraph" w:customStyle="1" w:styleId="FO4Legal">
    <w:name w:val="FO 4 (Legal)"/>
    <w:basedOn w:val="Normal"/>
    <w:rsid w:val="002A5E89"/>
    <w:pPr>
      <w:spacing w:before="0" w:line="264" w:lineRule="auto"/>
      <w:ind w:left="2160"/>
    </w:pPr>
    <w:rPr>
      <w:rFonts w:ascii="Helvetica" w:eastAsia="Times New Roman" w:hAnsi="Helvetica" w:cs="Helvetica"/>
      <w:sz w:val="22"/>
      <w:szCs w:val="20"/>
    </w:rPr>
  </w:style>
  <w:style w:type="paragraph" w:customStyle="1" w:styleId="FO5Legal">
    <w:name w:val="FO 5 (Legal)"/>
    <w:basedOn w:val="Normal"/>
    <w:rsid w:val="002A5E89"/>
    <w:pPr>
      <w:spacing w:before="0" w:line="264" w:lineRule="auto"/>
      <w:ind w:left="2880"/>
    </w:pPr>
    <w:rPr>
      <w:rFonts w:ascii="Helvetica" w:eastAsia="Times New Roman" w:hAnsi="Helvetica" w:cs="Helvetica"/>
      <w:sz w:val="22"/>
      <w:szCs w:val="20"/>
    </w:rPr>
  </w:style>
  <w:style w:type="character" w:customStyle="1" w:styleId="FooterRef">
    <w:name w:val="FooterRef"/>
    <w:rsid w:val="002A5E89"/>
    <w:rPr>
      <w:rFonts w:ascii="Helvetica" w:hAnsi="Helvetica"/>
      <w:sz w:val="14"/>
    </w:rPr>
  </w:style>
  <w:style w:type="paragraph" w:customStyle="1" w:styleId="Level1General">
    <w:name w:val="Level 1 (General)"/>
    <w:basedOn w:val="Normal"/>
    <w:rsid w:val="002A5E89"/>
    <w:pPr>
      <w:numPr>
        <w:numId w:val="2"/>
      </w:numPr>
      <w:spacing w:before="0" w:line="264" w:lineRule="auto"/>
      <w:outlineLvl w:val="0"/>
    </w:pPr>
    <w:rPr>
      <w:rFonts w:ascii="Helvetica" w:eastAsia="Times New Roman" w:hAnsi="Helvetica" w:cs="Helvetica"/>
      <w:sz w:val="22"/>
      <w:szCs w:val="20"/>
    </w:rPr>
  </w:style>
  <w:style w:type="paragraph" w:customStyle="1" w:styleId="Level1Legal">
    <w:name w:val="Level 1 (Legal)"/>
    <w:basedOn w:val="Normal"/>
    <w:next w:val="FO1Legal"/>
    <w:rsid w:val="002A5E89"/>
    <w:pPr>
      <w:keepNext/>
      <w:numPr>
        <w:numId w:val="1"/>
      </w:numPr>
      <w:spacing w:before="0" w:line="264" w:lineRule="auto"/>
      <w:outlineLvl w:val="0"/>
    </w:pPr>
    <w:rPr>
      <w:rFonts w:ascii="Helvetica" w:eastAsia="Times New Roman" w:hAnsi="Helvetica" w:cs="Helvetica"/>
      <w:b/>
      <w:caps/>
      <w:sz w:val="22"/>
      <w:szCs w:val="20"/>
    </w:rPr>
  </w:style>
  <w:style w:type="paragraph" w:customStyle="1" w:styleId="Level2General">
    <w:name w:val="Level 2 (General)"/>
    <w:basedOn w:val="Normal"/>
    <w:rsid w:val="002A5E89"/>
    <w:pPr>
      <w:numPr>
        <w:ilvl w:val="1"/>
        <w:numId w:val="2"/>
      </w:numPr>
      <w:spacing w:before="0" w:line="264" w:lineRule="auto"/>
      <w:outlineLvl w:val="1"/>
    </w:pPr>
    <w:rPr>
      <w:rFonts w:ascii="Helvetica" w:eastAsia="Times New Roman" w:hAnsi="Helvetica" w:cs="Helvetica"/>
      <w:sz w:val="22"/>
      <w:szCs w:val="20"/>
    </w:rPr>
  </w:style>
  <w:style w:type="paragraph" w:customStyle="1" w:styleId="Level2Legal">
    <w:name w:val="Level 2 (Legal)"/>
    <w:basedOn w:val="Normal"/>
    <w:next w:val="FO2Legal"/>
    <w:rsid w:val="002A5E89"/>
    <w:pPr>
      <w:numPr>
        <w:ilvl w:val="1"/>
        <w:numId w:val="1"/>
      </w:numPr>
      <w:spacing w:before="0" w:line="264" w:lineRule="auto"/>
      <w:outlineLvl w:val="1"/>
    </w:pPr>
    <w:rPr>
      <w:rFonts w:ascii="Helvetica" w:eastAsia="Times New Roman" w:hAnsi="Helvetica" w:cs="Helvetica"/>
      <w:sz w:val="22"/>
      <w:szCs w:val="20"/>
    </w:rPr>
  </w:style>
  <w:style w:type="paragraph" w:customStyle="1" w:styleId="Level3General">
    <w:name w:val="Level 3 (General)"/>
    <w:basedOn w:val="Normal"/>
    <w:rsid w:val="002A5E89"/>
    <w:pPr>
      <w:numPr>
        <w:ilvl w:val="2"/>
        <w:numId w:val="2"/>
      </w:numPr>
      <w:spacing w:before="0" w:line="264" w:lineRule="auto"/>
      <w:outlineLvl w:val="2"/>
    </w:pPr>
    <w:rPr>
      <w:rFonts w:ascii="Helvetica" w:eastAsia="Times New Roman" w:hAnsi="Helvetica" w:cs="Helvetica"/>
      <w:sz w:val="22"/>
      <w:szCs w:val="20"/>
    </w:rPr>
  </w:style>
  <w:style w:type="paragraph" w:customStyle="1" w:styleId="Level3Legal">
    <w:name w:val="Level 3 (Legal)"/>
    <w:basedOn w:val="Normal"/>
    <w:rsid w:val="002A5E89"/>
    <w:pPr>
      <w:numPr>
        <w:ilvl w:val="2"/>
        <w:numId w:val="1"/>
      </w:numPr>
      <w:spacing w:before="0" w:line="264" w:lineRule="auto"/>
      <w:outlineLvl w:val="2"/>
    </w:pPr>
    <w:rPr>
      <w:rFonts w:ascii="Helvetica" w:eastAsia="Times New Roman" w:hAnsi="Helvetica" w:cs="Helvetica"/>
      <w:sz w:val="22"/>
      <w:szCs w:val="20"/>
    </w:rPr>
  </w:style>
  <w:style w:type="paragraph" w:customStyle="1" w:styleId="Level4Legal">
    <w:name w:val="Level 4 (Legal)"/>
    <w:basedOn w:val="Normal"/>
    <w:rsid w:val="002A5E89"/>
    <w:pPr>
      <w:numPr>
        <w:ilvl w:val="3"/>
        <w:numId w:val="1"/>
      </w:numPr>
      <w:spacing w:before="0" w:line="264" w:lineRule="auto"/>
      <w:outlineLvl w:val="3"/>
    </w:pPr>
    <w:rPr>
      <w:rFonts w:ascii="Helvetica" w:eastAsia="Times New Roman" w:hAnsi="Helvetica" w:cs="Helvetica"/>
      <w:sz w:val="22"/>
      <w:szCs w:val="20"/>
    </w:rPr>
  </w:style>
  <w:style w:type="paragraph" w:customStyle="1" w:styleId="Level5Legal">
    <w:name w:val="Level 5 (Legal)"/>
    <w:basedOn w:val="Normal"/>
    <w:rsid w:val="002A5E89"/>
    <w:pPr>
      <w:numPr>
        <w:ilvl w:val="4"/>
        <w:numId w:val="1"/>
      </w:numPr>
      <w:spacing w:before="0" w:line="264" w:lineRule="auto"/>
      <w:outlineLvl w:val="4"/>
    </w:pPr>
    <w:rPr>
      <w:rFonts w:ascii="Helvetica" w:eastAsia="Times New Roman" w:hAnsi="Helvetica" w:cs="Helvetica"/>
      <w:sz w:val="22"/>
      <w:szCs w:val="20"/>
    </w:rPr>
  </w:style>
  <w:style w:type="paragraph" w:customStyle="1" w:styleId="Recitals">
    <w:name w:val="Recitals"/>
    <w:basedOn w:val="Normal"/>
    <w:rsid w:val="002A5E89"/>
    <w:pPr>
      <w:numPr>
        <w:numId w:val="3"/>
      </w:numPr>
      <w:spacing w:before="0" w:line="264" w:lineRule="auto"/>
    </w:pPr>
    <w:rPr>
      <w:rFonts w:ascii="Helvetica" w:eastAsia="Times New Roman" w:hAnsi="Helvetica" w:cs="Helvetica"/>
      <w:sz w:val="22"/>
      <w:szCs w:val="20"/>
    </w:rPr>
  </w:style>
  <w:style w:type="paragraph" w:customStyle="1" w:styleId="Subject">
    <w:name w:val="Subject"/>
    <w:basedOn w:val="Normal"/>
    <w:rsid w:val="002A5E89"/>
    <w:pPr>
      <w:spacing w:before="0" w:after="0" w:line="264" w:lineRule="auto"/>
    </w:pPr>
    <w:rPr>
      <w:rFonts w:ascii="Helvetica" w:eastAsia="Times New Roman" w:hAnsi="Helvetica" w:cs="Times New Roman"/>
      <w:b/>
      <w:caps/>
      <w:sz w:val="22"/>
      <w:szCs w:val="20"/>
    </w:rPr>
  </w:style>
  <w:style w:type="paragraph" w:styleId="TOC1">
    <w:name w:val="toc 1"/>
    <w:basedOn w:val="Normal"/>
    <w:next w:val="Normal"/>
    <w:autoRedefine/>
    <w:uiPriority w:val="39"/>
    <w:rsid w:val="00FB673F"/>
    <w:pPr>
      <w:tabs>
        <w:tab w:val="left" w:pos="480"/>
        <w:tab w:val="right" w:leader="dot" w:pos="9487"/>
      </w:tabs>
      <w:spacing w:before="0" w:after="0" w:line="240" w:lineRule="auto"/>
    </w:pPr>
    <w:rPr>
      <w:rFonts w:eastAsia="Times New Roman" w:cs="Arial"/>
      <w:b/>
      <w:noProof/>
      <w:szCs w:val="24"/>
      <w:lang w:val="en-GB"/>
    </w:rPr>
  </w:style>
  <w:style w:type="paragraph" w:styleId="TOC2">
    <w:name w:val="toc 2"/>
    <w:basedOn w:val="Normal"/>
    <w:next w:val="Normal"/>
    <w:autoRedefine/>
    <w:uiPriority w:val="39"/>
    <w:rsid w:val="00FB673F"/>
    <w:pPr>
      <w:spacing w:before="0" w:after="0" w:line="264" w:lineRule="auto"/>
      <w:ind w:left="240"/>
    </w:pPr>
    <w:rPr>
      <w:rFonts w:ascii="Helvetica" w:eastAsia="Times New Roman" w:hAnsi="Helvetica" w:cs="Times New Roman"/>
      <w:sz w:val="22"/>
      <w:szCs w:val="20"/>
    </w:rPr>
  </w:style>
  <w:style w:type="paragraph" w:styleId="TOC3">
    <w:name w:val="toc 3"/>
    <w:basedOn w:val="Normal"/>
    <w:next w:val="Normal"/>
    <w:autoRedefine/>
    <w:uiPriority w:val="39"/>
    <w:rsid w:val="00B769F7"/>
    <w:pPr>
      <w:tabs>
        <w:tab w:val="right" w:leader="dot" w:pos="9487"/>
      </w:tabs>
      <w:spacing w:before="0" w:after="0" w:line="240" w:lineRule="auto"/>
    </w:pPr>
    <w:rPr>
      <w:rFonts w:ascii="Helvetica" w:eastAsia="Times New Roman" w:hAnsi="Helvetica" w:cs="Times New Roman"/>
      <w:b/>
      <w:bCs/>
      <w:iCs/>
      <w:noProof/>
      <w:sz w:val="22"/>
      <w:szCs w:val="20"/>
    </w:rPr>
  </w:style>
  <w:style w:type="paragraph" w:styleId="TOC4">
    <w:name w:val="toc 4"/>
    <w:basedOn w:val="Normal"/>
    <w:next w:val="Normal"/>
    <w:autoRedefine/>
    <w:semiHidden/>
    <w:rsid w:val="002A5E89"/>
    <w:pPr>
      <w:spacing w:before="0" w:after="0" w:line="264" w:lineRule="auto"/>
      <w:ind w:left="720"/>
    </w:pPr>
    <w:rPr>
      <w:rFonts w:ascii="Helvetica" w:eastAsia="Times New Roman" w:hAnsi="Helvetica" w:cs="Times New Roman"/>
      <w:sz w:val="22"/>
      <w:szCs w:val="20"/>
    </w:rPr>
  </w:style>
  <w:style w:type="paragraph" w:styleId="TOC5">
    <w:name w:val="toc 5"/>
    <w:basedOn w:val="Normal"/>
    <w:next w:val="Normal"/>
    <w:autoRedefine/>
    <w:semiHidden/>
    <w:rsid w:val="002A5E89"/>
    <w:pPr>
      <w:spacing w:before="0" w:after="0" w:line="264" w:lineRule="auto"/>
      <w:ind w:left="960"/>
    </w:pPr>
    <w:rPr>
      <w:rFonts w:ascii="Helvetica" w:eastAsia="Times New Roman" w:hAnsi="Helvetica" w:cs="Times New Roman"/>
      <w:sz w:val="22"/>
      <w:szCs w:val="20"/>
    </w:rPr>
  </w:style>
  <w:style w:type="paragraph" w:styleId="TOC6">
    <w:name w:val="toc 6"/>
    <w:basedOn w:val="Normal"/>
    <w:next w:val="Normal"/>
    <w:autoRedefine/>
    <w:semiHidden/>
    <w:rsid w:val="002A5E89"/>
    <w:pPr>
      <w:spacing w:before="0" w:after="0" w:line="264" w:lineRule="auto"/>
      <w:ind w:left="1200"/>
    </w:pPr>
    <w:rPr>
      <w:rFonts w:ascii="Helvetica" w:eastAsia="Times New Roman" w:hAnsi="Helvetica" w:cs="Times New Roman"/>
      <w:sz w:val="22"/>
      <w:szCs w:val="20"/>
    </w:rPr>
  </w:style>
  <w:style w:type="paragraph" w:styleId="TOC7">
    <w:name w:val="toc 7"/>
    <w:basedOn w:val="Normal"/>
    <w:next w:val="Normal"/>
    <w:autoRedefine/>
    <w:semiHidden/>
    <w:rsid w:val="002A5E89"/>
    <w:pPr>
      <w:spacing w:before="0" w:after="0" w:line="264" w:lineRule="auto"/>
      <w:ind w:left="1440"/>
    </w:pPr>
    <w:rPr>
      <w:rFonts w:ascii="Helvetica" w:eastAsia="Times New Roman" w:hAnsi="Helvetica" w:cs="Times New Roman"/>
      <w:sz w:val="22"/>
      <w:szCs w:val="20"/>
    </w:rPr>
  </w:style>
  <w:style w:type="paragraph" w:styleId="TOC8">
    <w:name w:val="toc 8"/>
    <w:basedOn w:val="Normal"/>
    <w:next w:val="Normal"/>
    <w:autoRedefine/>
    <w:semiHidden/>
    <w:rsid w:val="002A5E89"/>
    <w:pPr>
      <w:spacing w:before="0" w:after="0" w:line="264" w:lineRule="auto"/>
      <w:ind w:left="1680"/>
    </w:pPr>
    <w:rPr>
      <w:rFonts w:ascii="Helvetica" w:eastAsia="Times New Roman" w:hAnsi="Helvetica" w:cs="Times New Roman"/>
      <w:sz w:val="22"/>
      <w:szCs w:val="20"/>
    </w:rPr>
  </w:style>
  <w:style w:type="paragraph" w:styleId="TOC9">
    <w:name w:val="toc 9"/>
    <w:basedOn w:val="Normal"/>
    <w:next w:val="Normal"/>
    <w:autoRedefine/>
    <w:semiHidden/>
    <w:rsid w:val="002A5E89"/>
    <w:pPr>
      <w:spacing w:before="0" w:after="0" w:line="264" w:lineRule="auto"/>
      <w:ind w:left="1920"/>
    </w:pPr>
    <w:rPr>
      <w:rFonts w:ascii="Helvetica" w:eastAsia="Times New Roman" w:hAnsi="Helvetica" w:cs="Times New Roman"/>
      <w:sz w:val="22"/>
      <w:szCs w:val="20"/>
    </w:rPr>
  </w:style>
  <w:style w:type="character" w:styleId="PageNumber">
    <w:name w:val="page number"/>
    <w:basedOn w:val="DefaultParagraphFont"/>
    <w:rsid w:val="002A5E89"/>
  </w:style>
  <w:style w:type="paragraph" w:styleId="DocumentMap">
    <w:name w:val="Document Map"/>
    <w:basedOn w:val="Normal"/>
    <w:link w:val="DocumentMapChar"/>
    <w:semiHidden/>
    <w:rsid w:val="002A5E89"/>
    <w:pPr>
      <w:shd w:val="clear" w:color="auto" w:fill="000080"/>
      <w:spacing w:before="0" w:after="0" w:line="264" w:lineRule="auto"/>
    </w:pPr>
    <w:rPr>
      <w:rFonts w:ascii="Tahoma" w:eastAsia="Times New Roman" w:hAnsi="Tahoma" w:cs="Times New Roman"/>
      <w:sz w:val="22"/>
      <w:szCs w:val="20"/>
    </w:rPr>
  </w:style>
  <w:style w:type="character" w:customStyle="1" w:styleId="DocumentMapChar">
    <w:name w:val="Document Map Char"/>
    <w:basedOn w:val="DefaultParagraphFont"/>
    <w:link w:val="DocumentMap"/>
    <w:semiHidden/>
    <w:rsid w:val="002A5E89"/>
    <w:rPr>
      <w:rFonts w:ascii="Tahoma" w:eastAsia="Times New Roman" w:hAnsi="Tahoma" w:cs="Times New Roman"/>
      <w:szCs w:val="20"/>
      <w:shd w:val="clear" w:color="auto" w:fill="000080"/>
    </w:rPr>
  </w:style>
  <w:style w:type="paragraph" w:styleId="ListBullet">
    <w:name w:val="List Bullet"/>
    <w:basedOn w:val="Normal"/>
    <w:autoRedefine/>
    <w:rsid w:val="002A5E89"/>
    <w:pPr>
      <w:numPr>
        <w:numId w:val="4"/>
      </w:numPr>
      <w:spacing w:before="0" w:after="0" w:line="264" w:lineRule="auto"/>
    </w:pPr>
    <w:rPr>
      <w:rFonts w:ascii="Helvetica" w:eastAsia="Times New Roman" w:hAnsi="Helvetica" w:cs="Times New Roman"/>
      <w:sz w:val="22"/>
      <w:szCs w:val="20"/>
    </w:rPr>
  </w:style>
  <w:style w:type="paragraph" w:customStyle="1" w:styleId="FO1List">
    <w:name w:val="FO 1 (List)"/>
    <w:basedOn w:val="Normal"/>
    <w:rsid w:val="002A5E89"/>
    <w:pPr>
      <w:spacing w:before="0" w:line="264" w:lineRule="auto"/>
      <w:ind w:left="720"/>
    </w:pPr>
    <w:rPr>
      <w:rFonts w:ascii="Helvetica" w:eastAsia="Times New Roman" w:hAnsi="Helvetica" w:cs="Times New Roman"/>
      <w:sz w:val="22"/>
      <w:szCs w:val="20"/>
    </w:rPr>
  </w:style>
  <w:style w:type="paragraph" w:customStyle="1" w:styleId="FO2List">
    <w:name w:val="FO 2 (List)"/>
    <w:basedOn w:val="Normal"/>
    <w:rsid w:val="002A5E89"/>
    <w:pPr>
      <w:spacing w:before="0" w:line="264" w:lineRule="auto"/>
      <w:ind w:left="1440"/>
    </w:pPr>
    <w:rPr>
      <w:rFonts w:ascii="Helvetica" w:eastAsia="Times New Roman" w:hAnsi="Helvetica" w:cs="Times New Roman"/>
      <w:sz w:val="22"/>
      <w:szCs w:val="20"/>
    </w:rPr>
  </w:style>
  <w:style w:type="paragraph" w:customStyle="1" w:styleId="FO3List">
    <w:name w:val="FO 3 (List)"/>
    <w:basedOn w:val="Normal"/>
    <w:rsid w:val="002A5E89"/>
    <w:pPr>
      <w:spacing w:before="0" w:line="264" w:lineRule="auto"/>
      <w:ind w:left="2160"/>
    </w:pPr>
    <w:rPr>
      <w:rFonts w:ascii="Helvetica" w:eastAsia="Times New Roman" w:hAnsi="Helvetica" w:cs="Times New Roman"/>
      <w:sz w:val="22"/>
      <w:szCs w:val="20"/>
    </w:rPr>
  </w:style>
  <w:style w:type="paragraph" w:customStyle="1" w:styleId="LetterheadFooter">
    <w:name w:val="Letterhead Footer"/>
    <w:rsid w:val="002A5E89"/>
    <w:pPr>
      <w:spacing w:after="0" w:line="240" w:lineRule="auto"/>
    </w:pPr>
    <w:rPr>
      <w:rFonts w:ascii="Times New Roman" w:eastAsia="Times New Roman" w:hAnsi="Times New Roman" w:cs="Times New Roman"/>
      <w:sz w:val="16"/>
      <w:szCs w:val="20"/>
    </w:rPr>
  </w:style>
  <w:style w:type="paragraph" w:customStyle="1" w:styleId="ABLawLetterheadFooter">
    <w:name w:val="ABLaw Letterhead Footer"/>
    <w:rsid w:val="002A5E89"/>
    <w:pPr>
      <w:spacing w:after="0" w:line="240" w:lineRule="auto"/>
    </w:pPr>
    <w:rPr>
      <w:rFonts w:ascii="Helvetica" w:eastAsia="Times New Roman" w:hAnsi="Helvetica" w:cs="Times New Roman"/>
      <w:sz w:val="11"/>
      <w:szCs w:val="16"/>
    </w:rPr>
  </w:style>
  <w:style w:type="character" w:styleId="IntenseEmphasis">
    <w:name w:val="Intense Emphasis"/>
    <w:basedOn w:val="DefaultParagraphFont"/>
    <w:uiPriority w:val="21"/>
    <w:rsid w:val="002A5E89"/>
    <w:rPr>
      <w:i/>
      <w:iCs/>
      <w:color w:val="5B9BD5" w:themeColor="accent1"/>
    </w:rPr>
  </w:style>
  <w:style w:type="paragraph" w:styleId="IntenseQuote">
    <w:name w:val="Intense Quote"/>
    <w:basedOn w:val="Normal"/>
    <w:next w:val="Normal"/>
    <w:link w:val="IntenseQuoteChar"/>
    <w:uiPriority w:val="30"/>
    <w:rsid w:val="002A5E89"/>
    <w:pPr>
      <w:pBdr>
        <w:top w:val="single" w:sz="4" w:space="10" w:color="5B9BD5" w:themeColor="accent1"/>
        <w:bottom w:val="single" w:sz="4" w:space="10" w:color="5B9BD5" w:themeColor="accent1"/>
      </w:pBdr>
      <w:spacing w:before="360" w:after="360" w:line="264" w:lineRule="auto"/>
      <w:ind w:left="864" w:right="864"/>
      <w:jc w:val="center"/>
    </w:pPr>
    <w:rPr>
      <w:rFonts w:ascii="Helvetica" w:eastAsia="Times New Roman" w:hAnsi="Helvetica" w:cs="Times New Roman"/>
      <w:i/>
      <w:iCs/>
      <w:color w:val="5B9BD5" w:themeColor="accent1"/>
      <w:sz w:val="22"/>
      <w:szCs w:val="20"/>
    </w:rPr>
  </w:style>
  <w:style w:type="character" w:customStyle="1" w:styleId="IntenseQuoteChar">
    <w:name w:val="Intense Quote Char"/>
    <w:basedOn w:val="DefaultParagraphFont"/>
    <w:link w:val="IntenseQuote"/>
    <w:uiPriority w:val="30"/>
    <w:rsid w:val="002A5E89"/>
    <w:rPr>
      <w:rFonts w:ascii="Helvetica" w:eastAsia="Times New Roman" w:hAnsi="Helvetica" w:cs="Times New Roman"/>
      <w:i/>
      <w:iCs/>
      <w:color w:val="5B9BD5" w:themeColor="accent1"/>
      <w:szCs w:val="20"/>
    </w:rPr>
  </w:style>
  <w:style w:type="character" w:styleId="IntenseReference">
    <w:name w:val="Intense Reference"/>
    <w:basedOn w:val="DefaultParagraphFont"/>
    <w:uiPriority w:val="32"/>
    <w:rsid w:val="002A5E89"/>
    <w:rPr>
      <w:b/>
      <w:bCs/>
      <w:smallCaps/>
      <w:color w:val="5B9BD5" w:themeColor="accent1"/>
      <w:spacing w:val="5"/>
    </w:rPr>
  </w:style>
  <w:style w:type="paragraph" w:customStyle="1" w:styleId="Bulletslevel1">
    <w:name w:val="Bullets level 1"/>
    <w:basedOn w:val="ListParagraph"/>
    <w:qFormat/>
    <w:rsid w:val="002A5E89"/>
    <w:pPr>
      <w:keepNext/>
      <w:spacing w:before="240" w:after="0" w:line="276" w:lineRule="auto"/>
      <w:ind w:left="357" w:hanging="357"/>
      <w:contextualSpacing w:val="0"/>
      <w:jc w:val="both"/>
    </w:pPr>
    <w:rPr>
      <w:rFonts w:ascii="Helvetica" w:eastAsia="Times New Roman" w:hAnsi="Helvetica" w:cs="Times New Roman"/>
      <w:sz w:val="20"/>
      <w:szCs w:val="20"/>
    </w:rPr>
  </w:style>
  <w:style w:type="paragraph" w:customStyle="1" w:styleId="Bulletslevel2">
    <w:name w:val="Bullets level 2"/>
    <w:basedOn w:val="ListParagraph"/>
    <w:qFormat/>
    <w:rsid w:val="002A5E89"/>
    <w:pPr>
      <w:keepNext/>
      <w:numPr>
        <w:ilvl w:val="1"/>
        <w:numId w:val="5"/>
      </w:numPr>
      <w:spacing w:before="240" w:after="0" w:line="276" w:lineRule="auto"/>
      <w:contextualSpacing w:val="0"/>
      <w:jc w:val="both"/>
    </w:pPr>
    <w:rPr>
      <w:rFonts w:ascii="Helvetica" w:eastAsia="Times New Roman" w:hAnsi="Helvetica" w:cs="Times New Roman"/>
      <w:sz w:val="20"/>
      <w:szCs w:val="20"/>
    </w:rPr>
  </w:style>
  <w:style w:type="numbering" w:styleId="ArticleSection">
    <w:name w:val="Outline List 3"/>
    <w:basedOn w:val="NoList"/>
    <w:semiHidden/>
    <w:unhideWhenUsed/>
    <w:rsid w:val="002A5E89"/>
    <w:pPr>
      <w:numPr>
        <w:numId w:val="6"/>
      </w:numPr>
    </w:pPr>
  </w:style>
  <w:style w:type="paragraph" w:styleId="FootnoteText">
    <w:name w:val="footnote text"/>
    <w:basedOn w:val="Normal"/>
    <w:link w:val="FootnoteTextChar"/>
    <w:uiPriority w:val="99"/>
    <w:semiHidden/>
    <w:unhideWhenUsed/>
    <w:rsid w:val="002A5E89"/>
    <w:pPr>
      <w:spacing w:before="0" w:after="0" w:line="240" w:lineRule="auto"/>
    </w:pPr>
    <w:rPr>
      <w:rFonts w:ascii="Helvetica" w:eastAsia="Times New Roman" w:hAnsi="Helvetica" w:cs="Times New Roman"/>
      <w:sz w:val="20"/>
      <w:szCs w:val="20"/>
    </w:rPr>
  </w:style>
  <w:style w:type="character" w:customStyle="1" w:styleId="FootnoteTextChar">
    <w:name w:val="Footnote Text Char"/>
    <w:basedOn w:val="DefaultParagraphFont"/>
    <w:link w:val="FootnoteText"/>
    <w:uiPriority w:val="99"/>
    <w:semiHidden/>
    <w:rsid w:val="002A5E89"/>
    <w:rPr>
      <w:rFonts w:ascii="Helvetica" w:eastAsia="Times New Roman" w:hAnsi="Helvetica" w:cs="Times New Roman"/>
      <w:sz w:val="20"/>
      <w:szCs w:val="20"/>
    </w:rPr>
  </w:style>
  <w:style w:type="character" w:styleId="FootnoteReference">
    <w:name w:val="footnote reference"/>
    <w:basedOn w:val="DefaultParagraphFont"/>
    <w:uiPriority w:val="99"/>
    <w:semiHidden/>
    <w:unhideWhenUsed/>
    <w:rsid w:val="002A5E89"/>
    <w:rPr>
      <w:vertAlign w:val="superscript"/>
    </w:rPr>
  </w:style>
  <w:style w:type="paragraph" w:styleId="Revision">
    <w:name w:val="Revision"/>
    <w:hidden/>
    <w:uiPriority w:val="99"/>
    <w:semiHidden/>
    <w:rsid w:val="002A5E89"/>
    <w:pPr>
      <w:spacing w:after="0" w:line="240" w:lineRule="auto"/>
    </w:pPr>
    <w:rPr>
      <w:rFonts w:ascii="Helvetica" w:eastAsia="Times New Roman" w:hAnsi="Helvetica" w:cs="Times New Roman"/>
      <w:szCs w:val="20"/>
    </w:rPr>
  </w:style>
  <w:style w:type="character" w:styleId="UnresolvedMention">
    <w:name w:val="Unresolved Mention"/>
    <w:basedOn w:val="DefaultParagraphFont"/>
    <w:uiPriority w:val="99"/>
    <w:semiHidden/>
    <w:unhideWhenUsed/>
    <w:rsid w:val="00261CF1"/>
    <w:rPr>
      <w:color w:val="605E5C"/>
      <w:shd w:val="clear" w:color="auto" w:fill="E1DFDD"/>
    </w:rPr>
  </w:style>
  <w:style w:type="character" w:styleId="FollowedHyperlink">
    <w:name w:val="FollowedHyperlink"/>
    <w:basedOn w:val="DefaultParagraphFont"/>
    <w:uiPriority w:val="99"/>
    <w:semiHidden/>
    <w:unhideWhenUsed/>
    <w:rsid w:val="00FB3EB3"/>
    <w:rPr>
      <w:color w:val="954F72" w:themeColor="followedHyperlink"/>
      <w:u w:val="single"/>
    </w:rPr>
  </w:style>
  <w:style w:type="character" w:styleId="Strong">
    <w:name w:val="Strong"/>
    <w:basedOn w:val="DefaultParagraphFont"/>
    <w:uiPriority w:val="22"/>
    <w:qFormat/>
    <w:rsid w:val="00CF285F"/>
    <w:rPr>
      <w:b/>
      <w:bCs/>
    </w:rPr>
  </w:style>
  <w:style w:type="character" w:customStyle="1" w:styleId="cf01">
    <w:name w:val="cf01"/>
    <w:basedOn w:val="DefaultParagraphFont"/>
    <w:rsid w:val="00F775C3"/>
    <w:rPr>
      <w:rFonts w:ascii="Segoe UI" w:hAnsi="Segoe UI" w:cs="Segoe UI" w:hint="default"/>
      <w:sz w:val="18"/>
      <w:szCs w:val="18"/>
    </w:rPr>
  </w:style>
  <w:style w:type="character" w:customStyle="1" w:styleId="ListParagraphChar">
    <w:name w:val="List Paragraph Char"/>
    <w:aliases w:val="Bullet point Char,Recommendation Char,List Paragraph1 Char,List Paragraph11 Char,L Char,2nd Bullet point Char,#List Paragraph Char,Figure_name Char,Bullet- First level Char,Listenabsatz1 Char,Number Char,List Paragraph111 Char,列 Char"/>
    <w:basedOn w:val="DefaultParagraphFont"/>
    <w:link w:val="ListParagraph"/>
    <w:uiPriority w:val="34"/>
    <w:qFormat/>
    <w:locked/>
    <w:rsid w:val="007F2065"/>
    <w:rPr>
      <w:rFonts w:ascii="Arial" w:hAnsi="Arial"/>
      <w:sz w:val="24"/>
    </w:rPr>
  </w:style>
  <w:style w:type="character" w:customStyle="1" w:styleId="ui-provider">
    <w:name w:val="ui-provider"/>
    <w:basedOn w:val="DefaultParagraphFont"/>
    <w:rsid w:val="00C84130"/>
  </w:style>
  <w:style w:type="paragraph" w:styleId="TOCHeading">
    <w:name w:val="TOC Heading"/>
    <w:basedOn w:val="Heading1"/>
    <w:next w:val="Normal"/>
    <w:uiPriority w:val="39"/>
    <w:unhideWhenUsed/>
    <w:qFormat/>
    <w:rsid w:val="00117D18"/>
    <w:pPr>
      <w:spacing w:before="240" w:after="0"/>
      <w:outlineLvl w:val="9"/>
    </w:pPr>
    <w:rPr>
      <w:rFonts w:asciiTheme="majorHAnsi" w:hAnsiTheme="majorHAnsi" w:cstheme="majorBidi"/>
      <w:b w:val="0"/>
      <w:bCs w:val="0"/>
      <w:color w:val="2E74B5"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56387">
      <w:bodyDiv w:val="1"/>
      <w:marLeft w:val="0"/>
      <w:marRight w:val="0"/>
      <w:marTop w:val="0"/>
      <w:marBottom w:val="0"/>
      <w:divBdr>
        <w:top w:val="none" w:sz="0" w:space="0" w:color="auto"/>
        <w:left w:val="none" w:sz="0" w:space="0" w:color="auto"/>
        <w:bottom w:val="none" w:sz="0" w:space="0" w:color="auto"/>
        <w:right w:val="none" w:sz="0" w:space="0" w:color="auto"/>
      </w:divBdr>
    </w:div>
    <w:div w:id="302124494">
      <w:bodyDiv w:val="1"/>
      <w:marLeft w:val="0"/>
      <w:marRight w:val="0"/>
      <w:marTop w:val="0"/>
      <w:marBottom w:val="0"/>
      <w:divBdr>
        <w:top w:val="none" w:sz="0" w:space="0" w:color="auto"/>
        <w:left w:val="none" w:sz="0" w:space="0" w:color="auto"/>
        <w:bottom w:val="none" w:sz="0" w:space="0" w:color="auto"/>
        <w:right w:val="none" w:sz="0" w:space="0" w:color="auto"/>
      </w:divBdr>
    </w:div>
    <w:div w:id="547498955">
      <w:bodyDiv w:val="1"/>
      <w:marLeft w:val="0"/>
      <w:marRight w:val="0"/>
      <w:marTop w:val="0"/>
      <w:marBottom w:val="0"/>
      <w:divBdr>
        <w:top w:val="none" w:sz="0" w:space="0" w:color="auto"/>
        <w:left w:val="none" w:sz="0" w:space="0" w:color="auto"/>
        <w:bottom w:val="none" w:sz="0" w:space="0" w:color="auto"/>
        <w:right w:val="none" w:sz="0" w:space="0" w:color="auto"/>
      </w:divBdr>
    </w:div>
    <w:div w:id="565142749">
      <w:bodyDiv w:val="1"/>
      <w:marLeft w:val="0"/>
      <w:marRight w:val="0"/>
      <w:marTop w:val="0"/>
      <w:marBottom w:val="0"/>
      <w:divBdr>
        <w:top w:val="none" w:sz="0" w:space="0" w:color="auto"/>
        <w:left w:val="none" w:sz="0" w:space="0" w:color="auto"/>
        <w:bottom w:val="none" w:sz="0" w:space="0" w:color="auto"/>
        <w:right w:val="none" w:sz="0" w:space="0" w:color="auto"/>
      </w:divBdr>
    </w:div>
    <w:div w:id="744912022">
      <w:bodyDiv w:val="1"/>
      <w:marLeft w:val="0"/>
      <w:marRight w:val="0"/>
      <w:marTop w:val="0"/>
      <w:marBottom w:val="0"/>
      <w:divBdr>
        <w:top w:val="none" w:sz="0" w:space="0" w:color="auto"/>
        <w:left w:val="none" w:sz="0" w:space="0" w:color="auto"/>
        <w:bottom w:val="none" w:sz="0" w:space="0" w:color="auto"/>
        <w:right w:val="none" w:sz="0" w:space="0" w:color="auto"/>
      </w:divBdr>
      <w:divsChild>
        <w:div w:id="719868278">
          <w:marLeft w:val="720"/>
          <w:marRight w:val="0"/>
          <w:marTop w:val="0"/>
          <w:marBottom w:val="0"/>
          <w:divBdr>
            <w:top w:val="none" w:sz="0" w:space="0" w:color="auto"/>
            <w:left w:val="none" w:sz="0" w:space="0" w:color="auto"/>
            <w:bottom w:val="none" w:sz="0" w:space="0" w:color="auto"/>
            <w:right w:val="none" w:sz="0" w:space="0" w:color="auto"/>
          </w:divBdr>
        </w:div>
        <w:div w:id="1259564569">
          <w:marLeft w:val="720"/>
          <w:marRight w:val="0"/>
          <w:marTop w:val="0"/>
          <w:marBottom w:val="0"/>
          <w:divBdr>
            <w:top w:val="none" w:sz="0" w:space="0" w:color="auto"/>
            <w:left w:val="none" w:sz="0" w:space="0" w:color="auto"/>
            <w:bottom w:val="none" w:sz="0" w:space="0" w:color="auto"/>
            <w:right w:val="none" w:sz="0" w:space="0" w:color="auto"/>
          </w:divBdr>
        </w:div>
        <w:div w:id="739906009">
          <w:marLeft w:val="720"/>
          <w:marRight w:val="0"/>
          <w:marTop w:val="0"/>
          <w:marBottom w:val="0"/>
          <w:divBdr>
            <w:top w:val="none" w:sz="0" w:space="0" w:color="auto"/>
            <w:left w:val="none" w:sz="0" w:space="0" w:color="auto"/>
            <w:bottom w:val="none" w:sz="0" w:space="0" w:color="auto"/>
            <w:right w:val="none" w:sz="0" w:space="0" w:color="auto"/>
          </w:divBdr>
        </w:div>
      </w:divsChild>
    </w:div>
    <w:div w:id="779952631">
      <w:bodyDiv w:val="1"/>
      <w:marLeft w:val="0"/>
      <w:marRight w:val="0"/>
      <w:marTop w:val="0"/>
      <w:marBottom w:val="0"/>
      <w:divBdr>
        <w:top w:val="none" w:sz="0" w:space="0" w:color="auto"/>
        <w:left w:val="none" w:sz="0" w:space="0" w:color="auto"/>
        <w:bottom w:val="none" w:sz="0" w:space="0" w:color="auto"/>
        <w:right w:val="none" w:sz="0" w:space="0" w:color="auto"/>
      </w:divBdr>
    </w:div>
    <w:div w:id="796028122">
      <w:bodyDiv w:val="1"/>
      <w:marLeft w:val="0"/>
      <w:marRight w:val="0"/>
      <w:marTop w:val="0"/>
      <w:marBottom w:val="0"/>
      <w:divBdr>
        <w:top w:val="none" w:sz="0" w:space="0" w:color="auto"/>
        <w:left w:val="none" w:sz="0" w:space="0" w:color="auto"/>
        <w:bottom w:val="none" w:sz="0" w:space="0" w:color="auto"/>
        <w:right w:val="none" w:sz="0" w:space="0" w:color="auto"/>
      </w:divBdr>
    </w:div>
    <w:div w:id="824705029">
      <w:bodyDiv w:val="1"/>
      <w:marLeft w:val="0"/>
      <w:marRight w:val="0"/>
      <w:marTop w:val="0"/>
      <w:marBottom w:val="0"/>
      <w:divBdr>
        <w:top w:val="none" w:sz="0" w:space="0" w:color="auto"/>
        <w:left w:val="none" w:sz="0" w:space="0" w:color="auto"/>
        <w:bottom w:val="none" w:sz="0" w:space="0" w:color="auto"/>
        <w:right w:val="none" w:sz="0" w:space="0" w:color="auto"/>
      </w:divBdr>
    </w:div>
    <w:div w:id="836261566">
      <w:bodyDiv w:val="1"/>
      <w:marLeft w:val="0"/>
      <w:marRight w:val="0"/>
      <w:marTop w:val="0"/>
      <w:marBottom w:val="0"/>
      <w:divBdr>
        <w:top w:val="none" w:sz="0" w:space="0" w:color="auto"/>
        <w:left w:val="none" w:sz="0" w:space="0" w:color="auto"/>
        <w:bottom w:val="none" w:sz="0" w:space="0" w:color="auto"/>
        <w:right w:val="none" w:sz="0" w:space="0" w:color="auto"/>
      </w:divBdr>
    </w:div>
    <w:div w:id="875043545">
      <w:bodyDiv w:val="1"/>
      <w:marLeft w:val="0"/>
      <w:marRight w:val="0"/>
      <w:marTop w:val="0"/>
      <w:marBottom w:val="0"/>
      <w:divBdr>
        <w:top w:val="none" w:sz="0" w:space="0" w:color="auto"/>
        <w:left w:val="none" w:sz="0" w:space="0" w:color="auto"/>
        <w:bottom w:val="none" w:sz="0" w:space="0" w:color="auto"/>
        <w:right w:val="none" w:sz="0" w:space="0" w:color="auto"/>
      </w:divBdr>
    </w:div>
    <w:div w:id="892933965">
      <w:bodyDiv w:val="1"/>
      <w:marLeft w:val="0"/>
      <w:marRight w:val="0"/>
      <w:marTop w:val="0"/>
      <w:marBottom w:val="0"/>
      <w:divBdr>
        <w:top w:val="none" w:sz="0" w:space="0" w:color="auto"/>
        <w:left w:val="none" w:sz="0" w:space="0" w:color="auto"/>
        <w:bottom w:val="none" w:sz="0" w:space="0" w:color="auto"/>
        <w:right w:val="none" w:sz="0" w:space="0" w:color="auto"/>
      </w:divBdr>
    </w:div>
    <w:div w:id="925264067">
      <w:bodyDiv w:val="1"/>
      <w:marLeft w:val="0"/>
      <w:marRight w:val="0"/>
      <w:marTop w:val="0"/>
      <w:marBottom w:val="0"/>
      <w:divBdr>
        <w:top w:val="none" w:sz="0" w:space="0" w:color="auto"/>
        <w:left w:val="none" w:sz="0" w:space="0" w:color="auto"/>
        <w:bottom w:val="none" w:sz="0" w:space="0" w:color="auto"/>
        <w:right w:val="none" w:sz="0" w:space="0" w:color="auto"/>
      </w:divBdr>
    </w:div>
    <w:div w:id="944272148">
      <w:bodyDiv w:val="1"/>
      <w:marLeft w:val="0"/>
      <w:marRight w:val="0"/>
      <w:marTop w:val="0"/>
      <w:marBottom w:val="0"/>
      <w:divBdr>
        <w:top w:val="none" w:sz="0" w:space="0" w:color="auto"/>
        <w:left w:val="none" w:sz="0" w:space="0" w:color="auto"/>
        <w:bottom w:val="none" w:sz="0" w:space="0" w:color="auto"/>
        <w:right w:val="none" w:sz="0" w:space="0" w:color="auto"/>
      </w:divBdr>
    </w:div>
    <w:div w:id="950745579">
      <w:bodyDiv w:val="1"/>
      <w:marLeft w:val="0"/>
      <w:marRight w:val="0"/>
      <w:marTop w:val="0"/>
      <w:marBottom w:val="0"/>
      <w:divBdr>
        <w:top w:val="none" w:sz="0" w:space="0" w:color="auto"/>
        <w:left w:val="none" w:sz="0" w:space="0" w:color="auto"/>
        <w:bottom w:val="none" w:sz="0" w:space="0" w:color="auto"/>
        <w:right w:val="none" w:sz="0" w:space="0" w:color="auto"/>
      </w:divBdr>
      <w:divsChild>
        <w:div w:id="1319653245">
          <w:marLeft w:val="403"/>
          <w:marRight w:val="0"/>
          <w:marTop w:val="200"/>
          <w:marBottom w:val="0"/>
          <w:divBdr>
            <w:top w:val="none" w:sz="0" w:space="0" w:color="auto"/>
            <w:left w:val="none" w:sz="0" w:space="0" w:color="auto"/>
            <w:bottom w:val="none" w:sz="0" w:space="0" w:color="auto"/>
            <w:right w:val="none" w:sz="0" w:space="0" w:color="auto"/>
          </w:divBdr>
        </w:div>
        <w:div w:id="442463884">
          <w:marLeft w:val="403"/>
          <w:marRight w:val="0"/>
          <w:marTop w:val="200"/>
          <w:marBottom w:val="0"/>
          <w:divBdr>
            <w:top w:val="none" w:sz="0" w:space="0" w:color="auto"/>
            <w:left w:val="none" w:sz="0" w:space="0" w:color="auto"/>
            <w:bottom w:val="none" w:sz="0" w:space="0" w:color="auto"/>
            <w:right w:val="none" w:sz="0" w:space="0" w:color="auto"/>
          </w:divBdr>
        </w:div>
        <w:div w:id="818762486">
          <w:marLeft w:val="403"/>
          <w:marRight w:val="0"/>
          <w:marTop w:val="200"/>
          <w:marBottom w:val="0"/>
          <w:divBdr>
            <w:top w:val="none" w:sz="0" w:space="0" w:color="auto"/>
            <w:left w:val="none" w:sz="0" w:space="0" w:color="auto"/>
            <w:bottom w:val="none" w:sz="0" w:space="0" w:color="auto"/>
            <w:right w:val="none" w:sz="0" w:space="0" w:color="auto"/>
          </w:divBdr>
        </w:div>
        <w:div w:id="1586453465">
          <w:marLeft w:val="403"/>
          <w:marRight w:val="0"/>
          <w:marTop w:val="200"/>
          <w:marBottom w:val="0"/>
          <w:divBdr>
            <w:top w:val="none" w:sz="0" w:space="0" w:color="auto"/>
            <w:left w:val="none" w:sz="0" w:space="0" w:color="auto"/>
            <w:bottom w:val="none" w:sz="0" w:space="0" w:color="auto"/>
            <w:right w:val="none" w:sz="0" w:space="0" w:color="auto"/>
          </w:divBdr>
        </w:div>
        <w:div w:id="165943463">
          <w:marLeft w:val="403"/>
          <w:marRight w:val="0"/>
          <w:marTop w:val="200"/>
          <w:marBottom w:val="0"/>
          <w:divBdr>
            <w:top w:val="none" w:sz="0" w:space="0" w:color="auto"/>
            <w:left w:val="none" w:sz="0" w:space="0" w:color="auto"/>
            <w:bottom w:val="none" w:sz="0" w:space="0" w:color="auto"/>
            <w:right w:val="none" w:sz="0" w:space="0" w:color="auto"/>
          </w:divBdr>
        </w:div>
        <w:div w:id="1303120424">
          <w:marLeft w:val="403"/>
          <w:marRight w:val="0"/>
          <w:marTop w:val="200"/>
          <w:marBottom w:val="0"/>
          <w:divBdr>
            <w:top w:val="none" w:sz="0" w:space="0" w:color="auto"/>
            <w:left w:val="none" w:sz="0" w:space="0" w:color="auto"/>
            <w:bottom w:val="none" w:sz="0" w:space="0" w:color="auto"/>
            <w:right w:val="none" w:sz="0" w:space="0" w:color="auto"/>
          </w:divBdr>
        </w:div>
      </w:divsChild>
    </w:div>
    <w:div w:id="1005546929">
      <w:bodyDiv w:val="1"/>
      <w:marLeft w:val="0"/>
      <w:marRight w:val="0"/>
      <w:marTop w:val="0"/>
      <w:marBottom w:val="0"/>
      <w:divBdr>
        <w:top w:val="none" w:sz="0" w:space="0" w:color="auto"/>
        <w:left w:val="none" w:sz="0" w:space="0" w:color="auto"/>
        <w:bottom w:val="none" w:sz="0" w:space="0" w:color="auto"/>
        <w:right w:val="none" w:sz="0" w:space="0" w:color="auto"/>
      </w:divBdr>
      <w:divsChild>
        <w:div w:id="615602491">
          <w:marLeft w:val="547"/>
          <w:marRight w:val="0"/>
          <w:marTop w:val="0"/>
          <w:marBottom w:val="0"/>
          <w:divBdr>
            <w:top w:val="none" w:sz="0" w:space="0" w:color="auto"/>
            <w:left w:val="none" w:sz="0" w:space="0" w:color="auto"/>
            <w:bottom w:val="none" w:sz="0" w:space="0" w:color="auto"/>
            <w:right w:val="none" w:sz="0" w:space="0" w:color="auto"/>
          </w:divBdr>
        </w:div>
      </w:divsChild>
    </w:div>
    <w:div w:id="1007290278">
      <w:bodyDiv w:val="1"/>
      <w:marLeft w:val="0"/>
      <w:marRight w:val="0"/>
      <w:marTop w:val="0"/>
      <w:marBottom w:val="0"/>
      <w:divBdr>
        <w:top w:val="none" w:sz="0" w:space="0" w:color="auto"/>
        <w:left w:val="none" w:sz="0" w:space="0" w:color="auto"/>
        <w:bottom w:val="none" w:sz="0" w:space="0" w:color="auto"/>
        <w:right w:val="none" w:sz="0" w:space="0" w:color="auto"/>
      </w:divBdr>
    </w:div>
    <w:div w:id="1069115989">
      <w:bodyDiv w:val="1"/>
      <w:marLeft w:val="0"/>
      <w:marRight w:val="0"/>
      <w:marTop w:val="0"/>
      <w:marBottom w:val="0"/>
      <w:divBdr>
        <w:top w:val="none" w:sz="0" w:space="0" w:color="auto"/>
        <w:left w:val="none" w:sz="0" w:space="0" w:color="auto"/>
        <w:bottom w:val="none" w:sz="0" w:space="0" w:color="auto"/>
        <w:right w:val="none" w:sz="0" w:space="0" w:color="auto"/>
      </w:divBdr>
    </w:div>
    <w:div w:id="1084957408">
      <w:bodyDiv w:val="1"/>
      <w:marLeft w:val="0"/>
      <w:marRight w:val="0"/>
      <w:marTop w:val="0"/>
      <w:marBottom w:val="0"/>
      <w:divBdr>
        <w:top w:val="none" w:sz="0" w:space="0" w:color="auto"/>
        <w:left w:val="none" w:sz="0" w:space="0" w:color="auto"/>
        <w:bottom w:val="none" w:sz="0" w:space="0" w:color="auto"/>
        <w:right w:val="none" w:sz="0" w:space="0" w:color="auto"/>
      </w:divBdr>
    </w:div>
    <w:div w:id="1109423482">
      <w:bodyDiv w:val="1"/>
      <w:marLeft w:val="0"/>
      <w:marRight w:val="0"/>
      <w:marTop w:val="0"/>
      <w:marBottom w:val="0"/>
      <w:divBdr>
        <w:top w:val="none" w:sz="0" w:space="0" w:color="auto"/>
        <w:left w:val="none" w:sz="0" w:space="0" w:color="auto"/>
        <w:bottom w:val="none" w:sz="0" w:space="0" w:color="auto"/>
        <w:right w:val="none" w:sz="0" w:space="0" w:color="auto"/>
      </w:divBdr>
    </w:div>
    <w:div w:id="1302613180">
      <w:bodyDiv w:val="1"/>
      <w:marLeft w:val="0"/>
      <w:marRight w:val="0"/>
      <w:marTop w:val="0"/>
      <w:marBottom w:val="0"/>
      <w:divBdr>
        <w:top w:val="none" w:sz="0" w:space="0" w:color="auto"/>
        <w:left w:val="none" w:sz="0" w:space="0" w:color="auto"/>
        <w:bottom w:val="none" w:sz="0" w:space="0" w:color="auto"/>
        <w:right w:val="none" w:sz="0" w:space="0" w:color="auto"/>
      </w:divBdr>
    </w:div>
    <w:div w:id="1323197576">
      <w:bodyDiv w:val="1"/>
      <w:marLeft w:val="0"/>
      <w:marRight w:val="0"/>
      <w:marTop w:val="0"/>
      <w:marBottom w:val="0"/>
      <w:divBdr>
        <w:top w:val="none" w:sz="0" w:space="0" w:color="auto"/>
        <w:left w:val="none" w:sz="0" w:space="0" w:color="auto"/>
        <w:bottom w:val="none" w:sz="0" w:space="0" w:color="auto"/>
        <w:right w:val="none" w:sz="0" w:space="0" w:color="auto"/>
      </w:divBdr>
    </w:div>
    <w:div w:id="1356926362">
      <w:bodyDiv w:val="1"/>
      <w:marLeft w:val="0"/>
      <w:marRight w:val="0"/>
      <w:marTop w:val="0"/>
      <w:marBottom w:val="0"/>
      <w:divBdr>
        <w:top w:val="none" w:sz="0" w:space="0" w:color="auto"/>
        <w:left w:val="none" w:sz="0" w:space="0" w:color="auto"/>
        <w:bottom w:val="none" w:sz="0" w:space="0" w:color="auto"/>
        <w:right w:val="none" w:sz="0" w:space="0" w:color="auto"/>
      </w:divBdr>
    </w:div>
    <w:div w:id="1397780025">
      <w:bodyDiv w:val="1"/>
      <w:marLeft w:val="0"/>
      <w:marRight w:val="0"/>
      <w:marTop w:val="0"/>
      <w:marBottom w:val="0"/>
      <w:divBdr>
        <w:top w:val="none" w:sz="0" w:space="0" w:color="auto"/>
        <w:left w:val="none" w:sz="0" w:space="0" w:color="auto"/>
        <w:bottom w:val="none" w:sz="0" w:space="0" w:color="auto"/>
        <w:right w:val="none" w:sz="0" w:space="0" w:color="auto"/>
      </w:divBdr>
    </w:div>
    <w:div w:id="1419256797">
      <w:bodyDiv w:val="1"/>
      <w:marLeft w:val="0"/>
      <w:marRight w:val="0"/>
      <w:marTop w:val="0"/>
      <w:marBottom w:val="0"/>
      <w:divBdr>
        <w:top w:val="none" w:sz="0" w:space="0" w:color="auto"/>
        <w:left w:val="none" w:sz="0" w:space="0" w:color="auto"/>
        <w:bottom w:val="none" w:sz="0" w:space="0" w:color="auto"/>
        <w:right w:val="none" w:sz="0" w:space="0" w:color="auto"/>
      </w:divBdr>
      <w:divsChild>
        <w:div w:id="1164903016">
          <w:marLeft w:val="547"/>
          <w:marRight w:val="0"/>
          <w:marTop w:val="0"/>
          <w:marBottom w:val="0"/>
          <w:divBdr>
            <w:top w:val="none" w:sz="0" w:space="0" w:color="auto"/>
            <w:left w:val="none" w:sz="0" w:space="0" w:color="auto"/>
            <w:bottom w:val="none" w:sz="0" w:space="0" w:color="auto"/>
            <w:right w:val="none" w:sz="0" w:space="0" w:color="auto"/>
          </w:divBdr>
        </w:div>
      </w:divsChild>
    </w:div>
    <w:div w:id="1597713634">
      <w:bodyDiv w:val="1"/>
      <w:marLeft w:val="0"/>
      <w:marRight w:val="0"/>
      <w:marTop w:val="0"/>
      <w:marBottom w:val="0"/>
      <w:divBdr>
        <w:top w:val="none" w:sz="0" w:space="0" w:color="auto"/>
        <w:left w:val="none" w:sz="0" w:space="0" w:color="auto"/>
        <w:bottom w:val="none" w:sz="0" w:space="0" w:color="auto"/>
        <w:right w:val="none" w:sz="0" w:space="0" w:color="auto"/>
      </w:divBdr>
      <w:divsChild>
        <w:div w:id="1671639047">
          <w:marLeft w:val="547"/>
          <w:marRight w:val="0"/>
          <w:marTop w:val="0"/>
          <w:marBottom w:val="0"/>
          <w:divBdr>
            <w:top w:val="none" w:sz="0" w:space="0" w:color="auto"/>
            <w:left w:val="none" w:sz="0" w:space="0" w:color="auto"/>
            <w:bottom w:val="none" w:sz="0" w:space="0" w:color="auto"/>
            <w:right w:val="none" w:sz="0" w:space="0" w:color="auto"/>
          </w:divBdr>
        </w:div>
        <w:div w:id="765737313">
          <w:marLeft w:val="547"/>
          <w:marRight w:val="0"/>
          <w:marTop w:val="0"/>
          <w:marBottom w:val="0"/>
          <w:divBdr>
            <w:top w:val="none" w:sz="0" w:space="0" w:color="auto"/>
            <w:left w:val="none" w:sz="0" w:space="0" w:color="auto"/>
            <w:bottom w:val="none" w:sz="0" w:space="0" w:color="auto"/>
            <w:right w:val="none" w:sz="0" w:space="0" w:color="auto"/>
          </w:divBdr>
        </w:div>
      </w:divsChild>
    </w:div>
    <w:div w:id="1618020594">
      <w:bodyDiv w:val="1"/>
      <w:marLeft w:val="0"/>
      <w:marRight w:val="0"/>
      <w:marTop w:val="0"/>
      <w:marBottom w:val="0"/>
      <w:divBdr>
        <w:top w:val="none" w:sz="0" w:space="0" w:color="auto"/>
        <w:left w:val="none" w:sz="0" w:space="0" w:color="auto"/>
        <w:bottom w:val="none" w:sz="0" w:space="0" w:color="auto"/>
        <w:right w:val="none" w:sz="0" w:space="0" w:color="auto"/>
      </w:divBdr>
      <w:divsChild>
        <w:div w:id="1901284967">
          <w:marLeft w:val="547"/>
          <w:marRight w:val="0"/>
          <w:marTop w:val="0"/>
          <w:marBottom w:val="0"/>
          <w:divBdr>
            <w:top w:val="none" w:sz="0" w:space="0" w:color="auto"/>
            <w:left w:val="none" w:sz="0" w:space="0" w:color="auto"/>
            <w:bottom w:val="none" w:sz="0" w:space="0" w:color="auto"/>
            <w:right w:val="none" w:sz="0" w:space="0" w:color="auto"/>
          </w:divBdr>
        </w:div>
      </w:divsChild>
    </w:div>
    <w:div w:id="1651130057">
      <w:bodyDiv w:val="1"/>
      <w:marLeft w:val="0"/>
      <w:marRight w:val="0"/>
      <w:marTop w:val="0"/>
      <w:marBottom w:val="0"/>
      <w:divBdr>
        <w:top w:val="none" w:sz="0" w:space="0" w:color="auto"/>
        <w:left w:val="none" w:sz="0" w:space="0" w:color="auto"/>
        <w:bottom w:val="none" w:sz="0" w:space="0" w:color="auto"/>
        <w:right w:val="none" w:sz="0" w:space="0" w:color="auto"/>
      </w:divBdr>
    </w:div>
    <w:div w:id="1851602810">
      <w:bodyDiv w:val="1"/>
      <w:marLeft w:val="0"/>
      <w:marRight w:val="0"/>
      <w:marTop w:val="0"/>
      <w:marBottom w:val="0"/>
      <w:divBdr>
        <w:top w:val="none" w:sz="0" w:space="0" w:color="auto"/>
        <w:left w:val="none" w:sz="0" w:space="0" w:color="auto"/>
        <w:bottom w:val="none" w:sz="0" w:space="0" w:color="auto"/>
        <w:right w:val="none" w:sz="0" w:space="0" w:color="auto"/>
      </w:divBdr>
    </w:div>
    <w:div w:id="1903908084">
      <w:bodyDiv w:val="1"/>
      <w:marLeft w:val="0"/>
      <w:marRight w:val="0"/>
      <w:marTop w:val="0"/>
      <w:marBottom w:val="0"/>
      <w:divBdr>
        <w:top w:val="none" w:sz="0" w:space="0" w:color="auto"/>
        <w:left w:val="none" w:sz="0" w:space="0" w:color="auto"/>
        <w:bottom w:val="none" w:sz="0" w:space="0" w:color="auto"/>
        <w:right w:val="none" w:sz="0" w:space="0" w:color="auto"/>
      </w:divBdr>
    </w:div>
    <w:div w:id="2018001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cludeability.gov.au/" TargetMode="External"/><Relationship Id="rId18" Type="http://schemas.openxmlformats.org/officeDocument/2006/relationships/hyperlink" Target="https://www.nds.org.au/index.php/resources/all-resources/employment-service-transformation-resource" TargetMode="External"/><Relationship Id="rId26" Type="http://schemas.openxmlformats.org/officeDocument/2006/relationships/hyperlink" Target="https://www.ndis.gov.au/news/stories?f%5B0%5D=story_category%3A83" TargetMode="External"/><Relationship Id="rId39" Type="http://schemas.openxmlformats.org/officeDocument/2006/relationships/theme" Target="theme/theme1.xml"/><Relationship Id="rId21" Type="http://schemas.openxmlformats.org/officeDocument/2006/relationships/hyperlink" Target="https://whiteboxenterprises.com.au/innovate/payment-by-outcomes-trial/"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fairwork.gov.au/starting-employment/unpaid-work/work-experience-and-internships" TargetMode="External"/><Relationship Id="rId17" Type="http://schemas.openxmlformats.org/officeDocument/2006/relationships/hyperlink" Target="https://www.csi.edu.au/research/connecting-pathways-to-employment-with-the-work-integration-social-enterprise-model/" TargetMode="External"/><Relationship Id="rId25" Type="http://schemas.openxmlformats.org/officeDocument/2006/relationships/hyperlink" Target="https://www.ndis.gov.au/providers/working-provider/school-leaver-employment-supports" TargetMode="External"/><Relationship Id="rId33" Type="http://schemas.openxmlformats.org/officeDocument/2006/relationships/hyperlink" Target="mailto:provider.support@ndis.gov.au"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cderp.com.au/" TargetMode="External"/><Relationship Id="rId20" Type="http://schemas.openxmlformats.org/officeDocument/2006/relationships/hyperlink" Target="https://engage.dss.gov.au/blended-payment-model-trials/" TargetMode="External"/><Relationship Id="rId29" Type="http://schemas.openxmlformats.org/officeDocument/2006/relationships/hyperlink" Target="https://cid.org.au/resource/more-than-just-a-job-busines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3.ap-southeast-2.amazonaws.com/etrainu.lms.sydney/Knowbly/NDS/customised-employment/updated/assets/attachments/5ed988246e08120079507329/Discovery%20Template%20DRAFT.handout%20.docx" TargetMode="External"/><Relationship Id="rId24" Type="http://schemas.openxmlformats.org/officeDocument/2006/relationships/hyperlink" Target="https://www.ndis.gov.au/participants/finding-keeping-and-changing-jobs/lets-talk-about-work" TargetMode="External"/><Relationship Id="rId32" Type="http://schemas.openxmlformats.org/officeDocument/2006/relationships/hyperlink" Target="mailto:participant.employment@ndis.gov.au" TargetMode="External"/><Relationship Id="rId37"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ndis.gov.au/providers/pricing-arrangements" TargetMode="External"/><Relationship Id="rId23" Type="http://schemas.openxmlformats.org/officeDocument/2006/relationships/hyperlink" Target="https://ourguidelines.ndis.gov.au/supports-you-can-access-menu/social-and-community-participation/work-and-study-supports" TargetMode="External"/><Relationship Id="rId28" Type="http://schemas.openxmlformats.org/officeDocument/2006/relationships/hyperlink" Target="https://includeability.gov.au/" TargetMode="External"/><Relationship Id="rId36"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dss.gov.au/disability-and-carers-programs-services/national-disability-insurance-scheme-ndis-disability-employment-services-des-pathways-pilot" TargetMode="External"/><Relationship Id="rId31" Type="http://schemas.openxmlformats.org/officeDocument/2006/relationships/hyperlink" Target="mailto:colin.entwistle@nds.org.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dis.gov.au/media/6052/download?attachment" TargetMode="External"/><Relationship Id="rId22" Type="http://schemas.openxmlformats.org/officeDocument/2006/relationships/hyperlink" Target="https://www.jobaccess.gov.au/news-media/building-employer-confidence-and-capability-tourism-industry" TargetMode="External"/><Relationship Id="rId27" Type="http://schemas.openxmlformats.org/officeDocument/2006/relationships/hyperlink" Target="https://ndis.gov.au/media/6773/download?attachment" TargetMode="External"/><Relationship Id="rId30" Type="http://schemas.openxmlformats.org/officeDocument/2006/relationships/hyperlink" Target="mailto:paul.musso@nds.org.au" TargetMode="External"/><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e44da1b-bbe8-4449-ab39-540c38baf36d" xsi:nil="true"/>
    <lcf76f155ced4ddcb4097134ff3c332f xmlns="808b14fd-9bb8-4250-927f-b5e6575772da">
      <Terms xmlns="http://schemas.microsoft.com/office/infopath/2007/PartnerControls"/>
    </lcf76f155ced4ddcb4097134ff3c332f>
    <SharedWithUsers xmlns="a8d8d883-7291-4abe-83d4-4d37c257e911">
      <UserInfo>
        <DisplayName>Paul Musso</DisplayName>
        <AccountId>21</AccountId>
        <AccountType/>
      </UserInfo>
      <UserInfo>
        <DisplayName>Carolina Pachioli</DisplayName>
        <AccountId>57</AccountId>
        <AccountType/>
      </UserInfo>
      <UserInfo>
        <DisplayName>Communications</DisplayName>
        <AccountId>306</AccountId>
        <AccountType/>
      </UserInfo>
      <UserInfo>
        <DisplayName>Colin Entwistle</DisplayName>
        <AccountId>43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B4133651690AF4EAC0CABBA0024F076" ma:contentTypeVersion="15" ma:contentTypeDescription="Create a new document." ma:contentTypeScope="" ma:versionID="33a1ea4407ebb5dcc8bf080f90dea438">
  <xsd:schema xmlns:xsd="http://www.w3.org/2001/XMLSchema" xmlns:xs="http://www.w3.org/2001/XMLSchema" xmlns:p="http://schemas.microsoft.com/office/2006/metadata/properties" xmlns:ns2="a8d8d883-7291-4abe-83d4-4d37c257e911" xmlns:ns3="808b14fd-9bb8-4250-927f-b5e6575772da" xmlns:ns4="ce44da1b-bbe8-4449-ab39-540c38baf36d" targetNamespace="http://schemas.microsoft.com/office/2006/metadata/properties" ma:root="true" ma:fieldsID="4f3641e7078e7430f35b724344a6dc91" ns2:_="" ns3:_="" ns4:_="">
    <xsd:import namespace="a8d8d883-7291-4abe-83d4-4d37c257e911"/>
    <xsd:import namespace="808b14fd-9bb8-4250-927f-b5e6575772da"/>
    <xsd:import namespace="ce44da1b-bbe8-4449-ab39-540c38baf36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lcf76f155ced4ddcb4097134ff3c332f" minOccurs="0"/>
                <xsd:element ref="ns4:TaxCatchAll" minOccurs="0"/>
                <xsd:element ref="ns3:MediaServiceDateTaken" minOccurs="0"/>
                <xsd:element ref="ns3:MediaServiceLocation" minOccurs="0"/>
                <xsd:element ref="ns3:MediaServiceGenerationTime" minOccurs="0"/>
                <xsd:element ref="ns3:MediaServiceEventHashCode" minOccurs="0"/>
                <xsd:element ref="ns3:MediaServiceOCR"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d8d883-7291-4abe-83d4-4d37c257e91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8b14fd-9bb8-4250-927f-b5e6575772d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de146967-9866-4778-ba26-933aaed0ed7a"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e44da1b-bbe8-4449-ab39-540c38baf36d"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09a6987c-dd54-4cb3-bce5-8106ac2cb453}" ma:internalName="TaxCatchAll" ma:showField="CatchAllData" ma:web="ce44da1b-bbe8-4449-ab39-540c38baf3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309887-DDC0-4DC2-85E7-9D8825656A44}">
  <ds:schemaRefs>
    <ds:schemaRef ds:uri="http://schemas.microsoft.com/office/infopath/2007/PartnerControls"/>
    <ds:schemaRef ds:uri="a8d8d883-7291-4abe-83d4-4d37c257e911"/>
    <ds:schemaRef ds:uri="http://www.w3.org/XML/1998/namespace"/>
    <ds:schemaRef ds:uri="http://purl.org/dc/terms/"/>
    <ds:schemaRef ds:uri="http://purl.org/dc/dcmitype/"/>
    <ds:schemaRef ds:uri="ce44da1b-bbe8-4449-ab39-540c38baf36d"/>
    <ds:schemaRef ds:uri="http://schemas.microsoft.com/office/2006/documentManagement/types"/>
    <ds:schemaRef ds:uri="http://purl.org/dc/elements/1.1/"/>
    <ds:schemaRef ds:uri="http://schemas.openxmlformats.org/package/2006/metadata/core-properties"/>
    <ds:schemaRef ds:uri="808b14fd-9bb8-4250-927f-b5e6575772da"/>
    <ds:schemaRef ds:uri="http://schemas.microsoft.com/office/2006/metadata/properties"/>
  </ds:schemaRefs>
</ds:datastoreItem>
</file>

<file path=customXml/itemProps2.xml><?xml version="1.0" encoding="utf-8"?>
<ds:datastoreItem xmlns:ds="http://schemas.openxmlformats.org/officeDocument/2006/customXml" ds:itemID="{6B5A7A48-31CA-41B9-8C54-D3158251D9F4}">
  <ds:schemaRefs>
    <ds:schemaRef ds:uri="http://schemas.microsoft.com/sharepoint/v3/contenttype/forms"/>
  </ds:schemaRefs>
</ds:datastoreItem>
</file>

<file path=customXml/itemProps3.xml><?xml version="1.0" encoding="utf-8"?>
<ds:datastoreItem xmlns:ds="http://schemas.openxmlformats.org/officeDocument/2006/customXml" ds:itemID="{5A78C09B-9527-46BC-AB57-6FB9A86FE1C1}">
  <ds:schemaRefs>
    <ds:schemaRef ds:uri="http://schemas.openxmlformats.org/officeDocument/2006/bibliography"/>
  </ds:schemaRefs>
</ds:datastoreItem>
</file>

<file path=customXml/itemProps4.xml><?xml version="1.0" encoding="utf-8"?>
<ds:datastoreItem xmlns:ds="http://schemas.openxmlformats.org/officeDocument/2006/customXml" ds:itemID="{D7B8AFBE-0EBB-4F8B-8B3D-6288B9EBDE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d8d883-7291-4abe-83d4-4d37c257e911"/>
    <ds:schemaRef ds:uri="808b14fd-9bb8-4250-927f-b5e6575772da"/>
    <ds:schemaRef ds:uri="ce44da1b-bbe8-4449-ab39-540c38baf3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18</Pages>
  <Words>4408</Words>
  <Characters>25127</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Word Document Template</vt:lpstr>
    </vt:vector>
  </TitlesOfParts>
  <Company>National Disability Services</Company>
  <LinksUpToDate>false</LinksUpToDate>
  <CharactersWithSpaces>29477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NDS Good Practice Guide: The Use of NDIS Employment Supports 2023-2024</dc:title>
  <dc:subject/>
  <dc:creator>Indre McGlinn</dc:creator>
  <cp:keywords/>
  <dc:description/>
  <cp:lastModifiedBy>Carolina Pachioli</cp:lastModifiedBy>
  <cp:revision>7</cp:revision>
  <cp:lastPrinted>2023-08-31T04:17:00Z</cp:lastPrinted>
  <dcterms:created xsi:type="dcterms:W3CDTF">2024-04-05T05:03:00Z</dcterms:created>
  <dcterms:modified xsi:type="dcterms:W3CDTF">2024-04-08T04:23:00Z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0x010100EB4133651690AF4EAC0CABBA0024F076</vt:lpwstr>
  </property>
  <property fmtid="{D5CDD505-2E9C-101B-9397-08002B2CF9AE}" pid="3" name="_dlc_DocIdItemGuid">
    <vt:lpwstr>7b2910a4-a304-4637-9e1d-30a29e9085a2</vt:lpwstr>
  </property>
  <property fmtid="{D5CDD505-2E9C-101B-9397-08002B2CF9AE}" pid="4" name="TaxKeyword">
    <vt:lpwstr/>
  </property>
  <property fmtid="{D5CDD505-2E9C-101B-9397-08002B2CF9AE}" pid="5" name="Domain">
    <vt:lpwstr>11;#Business|cda8dbc4-6f9f-49da-835f-dd4964337912</vt:lpwstr>
  </property>
  <property fmtid="{D5CDD505-2E9C-101B-9397-08002B2CF9AE}" pid="6" name="Record Type">
    <vt:lpwstr>27;#Template|4833bb76-54a9-454e-93b2-00ec5aeb0419</vt:lpwstr>
  </property>
  <property fmtid="{D5CDD505-2E9C-101B-9397-08002B2CF9AE}" pid="7" name="MSIP_Label_2b83f8d7-e91f-4eee-a336-52a8061c0503_Enabled">
    <vt:lpwstr>true</vt:lpwstr>
  </property>
  <property fmtid="{D5CDD505-2E9C-101B-9397-08002B2CF9AE}" pid="8" name="MSIP_Label_2b83f8d7-e91f-4eee-a336-52a8061c0503_SetDate">
    <vt:lpwstr>2024-02-21T05:57:06Z</vt:lpwstr>
  </property>
  <property fmtid="{D5CDD505-2E9C-101B-9397-08002B2CF9AE}" pid="9" name="MSIP_Label_2b83f8d7-e91f-4eee-a336-52a8061c0503_Method">
    <vt:lpwstr>Privileged</vt:lpwstr>
  </property>
  <property fmtid="{D5CDD505-2E9C-101B-9397-08002B2CF9AE}" pid="10" name="MSIP_Label_2b83f8d7-e91f-4eee-a336-52a8061c0503_Name">
    <vt:lpwstr>OFFICIAL</vt:lpwstr>
  </property>
  <property fmtid="{D5CDD505-2E9C-101B-9397-08002B2CF9AE}" pid="11" name="MSIP_Label_2b83f8d7-e91f-4eee-a336-52a8061c0503_SiteId">
    <vt:lpwstr>cd778b65-752d-454a-87cf-b9990fe58993</vt:lpwstr>
  </property>
  <property fmtid="{D5CDD505-2E9C-101B-9397-08002B2CF9AE}" pid="12" name="MSIP_Label_2b83f8d7-e91f-4eee-a336-52a8061c0503_ActionId">
    <vt:lpwstr>a4314761-b2f4-49c3-94cc-e213250aa5b6</vt:lpwstr>
  </property>
  <property fmtid="{D5CDD505-2E9C-101B-9397-08002B2CF9AE}" pid="13" name="MSIP_Label_2b83f8d7-e91f-4eee-a336-52a8061c0503_ContentBits">
    <vt:lpwstr>0</vt:lpwstr>
  </property>
  <property fmtid="{D5CDD505-2E9C-101B-9397-08002B2CF9AE}" pid="14" name="MediaServiceImageTags">
    <vt:lpwstr/>
  </property>
</Properties>
</file>