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9C2A" w14:textId="0542BA48" w:rsidR="00CA215D" w:rsidRDefault="00CA215D" w:rsidP="00EE121D">
      <w:pPr>
        <w:spacing w:line="360" w:lineRule="auto"/>
      </w:pPr>
      <w:bookmarkStart w:id="0" w:name="_GoBack"/>
      <w:bookmarkEnd w:id="0"/>
    </w:p>
    <w:p w14:paraId="0B5D6CAB" w14:textId="77777777" w:rsidR="00BD553A" w:rsidRPr="00BD553A" w:rsidRDefault="00BD553A" w:rsidP="00EE121D">
      <w:pPr>
        <w:pStyle w:val="Title"/>
        <w:spacing w:line="360" w:lineRule="auto"/>
      </w:pPr>
      <w:r w:rsidRPr="00BD553A">
        <w:t>NDIS Commission Providers and the Audit process</w:t>
      </w:r>
    </w:p>
    <w:p w14:paraId="71B85126" w14:textId="0822462D" w:rsidR="00F91E8B" w:rsidRDefault="00F91E8B" w:rsidP="00EE121D">
      <w:pPr>
        <w:pStyle w:val="Heading1"/>
      </w:pPr>
      <w:r>
        <w:t>Slide 1</w:t>
      </w:r>
    </w:p>
    <w:p w14:paraId="6D774446" w14:textId="77777777" w:rsidR="00BD553A" w:rsidRDefault="00BD553A" w:rsidP="00EE121D">
      <w:pPr>
        <w:pStyle w:val="Heading1"/>
        <w:rPr>
          <w:sz w:val="32"/>
          <w:szCs w:val="26"/>
        </w:rPr>
      </w:pPr>
      <w:r>
        <w:rPr>
          <w:noProof/>
          <w:lang w:eastAsia="en-AU"/>
        </w:rPr>
        <w:drawing>
          <wp:inline distT="0" distB="0" distL="0" distR="0" wp14:anchorId="7C1F386C" wp14:editId="54C47EBE">
            <wp:extent cx="2462784" cy="1420368"/>
            <wp:effectExtent l="0" t="0" r="0" b="8890"/>
            <wp:docPr id="1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S-RGB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9EF6" w14:textId="527BABB6" w:rsidR="00640C42" w:rsidRDefault="00640C42" w:rsidP="00EE121D">
      <w:pPr>
        <w:pStyle w:val="Title"/>
      </w:pPr>
      <w:r w:rsidRPr="00640C42">
        <w:t>NDIS Commission</w:t>
      </w:r>
      <w:r>
        <w:t xml:space="preserve"> </w:t>
      </w:r>
      <w:r w:rsidRPr="00640C42">
        <w:t>Providers and the Audit process</w:t>
      </w:r>
    </w:p>
    <w:p w14:paraId="2DDD033F" w14:textId="30F12DAA" w:rsidR="00214C91" w:rsidRDefault="00214C91" w:rsidP="00EE121D">
      <w:pPr>
        <w:pStyle w:val="Heading1"/>
      </w:pPr>
      <w:r>
        <w:t>Slide 2</w:t>
      </w:r>
    </w:p>
    <w:p w14:paraId="7DF2D95E" w14:textId="77777777" w:rsidR="00640C42" w:rsidRDefault="00640C42" w:rsidP="00EE121D">
      <w:pPr>
        <w:pStyle w:val="Heading2"/>
        <w:spacing w:before="120" w:line="360" w:lineRule="auto"/>
      </w:pPr>
      <w:r w:rsidRPr="00640C42">
        <w:t>What we will cover</w:t>
      </w:r>
    </w:p>
    <w:p w14:paraId="56CF4C3A" w14:textId="77777777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How audit assessments relate to Provider Registration</w:t>
      </w:r>
    </w:p>
    <w:p w14:paraId="69AC38F7" w14:textId="5F8F0DDF" w:rsidR="00640C42" w:rsidRPr="00640C42" w:rsidRDefault="00BD553A" w:rsidP="00EE121D">
      <w:pPr>
        <w:pStyle w:val="BodyText"/>
        <w:numPr>
          <w:ilvl w:val="0"/>
          <w:numId w:val="31"/>
        </w:numPr>
        <w:spacing w:line="360" w:lineRule="auto"/>
      </w:pPr>
      <w:r>
        <w:t>Terminology used</w:t>
      </w:r>
    </w:p>
    <w:p w14:paraId="0F124B27" w14:textId="77777777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What to expect from auditors</w:t>
      </w:r>
    </w:p>
    <w:p w14:paraId="4BD9CE77" w14:textId="0814D85A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Requirements of</w:t>
      </w:r>
      <w:r w:rsidR="00BD553A">
        <w:t xml:space="preserve"> auditors and the audit process</w:t>
      </w:r>
    </w:p>
    <w:p w14:paraId="7DD28704" w14:textId="77777777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Requirements of providers in relation to the audit process</w:t>
      </w:r>
    </w:p>
    <w:p w14:paraId="109291DA" w14:textId="1C8DCE31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How</w:t>
      </w:r>
      <w:r w:rsidR="00BD553A">
        <w:t xml:space="preserve"> the auditors determine a quote</w:t>
      </w:r>
    </w:p>
    <w:p w14:paraId="61F2132A" w14:textId="77777777" w:rsidR="00640C42" w:rsidRPr="00640C42" w:rsidRDefault="00640C42" w:rsidP="00EE121D">
      <w:pPr>
        <w:pStyle w:val="BodyText"/>
        <w:numPr>
          <w:ilvl w:val="0"/>
          <w:numId w:val="31"/>
        </w:numPr>
        <w:spacing w:line="360" w:lineRule="auto"/>
      </w:pPr>
      <w:r w:rsidRPr="00640C42">
        <w:t>What impact the auditor guidelines have on providers</w:t>
      </w:r>
    </w:p>
    <w:p w14:paraId="771F1D1B" w14:textId="77777777" w:rsidR="00EE121D" w:rsidRDefault="00EE121D" w:rsidP="00EE121D">
      <w:pPr>
        <w:pStyle w:val="Heading1"/>
      </w:pPr>
      <w:r>
        <w:br w:type="page"/>
      </w:r>
    </w:p>
    <w:p w14:paraId="6F25675A" w14:textId="4415104C" w:rsidR="005B079C" w:rsidRDefault="005B079C" w:rsidP="00EE121D">
      <w:pPr>
        <w:pStyle w:val="Heading1"/>
      </w:pPr>
      <w:r>
        <w:lastRenderedPageBreak/>
        <w:t>Slide 3</w:t>
      </w:r>
    </w:p>
    <w:p w14:paraId="2A8D5A77" w14:textId="77777777" w:rsidR="00640C42" w:rsidRDefault="00640C42" w:rsidP="00EE121D">
      <w:pPr>
        <w:pStyle w:val="Heading2"/>
        <w:spacing w:before="120" w:line="360" w:lineRule="auto"/>
      </w:pPr>
      <w:r w:rsidRPr="00640C42">
        <w:t>First some terminology</w:t>
      </w:r>
    </w:p>
    <w:p w14:paraId="7DA91495" w14:textId="426FF466" w:rsidR="00640C42" w:rsidRDefault="00640C42" w:rsidP="00EE121D">
      <w:pPr>
        <w:pStyle w:val="Heading3"/>
        <w:rPr>
          <w:rFonts w:eastAsia="Times New Roman"/>
        </w:rPr>
      </w:pPr>
      <w:r>
        <w:t>NDIS Approved Quality Auditor Scheme:</w:t>
      </w:r>
    </w:p>
    <w:p w14:paraId="5A8788D2" w14:textId="26F9CFAF" w:rsidR="00640C42" w:rsidRDefault="00640C42" w:rsidP="00EE121D">
      <w:pPr>
        <w:pStyle w:val="BodyText"/>
        <w:numPr>
          <w:ilvl w:val="0"/>
          <w:numId w:val="32"/>
        </w:numPr>
        <w:spacing w:line="360" w:lineRule="auto"/>
      </w:pPr>
      <w:r>
        <w:t>A framework for auditing of approved NDIS auditing bodies on how to audit NDIS providers</w:t>
      </w:r>
    </w:p>
    <w:p w14:paraId="1C98C153" w14:textId="6A579E39" w:rsidR="00640C42" w:rsidRDefault="00640C42" w:rsidP="00EE121D">
      <w:pPr>
        <w:pStyle w:val="Heading3"/>
      </w:pPr>
      <w:r>
        <w:t>NDIS Practice Standards:</w:t>
      </w:r>
    </w:p>
    <w:p w14:paraId="2B3D493F" w14:textId="29B5AB49" w:rsidR="00640C42" w:rsidRDefault="00640C42" w:rsidP="00EE121D">
      <w:pPr>
        <w:pStyle w:val="BodyText"/>
        <w:numPr>
          <w:ilvl w:val="0"/>
          <w:numId w:val="32"/>
        </w:numPr>
        <w:spacing w:line="360" w:lineRule="auto"/>
      </w:pPr>
      <w:r>
        <w:t>The applicable standards providers will be assessed against for registration purposes</w:t>
      </w:r>
    </w:p>
    <w:p w14:paraId="692FC349" w14:textId="4ABE5BFD" w:rsidR="00640C42" w:rsidRDefault="00640C42" w:rsidP="00EE121D">
      <w:pPr>
        <w:pStyle w:val="Heading3"/>
      </w:pPr>
      <w:r>
        <w:t>Methods used to determine Quality Assurance:</w:t>
      </w:r>
    </w:p>
    <w:p w14:paraId="6863B9B5" w14:textId="39F2B770" w:rsidR="00640C42" w:rsidRDefault="00640C42" w:rsidP="00EE121D">
      <w:pPr>
        <w:pStyle w:val="BodyText"/>
        <w:numPr>
          <w:ilvl w:val="0"/>
          <w:numId w:val="32"/>
        </w:numPr>
        <w:spacing w:line="360" w:lineRule="auto"/>
      </w:pPr>
      <w:r>
        <w:t>Verification (For low risk service types) designed particularly for the owner operator segment</w:t>
      </w:r>
    </w:p>
    <w:p w14:paraId="54D84E10" w14:textId="47448E79" w:rsidR="00640C42" w:rsidRDefault="00640C42" w:rsidP="00EE121D">
      <w:pPr>
        <w:pStyle w:val="BodyText"/>
        <w:numPr>
          <w:ilvl w:val="1"/>
          <w:numId w:val="32"/>
        </w:numPr>
        <w:spacing w:line="360" w:lineRule="auto"/>
      </w:pPr>
      <w:r>
        <w:t>Desk top audit of documents in relation to the Verification Standards</w:t>
      </w:r>
    </w:p>
    <w:p w14:paraId="09379894" w14:textId="0313AC18" w:rsidR="00640C42" w:rsidRDefault="00640C42" w:rsidP="00EE121D">
      <w:pPr>
        <w:pStyle w:val="BodyText"/>
        <w:numPr>
          <w:ilvl w:val="0"/>
          <w:numId w:val="32"/>
        </w:numPr>
        <w:spacing w:line="360" w:lineRule="auto"/>
      </w:pPr>
      <w:r>
        <w:t>Certification (For me</w:t>
      </w:r>
      <w:r w:rsidR="00EE121D">
        <w:t>dium - high risk service types)</w:t>
      </w:r>
    </w:p>
    <w:p w14:paraId="34E5144C" w14:textId="35E56885" w:rsidR="00640C42" w:rsidRDefault="00640C42" w:rsidP="00EE121D">
      <w:pPr>
        <w:pStyle w:val="BodyText"/>
        <w:numPr>
          <w:ilvl w:val="1"/>
          <w:numId w:val="33"/>
        </w:numPr>
        <w:spacing w:line="360" w:lineRule="auto"/>
      </w:pPr>
      <w:r>
        <w:t>Comprehensive process; Desk top audit of documents, onsite review, interviews of staff and participants against the NDIS Practice Standards</w:t>
      </w:r>
    </w:p>
    <w:p w14:paraId="534879BB" w14:textId="4EB69FC2" w:rsidR="00640C42" w:rsidRDefault="00640C42" w:rsidP="00EE121D">
      <w:pPr>
        <w:pStyle w:val="Heading3"/>
      </w:pPr>
      <w:r>
        <w:t>Approved Quality Auditor (AQA):</w:t>
      </w:r>
    </w:p>
    <w:p w14:paraId="1E72D7C6" w14:textId="27A1ED16" w:rsidR="00640C42" w:rsidRDefault="00640C42" w:rsidP="00EE121D">
      <w:pPr>
        <w:pStyle w:val="BodyText"/>
        <w:numPr>
          <w:ilvl w:val="0"/>
          <w:numId w:val="33"/>
        </w:numPr>
        <w:spacing w:line="360" w:lineRule="auto"/>
      </w:pPr>
      <w:r>
        <w:t>A Body or person approved by the Commission to conduct audits using the Practice Standards. Only Approved Quality Auditors can conduct audits for NDIS Commission purposes.</w:t>
      </w:r>
    </w:p>
    <w:p w14:paraId="570A0FDD" w14:textId="75334BA5" w:rsidR="002E12DD" w:rsidRDefault="002E12DD" w:rsidP="00EE121D">
      <w:pPr>
        <w:pStyle w:val="Heading1"/>
      </w:pPr>
      <w:r>
        <w:t>Slide 4</w:t>
      </w:r>
    </w:p>
    <w:p w14:paraId="51E5E0A7" w14:textId="77777777" w:rsidR="00640C42" w:rsidRDefault="00640C42" w:rsidP="00EE121D">
      <w:pPr>
        <w:pStyle w:val="Heading2"/>
        <w:spacing w:before="120" w:line="360" w:lineRule="auto"/>
      </w:pPr>
      <w:r w:rsidRPr="00640C42">
        <w:t>Audits and the NDIS provider registration process</w:t>
      </w:r>
    </w:p>
    <w:p w14:paraId="0242D854" w14:textId="0ED708C5" w:rsidR="00640C42" w:rsidRDefault="00640C42" w:rsidP="00EE121D">
      <w:pPr>
        <w:spacing w:line="360" w:lineRule="auto"/>
      </w:pPr>
      <w:r>
        <w:t>Step and who is responsible:</w:t>
      </w:r>
    </w:p>
    <w:p w14:paraId="6A782948" w14:textId="57316D5D" w:rsidR="00640C42" w:rsidRDefault="00640C42" w:rsidP="00EE121D">
      <w:pPr>
        <w:pStyle w:val="ListParagraph"/>
        <w:numPr>
          <w:ilvl w:val="0"/>
          <w:numId w:val="34"/>
        </w:numPr>
        <w:spacing w:line="360" w:lineRule="auto"/>
      </w:pPr>
      <w:r w:rsidRPr="00640C42">
        <w:t>Transitioning to the NDIS Commission-Commission will inform providers when to start re-registration process</w:t>
      </w:r>
      <w:r>
        <w:t>, NDIS Commission is responsible</w:t>
      </w:r>
    </w:p>
    <w:p w14:paraId="69F2DA67" w14:textId="1437E472" w:rsidR="00640C42" w:rsidRDefault="00640C42" w:rsidP="00EE121D">
      <w:pPr>
        <w:pStyle w:val="ListParagraph"/>
        <w:numPr>
          <w:ilvl w:val="0"/>
          <w:numId w:val="34"/>
        </w:numPr>
        <w:spacing w:line="360" w:lineRule="auto"/>
      </w:pPr>
      <w:r>
        <w:t>Complete online application form on the NDIS Commission website, Provider is responsible</w:t>
      </w:r>
    </w:p>
    <w:p w14:paraId="3F43B77D" w14:textId="2C6F65FE" w:rsidR="00640C42" w:rsidRDefault="00640C42" w:rsidP="00EE121D">
      <w:pPr>
        <w:pStyle w:val="ListParagraph"/>
        <w:numPr>
          <w:ilvl w:val="0"/>
          <w:numId w:val="34"/>
        </w:numPr>
        <w:spacing w:line="360" w:lineRule="auto"/>
      </w:pPr>
      <w:r>
        <w:lastRenderedPageBreak/>
        <w:t>Select an approved quality auditor, Provider is responsible</w:t>
      </w:r>
    </w:p>
    <w:p w14:paraId="685D886C" w14:textId="77777777" w:rsidR="00640C42" w:rsidRDefault="00640C42" w:rsidP="00EE121D">
      <w:pPr>
        <w:pStyle w:val="ListParagraph"/>
        <w:numPr>
          <w:ilvl w:val="0"/>
          <w:numId w:val="34"/>
        </w:numPr>
        <w:spacing w:line="360" w:lineRule="auto"/>
      </w:pPr>
      <w:r>
        <w:t>Undergo audit, Provider is responsible</w:t>
      </w:r>
    </w:p>
    <w:p w14:paraId="0960C47D" w14:textId="6A013077" w:rsidR="00640C42" w:rsidRDefault="00F113B4" w:rsidP="00EE121D">
      <w:pPr>
        <w:pStyle w:val="ListParagraph"/>
        <w:numPr>
          <w:ilvl w:val="0"/>
          <w:numId w:val="34"/>
        </w:numPr>
        <w:spacing w:line="360" w:lineRule="auto"/>
      </w:pPr>
      <w:r>
        <w:t>Commission assesses your re registration application and makes a decision, NDIS Commission is responsible</w:t>
      </w:r>
    </w:p>
    <w:p w14:paraId="4AAD455C" w14:textId="0E60A0D0" w:rsidR="00F113B4" w:rsidRDefault="00F113B4" w:rsidP="00EE121D">
      <w:pPr>
        <w:pStyle w:val="ListParagraph"/>
        <w:numPr>
          <w:ilvl w:val="0"/>
          <w:numId w:val="34"/>
        </w:numPr>
        <w:spacing w:line="360" w:lineRule="auto"/>
      </w:pPr>
      <w:r>
        <w:t>Receive application outcome, Provider is responsible</w:t>
      </w:r>
    </w:p>
    <w:p w14:paraId="78938A35" w14:textId="426883F5" w:rsidR="00F113B4" w:rsidRDefault="00F113B4" w:rsidP="00EE121D">
      <w:pPr>
        <w:pStyle w:val="ListParagraph"/>
        <w:numPr>
          <w:ilvl w:val="0"/>
          <w:numId w:val="34"/>
        </w:numPr>
        <w:spacing w:line="360" w:lineRule="auto"/>
      </w:pPr>
      <w:r>
        <w:t>Mid-term surveillance audit, Approved quality auditor is responsible</w:t>
      </w:r>
    </w:p>
    <w:p w14:paraId="1ACC280E" w14:textId="0D1C0EA4" w:rsidR="00F113B4" w:rsidRDefault="00F113B4" w:rsidP="00EE121D">
      <w:pPr>
        <w:pStyle w:val="ListParagraph"/>
        <w:numPr>
          <w:ilvl w:val="0"/>
          <w:numId w:val="34"/>
        </w:numPr>
        <w:spacing w:line="360" w:lineRule="auto"/>
      </w:pPr>
      <w:r>
        <w:t>Re-Registration application re commences, NDIS Commission is responsible</w:t>
      </w:r>
    </w:p>
    <w:p w14:paraId="76C4EBC9" w14:textId="20FF98F3" w:rsidR="002E12DD" w:rsidRPr="00F113B4" w:rsidRDefault="00087A0E" w:rsidP="00EE121D">
      <w:pPr>
        <w:pStyle w:val="Heading1"/>
      </w:pPr>
      <w:r>
        <w:t>Slide 5</w:t>
      </w:r>
    </w:p>
    <w:p w14:paraId="27BD95EB" w14:textId="77777777" w:rsidR="00F113B4" w:rsidRDefault="00F113B4" w:rsidP="00EE121D">
      <w:pPr>
        <w:pStyle w:val="Heading2"/>
        <w:spacing w:before="120" w:line="360" w:lineRule="auto"/>
      </w:pPr>
      <w:r w:rsidRPr="00F113B4">
        <w:t>Auditor Guidelines/What to expect from auditors</w:t>
      </w:r>
    </w:p>
    <w:p w14:paraId="1F86E38A" w14:textId="77777777" w:rsidR="00F113B4" w:rsidRPr="00F113B4" w:rsidRDefault="00F113B4" w:rsidP="00EE121D">
      <w:pPr>
        <w:pStyle w:val="BodyText"/>
        <w:numPr>
          <w:ilvl w:val="0"/>
          <w:numId w:val="35"/>
        </w:numPr>
        <w:spacing w:line="360" w:lineRule="auto"/>
        <w:rPr>
          <w:lang w:val="en-AU"/>
        </w:rPr>
      </w:pPr>
      <w:r w:rsidRPr="00F113B4">
        <w:rPr>
          <w:lang w:val="en-AU"/>
        </w:rPr>
        <w:t xml:space="preserve">requirements  for Approved Quality Auditor’s in their conduct of audits using the NDIS Practice Standards </w:t>
      </w:r>
    </w:p>
    <w:p w14:paraId="14D3DFBB" w14:textId="77777777" w:rsidR="00F113B4" w:rsidRPr="00F113B4" w:rsidRDefault="00F113B4" w:rsidP="00EE121D">
      <w:pPr>
        <w:pStyle w:val="BodyText"/>
        <w:numPr>
          <w:ilvl w:val="0"/>
          <w:numId w:val="35"/>
        </w:numPr>
        <w:spacing w:line="360" w:lineRule="auto"/>
        <w:rPr>
          <w:lang w:val="en-AU"/>
        </w:rPr>
      </w:pPr>
      <w:r w:rsidRPr="00F113B4">
        <w:rPr>
          <w:lang w:val="en-AU"/>
        </w:rPr>
        <w:t>management of Auditor competence</w:t>
      </w:r>
    </w:p>
    <w:p w14:paraId="1F3ABE0F" w14:textId="77777777" w:rsidR="00F113B4" w:rsidRPr="00F113B4" w:rsidRDefault="00F113B4" w:rsidP="00EE121D">
      <w:pPr>
        <w:pStyle w:val="BodyText"/>
        <w:numPr>
          <w:ilvl w:val="0"/>
          <w:numId w:val="35"/>
        </w:numPr>
        <w:spacing w:line="360" w:lineRule="auto"/>
        <w:rPr>
          <w:lang w:val="en-AU"/>
        </w:rPr>
      </w:pPr>
      <w:r w:rsidRPr="00F113B4">
        <w:rPr>
          <w:lang w:val="en-AU"/>
        </w:rPr>
        <w:t>Auditor Code of Conduct</w:t>
      </w:r>
    </w:p>
    <w:p w14:paraId="2B9A16F9" w14:textId="2FF4E9AE" w:rsidR="00F113B4" w:rsidRPr="00F113B4" w:rsidRDefault="001E1950" w:rsidP="00EE121D">
      <w:pPr>
        <w:pStyle w:val="BodyText"/>
        <w:spacing w:line="360" w:lineRule="auto"/>
        <w:rPr>
          <w:lang w:val="en-AU"/>
        </w:rPr>
      </w:pPr>
      <w:hyperlink r:id="rId8" w:history="1">
        <w:r w:rsidR="00F113B4" w:rsidRPr="00F113B4">
          <w:rPr>
            <w:rStyle w:val="Hyperlink"/>
            <w:lang w:val="en-AU"/>
          </w:rPr>
          <w:t>NDIS Approved Quality Auditors Scheme Guidelines 2018</w:t>
        </w:r>
      </w:hyperlink>
    </w:p>
    <w:p w14:paraId="17C40378" w14:textId="48D72895" w:rsidR="00C55607" w:rsidRDefault="00C55607" w:rsidP="00EE121D">
      <w:pPr>
        <w:pStyle w:val="Heading1"/>
      </w:pPr>
      <w:r>
        <w:t>Slide 6</w:t>
      </w:r>
    </w:p>
    <w:p w14:paraId="7783080D" w14:textId="77777777" w:rsidR="00F113B4" w:rsidRDefault="00F113B4" w:rsidP="00EE121D">
      <w:pPr>
        <w:pStyle w:val="Heading2"/>
        <w:spacing w:before="120" w:line="360" w:lineRule="auto"/>
      </w:pPr>
      <w:r w:rsidRPr="00F113B4">
        <w:t>Guideline Terminology</w:t>
      </w:r>
    </w:p>
    <w:p w14:paraId="2AAAD94D" w14:textId="77777777" w:rsidR="00F113B4" w:rsidRPr="00F113B4" w:rsidRDefault="00F113B4" w:rsidP="00EE121D">
      <w:pPr>
        <w:pStyle w:val="Heading3"/>
      </w:pPr>
      <w:r w:rsidRPr="00F113B4">
        <w:t>Scope of Audit</w:t>
      </w:r>
    </w:p>
    <w:p w14:paraId="775F173E" w14:textId="0558CA4D" w:rsidR="00F113B4" w:rsidRPr="00F113B4" w:rsidRDefault="00F113B4" w:rsidP="00EE121D">
      <w:pPr>
        <w:pStyle w:val="BodyText"/>
        <w:numPr>
          <w:ilvl w:val="0"/>
          <w:numId w:val="33"/>
        </w:numPr>
        <w:spacing w:line="360" w:lineRule="auto"/>
      </w:pPr>
      <w:r w:rsidRPr="00F113B4">
        <w:t>Describes the range of services and supports that are to be assessed by the</w:t>
      </w:r>
      <w:r>
        <w:t xml:space="preserve"> </w:t>
      </w:r>
      <w:r w:rsidRPr="00F113B4">
        <w:t>approved Quality auditor</w:t>
      </w:r>
      <w:r w:rsidR="00EE121D">
        <w:t>.</w:t>
      </w:r>
    </w:p>
    <w:p w14:paraId="160B8F2D" w14:textId="77777777" w:rsidR="00F113B4" w:rsidRPr="00F113B4" w:rsidRDefault="00F113B4" w:rsidP="00EE121D">
      <w:pPr>
        <w:pStyle w:val="Heading3"/>
      </w:pPr>
      <w:r w:rsidRPr="00F113B4">
        <w:t>Consent</w:t>
      </w:r>
    </w:p>
    <w:p w14:paraId="54806951" w14:textId="03CB30E6" w:rsidR="00F113B4" w:rsidRPr="00F113B4" w:rsidRDefault="00F113B4" w:rsidP="00EE121D">
      <w:pPr>
        <w:pStyle w:val="BodyText"/>
        <w:numPr>
          <w:ilvl w:val="0"/>
          <w:numId w:val="33"/>
        </w:numPr>
        <w:spacing w:line="360" w:lineRule="auto"/>
      </w:pPr>
      <w:r w:rsidRPr="00F113B4">
        <w:t xml:space="preserve">A participant provides written consent for an </w:t>
      </w:r>
      <w:r>
        <w:t xml:space="preserve">auditor to involve them in the </w:t>
      </w:r>
      <w:r w:rsidRPr="00F113B4">
        <w:t>audit process.</w:t>
      </w:r>
    </w:p>
    <w:p w14:paraId="5D553C90" w14:textId="77777777" w:rsidR="00F113B4" w:rsidRPr="00F113B4" w:rsidRDefault="00F113B4" w:rsidP="00EE121D">
      <w:pPr>
        <w:pStyle w:val="Heading3"/>
      </w:pPr>
      <w:r w:rsidRPr="00F113B4">
        <w:t>Proportionality</w:t>
      </w:r>
    </w:p>
    <w:p w14:paraId="2A014EFC" w14:textId="53363E8A" w:rsidR="00F113B4" w:rsidRPr="00F113B4" w:rsidRDefault="00F113B4" w:rsidP="00EE121D">
      <w:pPr>
        <w:pStyle w:val="BodyText"/>
        <w:numPr>
          <w:ilvl w:val="0"/>
          <w:numId w:val="33"/>
        </w:numPr>
        <w:spacing w:line="360" w:lineRule="auto"/>
      </w:pPr>
      <w:r w:rsidRPr="00F113B4">
        <w:t xml:space="preserve">The size of the organisation and operational scale of the service delivered </w:t>
      </w:r>
      <w:r w:rsidRPr="00F113B4">
        <w:tab/>
        <w:t>will determine the expectations auditors will place o</w:t>
      </w:r>
      <w:r w:rsidR="00EE121D">
        <w:t xml:space="preserve">n providers in the detail </w:t>
      </w:r>
      <w:r w:rsidRPr="00F113B4">
        <w:t>of systems and evidence they will be required to demonstrate.</w:t>
      </w:r>
    </w:p>
    <w:p w14:paraId="11DA1B5F" w14:textId="0BB6F7EF" w:rsidR="00C55607" w:rsidRDefault="00C55607" w:rsidP="00EE121D">
      <w:pPr>
        <w:pStyle w:val="Heading1"/>
      </w:pPr>
      <w:r>
        <w:t>Slide 7</w:t>
      </w:r>
    </w:p>
    <w:p w14:paraId="12653EB9" w14:textId="28AD5AEE" w:rsidR="00095E67" w:rsidRDefault="00F113B4" w:rsidP="00EE121D">
      <w:pPr>
        <w:pStyle w:val="Heading2"/>
        <w:spacing w:before="120" w:line="360" w:lineRule="auto"/>
      </w:pPr>
      <w:r w:rsidRPr="00F113B4">
        <w:t xml:space="preserve">Certification Audit </w:t>
      </w:r>
      <w:r>
        <w:t>process</w:t>
      </w:r>
    </w:p>
    <w:p w14:paraId="740EDA2C" w14:textId="77777777" w:rsidR="00F113B4" w:rsidRPr="00F113B4" w:rsidRDefault="00F113B4" w:rsidP="00EE121D">
      <w:pPr>
        <w:pStyle w:val="BodyText"/>
        <w:numPr>
          <w:ilvl w:val="0"/>
          <w:numId w:val="36"/>
        </w:numPr>
        <w:spacing w:line="360" w:lineRule="auto"/>
        <w:rPr>
          <w:lang w:val="en-AU"/>
        </w:rPr>
      </w:pPr>
      <w:r w:rsidRPr="00F113B4">
        <w:rPr>
          <w:lang w:val="en-AU"/>
        </w:rPr>
        <w:t>Stage one audits</w:t>
      </w:r>
    </w:p>
    <w:p w14:paraId="78D4C0D1" w14:textId="77777777" w:rsidR="00F113B4" w:rsidRPr="00F113B4" w:rsidRDefault="00F113B4" w:rsidP="00EE121D">
      <w:pPr>
        <w:pStyle w:val="BodyText"/>
        <w:numPr>
          <w:ilvl w:val="0"/>
          <w:numId w:val="36"/>
        </w:numPr>
        <w:spacing w:line="360" w:lineRule="auto"/>
        <w:rPr>
          <w:lang w:val="en-AU"/>
        </w:rPr>
      </w:pPr>
      <w:r w:rsidRPr="00F113B4">
        <w:rPr>
          <w:lang w:val="en-AU"/>
        </w:rPr>
        <w:t>Stage two audits</w:t>
      </w:r>
    </w:p>
    <w:p w14:paraId="14F6156E" w14:textId="77777777" w:rsidR="00F113B4" w:rsidRPr="00F113B4" w:rsidRDefault="00F113B4" w:rsidP="00EE121D">
      <w:pPr>
        <w:pStyle w:val="BodyText"/>
        <w:numPr>
          <w:ilvl w:val="0"/>
          <w:numId w:val="36"/>
        </w:numPr>
        <w:spacing w:line="360" w:lineRule="auto"/>
        <w:rPr>
          <w:lang w:val="en-AU"/>
        </w:rPr>
      </w:pPr>
      <w:r w:rsidRPr="00F113B4">
        <w:rPr>
          <w:lang w:val="en-AU"/>
        </w:rPr>
        <w:t>Mid term surveillance audits</w:t>
      </w:r>
    </w:p>
    <w:p w14:paraId="0A1C572B" w14:textId="2AAAD9D0" w:rsidR="00C55607" w:rsidRDefault="00C55607" w:rsidP="00EE121D">
      <w:pPr>
        <w:pStyle w:val="Heading1"/>
      </w:pPr>
      <w:r>
        <w:t>Slide 8</w:t>
      </w:r>
    </w:p>
    <w:p w14:paraId="717F537B" w14:textId="75C07531" w:rsidR="00C55607" w:rsidRPr="00C55607" w:rsidRDefault="00C9523B" w:rsidP="00EE121D">
      <w:pPr>
        <w:pStyle w:val="Heading2"/>
      </w:pPr>
      <w:r>
        <w:t>What to expect from auditors</w:t>
      </w:r>
    </w:p>
    <w:p w14:paraId="74AE8D31" w14:textId="77777777" w:rsidR="00570206" w:rsidRPr="00C9523B" w:rsidRDefault="00570206" w:rsidP="00EE121D">
      <w:pPr>
        <w:numPr>
          <w:ilvl w:val="0"/>
          <w:numId w:val="37"/>
        </w:numPr>
        <w:spacing w:line="360" w:lineRule="auto"/>
      </w:pPr>
      <w:r w:rsidRPr="00C9523B">
        <w:t>Discuss and provide an audit program prior to arrival</w:t>
      </w:r>
    </w:p>
    <w:p w14:paraId="676B8CA8" w14:textId="74B9C50C" w:rsidR="00570206" w:rsidRPr="00C9523B" w:rsidRDefault="00570206" w:rsidP="00EE121D">
      <w:pPr>
        <w:numPr>
          <w:ilvl w:val="0"/>
          <w:numId w:val="37"/>
        </w:numPr>
        <w:spacing w:line="360" w:lineRule="auto"/>
      </w:pPr>
      <w:r w:rsidRPr="00C9523B">
        <w:t>Check there is no conflict of i</w:t>
      </w:r>
      <w:r w:rsidR="00EE121D">
        <w:t>nterest with audit team members</w:t>
      </w:r>
    </w:p>
    <w:p w14:paraId="23FFEC9D" w14:textId="7A06DC95" w:rsidR="00570206" w:rsidRPr="00C9523B" w:rsidRDefault="00570206" w:rsidP="00EE121D">
      <w:pPr>
        <w:numPr>
          <w:ilvl w:val="0"/>
          <w:numId w:val="37"/>
        </w:numPr>
        <w:spacing w:line="360" w:lineRule="auto"/>
      </w:pPr>
      <w:r w:rsidRPr="00C9523B">
        <w:t>Be respectful of participants and their families and min</w:t>
      </w:r>
      <w:r w:rsidR="00EE121D">
        <w:t>imise disruption to the service</w:t>
      </w:r>
    </w:p>
    <w:p w14:paraId="2C2505DF" w14:textId="77777777" w:rsidR="00570206" w:rsidRPr="00C9523B" w:rsidRDefault="00570206" w:rsidP="00EE121D">
      <w:pPr>
        <w:numPr>
          <w:ilvl w:val="0"/>
          <w:numId w:val="37"/>
        </w:numPr>
        <w:spacing w:line="360" w:lineRule="auto"/>
      </w:pPr>
      <w:r w:rsidRPr="00C9523B">
        <w:t>Deliver a summary of audit findings at a closing meeting</w:t>
      </w:r>
    </w:p>
    <w:p w14:paraId="235F16C1" w14:textId="77777777" w:rsidR="00570206" w:rsidRPr="00C9523B" w:rsidRDefault="00570206" w:rsidP="00EE121D">
      <w:pPr>
        <w:numPr>
          <w:ilvl w:val="0"/>
          <w:numId w:val="37"/>
        </w:numPr>
        <w:spacing w:line="360" w:lineRule="auto"/>
      </w:pPr>
      <w:r w:rsidRPr="00C9523B">
        <w:t>Provide a written report to the provider that:</w:t>
      </w:r>
    </w:p>
    <w:p w14:paraId="11F89C52" w14:textId="77777777" w:rsidR="00570206" w:rsidRPr="00C9523B" w:rsidRDefault="00570206" w:rsidP="00EE121D">
      <w:pPr>
        <w:numPr>
          <w:ilvl w:val="1"/>
          <w:numId w:val="37"/>
        </w:numPr>
        <w:spacing w:line="360" w:lineRule="auto"/>
      </w:pPr>
      <w:r w:rsidRPr="00C9523B">
        <w:t>includes attainment ratings against each of the outcome and indicator</w:t>
      </w:r>
    </w:p>
    <w:p w14:paraId="09919DBB" w14:textId="77777777" w:rsidR="00570206" w:rsidRPr="00C9523B" w:rsidRDefault="00570206" w:rsidP="00EE121D">
      <w:pPr>
        <w:numPr>
          <w:ilvl w:val="1"/>
          <w:numId w:val="37"/>
        </w:numPr>
        <w:spacing w:line="360" w:lineRule="auto"/>
      </w:pPr>
      <w:r w:rsidRPr="00C9523B">
        <w:t>Ensure finding statements and corrective action requests are completed and appropriate to the level of attainment and risk determined,</w:t>
      </w:r>
    </w:p>
    <w:p w14:paraId="325CBB4B" w14:textId="77777777" w:rsidR="00570206" w:rsidRPr="00C9523B" w:rsidRDefault="00570206" w:rsidP="00EE121D">
      <w:pPr>
        <w:numPr>
          <w:ilvl w:val="1"/>
          <w:numId w:val="37"/>
        </w:numPr>
        <w:spacing w:line="360" w:lineRule="auto"/>
      </w:pPr>
      <w:r w:rsidRPr="00C9523B">
        <w:t>Identifies opportunities for improvement</w:t>
      </w:r>
    </w:p>
    <w:p w14:paraId="2A89F41B" w14:textId="77777777" w:rsidR="00570206" w:rsidRPr="00C9523B" w:rsidRDefault="00570206" w:rsidP="00EE121D">
      <w:pPr>
        <w:numPr>
          <w:ilvl w:val="1"/>
          <w:numId w:val="37"/>
        </w:numPr>
        <w:spacing w:line="360" w:lineRule="auto"/>
      </w:pPr>
      <w:r w:rsidRPr="00C9523B">
        <w:t>Is given to the provider for comment prior to submitting the Commission</w:t>
      </w:r>
    </w:p>
    <w:p w14:paraId="26BAC195" w14:textId="160A4FC2" w:rsidR="005B079C" w:rsidRDefault="00C55607" w:rsidP="00EE121D">
      <w:pPr>
        <w:pStyle w:val="Heading1"/>
      </w:pPr>
      <w:r>
        <w:t>Slide 9</w:t>
      </w:r>
    </w:p>
    <w:p w14:paraId="24A28445" w14:textId="1154F1FB" w:rsidR="00C55607" w:rsidRDefault="00570206" w:rsidP="00EE121D">
      <w:pPr>
        <w:pStyle w:val="Heading2"/>
        <w:spacing w:before="120" w:line="360" w:lineRule="auto"/>
      </w:pPr>
      <w:r>
        <w:t>Quotes from Approved Quality Auditors</w:t>
      </w:r>
    </w:p>
    <w:p w14:paraId="44FF2459" w14:textId="77777777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>Quotes are based on ‘scope of audit’ document</w:t>
      </w:r>
    </w:p>
    <w:p w14:paraId="0B2250EA" w14:textId="7E5BA91F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>Quotes are provid</w:t>
      </w:r>
      <w:r w:rsidR="00CC19C7">
        <w:t xml:space="preserve">ed on a ‘no obligation’ basis, </w:t>
      </w:r>
      <w:r w:rsidRPr="00570206">
        <w:t>free of charge</w:t>
      </w:r>
    </w:p>
    <w:p w14:paraId="3E86C7AC" w14:textId="77777777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 xml:space="preserve">The Auditor Guidelines require all auditing bodies to have a documented process for how they calculate a quote </w:t>
      </w:r>
    </w:p>
    <w:p w14:paraId="53A6E0D5" w14:textId="77777777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>Seek a range of quotes</w:t>
      </w:r>
    </w:p>
    <w:p w14:paraId="440C32EE" w14:textId="77777777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>Questions to ask when requesting a quote</w:t>
      </w:r>
    </w:p>
    <w:p w14:paraId="230AAF5A" w14:textId="507F596B" w:rsidR="00570206" w:rsidRPr="00570206" w:rsidRDefault="00570206" w:rsidP="00EE121D">
      <w:pPr>
        <w:pStyle w:val="BodyText"/>
        <w:numPr>
          <w:ilvl w:val="0"/>
          <w:numId w:val="33"/>
        </w:numPr>
        <w:spacing w:line="360" w:lineRule="auto"/>
      </w:pPr>
      <w:r w:rsidRPr="00570206">
        <w:t>Any change in the scope of audit (e.g. to registration category) a prov</w:t>
      </w:r>
      <w:r>
        <w:t>ider makes will impact on cost.</w:t>
      </w:r>
    </w:p>
    <w:p w14:paraId="4EC9FC37" w14:textId="45120081" w:rsidR="00C55607" w:rsidRDefault="00C55607" w:rsidP="00EE121D">
      <w:pPr>
        <w:pStyle w:val="Heading1"/>
      </w:pPr>
      <w:r>
        <w:t>Slide 10</w:t>
      </w:r>
    </w:p>
    <w:p w14:paraId="7747E06B" w14:textId="10DE90B7" w:rsidR="00C55607" w:rsidRDefault="00570206" w:rsidP="00EE121D">
      <w:pPr>
        <w:pStyle w:val="Heading2"/>
        <w:spacing w:before="120" w:line="360" w:lineRule="auto"/>
      </w:pPr>
      <w:r>
        <w:t>Implications for providers</w:t>
      </w:r>
    </w:p>
    <w:p w14:paraId="121449CA" w14:textId="63A16B46" w:rsidR="00570206" w:rsidRDefault="00570206" w:rsidP="00EE121D">
      <w:pPr>
        <w:pStyle w:val="BodyText"/>
        <w:spacing w:line="360" w:lineRule="auto"/>
        <w:rPr>
          <w:b/>
        </w:rPr>
      </w:pPr>
      <w:r>
        <w:rPr>
          <w:b/>
        </w:rPr>
        <w:t>Audit requirement and Implication for provider</w:t>
      </w:r>
    </w:p>
    <w:p w14:paraId="429D4CBF" w14:textId="290CA3AC" w:rsidR="00570206" w:rsidRDefault="00EE121D" w:rsidP="00EE121D">
      <w:pPr>
        <w:pStyle w:val="BodyText"/>
        <w:spacing w:line="360" w:lineRule="auto"/>
      </w:pPr>
      <w:r>
        <w:rPr>
          <w:b/>
        </w:rPr>
        <w:t>Participant sampling:</w:t>
      </w:r>
      <w:r w:rsidR="00570206">
        <w:t>‘Opt out’ rather than ‘opt in’. Implication: Require strategy to obtain prior informed consent in writing from each participant selected to be part of the audit.</w:t>
      </w:r>
    </w:p>
    <w:p w14:paraId="4A3385AF" w14:textId="0892B978" w:rsidR="00570206" w:rsidRDefault="00570206" w:rsidP="00EE121D">
      <w:pPr>
        <w:pStyle w:val="BodyText"/>
        <w:spacing w:line="360" w:lineRule="auto"/>
      </w:pPr>
      <w:r>
        <w:t xml:space="preserve">Auditors select </w:t>
      </w:r>
      <w:r>
        <w:rPr>
          <w:b/>
        </w:rPr>
        <w:t xml:space="preserve">participant sample from all participants </w:t>
      </w:r>
      <w:r>
        <w:t xml:space="preserve">(unless they have opted out). Implication: Providers have no control over which clients/staff are selected for audit purposes. </w:t>
      </w:r>
    </w:p>
    <w:p w14:paraId="2280F53C" w14:textId="77777777" w:rsidR="00570206" w:rsidRDefault="00570206" w:rsidP="00EE121D">
      <w:pPr>
        <w:pStyle w:val="BodyText"/>
        <w:spacing w:line="360" w:lineRule="auto"/>
      </w:pPr>
      <w:r>
        <w:t xml:space="preserve">Provide list of </w:t>
      </w:r>
      <w:r>
        <w:rPr>
          <w:b/>
        </w:rPr>
        <w:t xml:space="preserve">audit team member names </w:t>
      </w:r>
      <w:r>
        <w:t>prior to commencing the audit. Implication: Can object to any team member with reason.</w:t>
      </w:r>
    </w:p>
    <w:p w14:paraId="7FE1D8FA" w14:textId="69D19D57" w:rsidR="00570206" w:rsidRDefault="00570206" w:rsidP="00EE121D">
      <w:pPr>
        <w:pStyle w:val="BodyText"/>
        <w:spacing w:line="360" w:lineRule="auto"/>
      </w:pPr>
      <w:r>
        <w:rPr>
          <w:b/>
        </w:rPr>
        <w:t xml:space="preserve">Remote location </w:t>
      </w:r>
      <w:r>
        <w:t>costs. Implication: Commission may agree to off-site audit.</w:t>
      </w:r>
    </w:p>
    <w:p w14:paraId="256259CF" w14:textId="63279DC7" w:rsidR="00570206" w:rsidRDefault="00570206" w:rsidP="00EE121D">
      <w:pPr>
        <w:pStyle w:val="BodyText"/>
        <w:spacing w:line="360" w:lineRule="auto"/>
      </w:pPr>
      <w:r>
        <w:t xml:space="preserve">Evidence of a </w:t>
      </w:r>
      <w:r w:rsidRPr="00570206">
        <w:rPr>
          <w:b/>
        </w:rPr>
        <w:t xml:space="preserve">documented </w:t>
      </w:r>
      <w:r>
        <w:rPr>
          <w:b/>
        </w:rPr>
        <w:t xml:space="preserve">support plan </w:t>
      </w:r>
      <w:r>
        <w:t xml:space="preserve">and evidence of delivery of supports to </w:t>
      </w:r>
      <w:r w:rsidR="00805382">
        <w:t xml:space="preserve">execute the plan. Implication: Determine the adequacy of current documentation and respond to this requirement. Service agreement details of delivery </w:t>
      </w:r>
      <w:r w:rsidR="00EE121D">
        <w:t>arrangements may be inadequate.</w:t>
      </w:r>
    </w:p>
    <w:p w14:paraId="14BE59CC" w14:textId="78B9D4E0" w:rsidR="00805382" w:rsidRDefault="00805382" w:rsidP="00EE121D">
      <w:pPr>
        <w:pStyle w:val="BodyText"/>
        <w:spacing w:line="360" w:lineRule="auto"/>
      </w:pPr>
      <w:r>
        <w:rPr>
          <w:b/>
        </w:rPr>
        <w:t xml:space="preserve">Internal audits </w:t>
      </w:r>
      <w:r>
        <w:t>program. No implications indicated.</w:t>
      </w:r>
    </w:p>
    <w:p w14:paraId="0C288685" w14:textId="07E906C9" w:rsidR="00805382" w:rsidRPr="00805382" w:rsidRDefault="00805382" w:rsidP="00EE121D">
      <w:pPr>
        <w:pStyle w:val="BodyText"/>
        <w:spacing w:line="360" w:lineRule="auto"/>
      </w:pPr>
      <w:r>
        <w:t xml:space="preserve">Both surveillance and stage two audits will review </w:t>
      </w:r>
      <w:r>
        <w:rPr>
          <w:b/>
        </w:rPr>
        <w:t xml:space="preserve">governance and operational management. </w:t>
      </w:r>
      <w:r>
        <w:t>Implication: Providers will need</w:t>
      </w:r>
      <w:r w:rsidR="00EE121D">
        <w:t xml:space="preserve"> to be prepared for this focus.</w:t>
      </w:r>
    </w:p>
    <w:p w14:paraId="65BC3418" w14:textId="77777777" w:rsidR="00EE121D" w:rsidRDefault="00EE121D" w:rsidP="00EE121D">
      <w:pPr>
        <w:pStyle w:val="Heading1"/>
      </w:pPr>
      <w:r>
        <w:br w:type="page"/>
      </w:r>
    </w:p>
    <w:p w14:paraId="0FA2B876" w14:textId="55BD99A5" w:rsidR="00C55607" w:rsidRDefault="00C55607" w:rsidP="00EE121D">
      <w:pPr>
        <w:pStyle w:val="Heading1"/>
      </w:pPr>
      <w:r>
        <w:t>Slide 11</w:t>
      </w:r>
    </w:p>
    <w:p w14:paraId="3B0F7590" w14:textId="77777777" w:rsidR="00805382" w:rsidRDefault="00805382" w:rsidP="00EE121D">
      <w:pPr>
        <w:pStyle w:val="Heading2"/>
      </w:pPr>
      <w:r w:rsidRPr="00805382">
        <w:t>Potential Future developments</w:t>
      </w:r>
    </w:p>
    <w:p w14:paraId="7FC541C3" w14:textId="189D4D02" w:rsidR="00C55607" w:rsidRDefault="00C55607" w:rsidP="00EE121D">
      <w:pPr>
        <w:spacing w:line="360" w:lineRule="auto"/>
      </w:pPr>
      <w:r w:rsidRPr="00C55607">
        <w:t>Feedback from participants is the most important indicator of quality</w:t>
      </w:r>
    </w:p>
    <w:p w14:paraId="6120D17F" w14:textId="77777777" w:rsidR="00805382" w:rsidRPr="00805382" w:rsidRDefault="00805382" w:rsidP="00EE121D">
      <w:pPr>
        <w:numPr>
          <w:ilvl w:val="0"/>
          <w:numId w:val="39"/>
        </w:numPr>
        <w:spacing w:line="360" w:lineRule="auto"/>
      </w:pPr>
      <w:r w:rsidRPr="00805382">
        <w:t>Mutual recognition</w:t>
      </w:r>
    </w:p>
    <w:p w14:paraId="4311D498" w14:textId="77777777" w:rsidR="00805382" w:rsidRPr="00805382" w:rsidRDefault="00805382" w:rsidP="00EE121D">
      <w:pPr>
        <w:numPr>
          <w:ilvl w:val="0"/>
          <w:numId w:val="39"/>
        </w:numPr>
        <w:spacing w:line="360" w:lineRule="auto"/>
      </w:pPr>
      <w:r w:rsidRPr="00805382">
        <w:t>Addition of new registration classes</w:t>
      </w:r>
    </w:p>
    <w:p w14:paraId="1E15B4CC" w14:textId="77777777" w:rsidR="00805382" w:rsidRPr="00805382" w:rsidRDefault="00805382" w:rsidP="00EE121D">
      <w:pPr>
        <w:numPr>
          <w:ilvl w:val="0"/>
          <w:numId w:val="39"/>
        </w:numPr>
        <w:spacing w:line="360" w:lineRule="auto"/>
      </w:pPr>
      <w:r w:rsidRPr="00805382">
        <w:t>Use of unannounced or short notice audits</w:t>
      </w:r>
    </w:p>
    <w:p w14:paraId="77D6F991" w14:textId="6219AB14" w:rsidR="00C55607" w:rsidRDefault="00C55607" w:rsidP="00EE121D">
      <w:pPr>
        <w:pStyle w:val="Heading1"/>
      </w:pPr>
      <w:r>
        <w:t>Slide 12</w:t>
      </w:r>
    </w:p>
    <w:p w14:paraId="6080A5C9" w14:textId="77777777" w:rsidR="00805382" w:rsidRPr="00805382" w:rsidRDefault="00805382" w:rsidP="00EE121D">
      <w:pPr>
        <w:pStyle w:val="Heading2"/>
        <w:spacing w:before="120" w:line="360" w:lineRule="auto"/>
        <w:rPr>
          <w:rFonts w:eastAsia="Calibri" w:cs="Calibri"/>
          <w:sz w:val="24"/>
          <w:szCs w:val="24"/>
          <w:lang w:val="en-US"/>
        </w:rPr>
      </w:pPr>
      <w:r w:rsidRPr="00805382">
        <w:t>Questions to ask auditors when seeking a quote</w:t>
      </w:r>
    </w:p>
    <w:p w14:paraId="2CAC5077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What does the quote cover?</w:t>
      </w:r>
    </w:p>
    <w:p w14:paraId="6997AB96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Experience of proposed assessment team members in disability?</w:t>
      </w:r>
    </w:p>
    <w:p w14:paraId="7A9E88D5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Technical expertise for relevant supplementary modules?</w:t>
      </w:r>
    </w:p>
    <w:p w14:paraId="2EF45070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References?</w:t>
      </w:r>
    </w:p>
    <w:p w14:paraId="6DBE924E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Ability to communicate with participants with communication difficulties?</w:t>
      </w:r>
    </w:p>
    <w:p w14:paraId="42FFAE53" w14:textId="77777777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Mutual/simultaneous accreditation possibility?</w:t>
      </w:r>
    </w:p>
    <w:p w14:paraId="65CF86E2" w14:textId="7C582D72" w:rsidR="00805382" w:rsidRPr="00805382" w:rsidRDefault="00805382" w:rsidP="00EE121D">
      <w:pPr>
        <w:pStyle w:val="BodyText"/>
        <w:numPr>
          <w:ilvl w:val="0"/>
          <w:numId w:val="41"/>
        </w:numPr>
        <w:spacing w:line="360" w:lineRule="auto"/>
      </w:pPr>
      <w:r w:rsidRPr="00805382">
        <w:t>Availability to meet your needs e</w:t>
      </w:r>
      <w:r w:rsidR="00EE121D">
        <w:t>.</w:t>
      </w:r>
      <w:r w:rsidRPr="00805382">
        <w:t>g</w:t>
      </w:r>
      <w:r w:rsidR="00EE121D">
        <w:t>.</w:t>
      </w:r>
      <w:r w:rsidRPr="00805382">
        <w:t xml:space="preserve"> dates?</w:t>
      </w:r>
    </w:p>
    <w:p w14:paraId="7BB1F06F" w14:textId="7CD42CBF" w:rsidR="00095E67" w:rsidRDefault="00095E67" w:rsidP="00EE121D">
      <w:pPr>
        <w:pStyle w:val="Heading1"/>
      </w:pPr>
      <w:r>
        <w:t>Slide 13</w:t>
      </w:r>
    </w:p>
    <w:p w14:paraId="72C5899A" w14:textId="1245BA70" w:rsidR="00095E67" w:rsidRDefault="00805382" w:rsidP="00EE121D">
      <w:pPr>
        <w:pStyle w:val="Heading2"/>
        <w:spacing w:before="120" w:line="360" w:lineRule="auto"/>
      </w:pPr>
      <w:r>
        <w:t>Resources</w:t>
      </w:r>
      <w:r w:rsidR="002D10B5">
        <w:t xml:space="preserve"> (links)</w:t>
      </w:r>
    </w:p>
    <w:p w14:paraId="6AB3CC08" w14:textId="2D0F96C2" w:rsidR="00252723" w:rsidRDefault="001E1950" w:rsidP="00EE121D">
      <w:pPr>
        <w:spacing w:line="360" w:lineRule="auto"/>
      </w:pPr>
      <w:hyperlink r:id="rId9" w:history="1">
        <w:r w:rsidR="00805382" w:rsidRPr="00805382">
          <w:rPr>
            <w:rStyle w:val="Hyperlink"/>
          </w:rPr>
          <w:t>NDS Quality Hub</w:t>
        </w:r>
      </w:hyperlink>
    </w:p>
    <w:p w14:paraId="4A1765AB" w14:textId="0B0BA592" w:rsidR="00805382" w:rsidRDefault="001E1950" w:rsidP="00EE121D">
      <w:pPr>
        <w:spacing w:line="360" w:lineRule="auto"/>
      </w:pPr>
      <w:hyperlink r:id="rId10" w:history="1">
        <w:r w:rsidR="00805382" w:rsidRPr="00805382">
          <w:rPr>
            <w:rStyle w:val="Hyperlink"/>
          </w:rPr>
          <w:t>NDIS Commission Provider Requirements</w:t>
        </w:r>
      </w:hyperlink>
    </w:p>
    <w:p w14:paraId="58DB94A6" w14:textId="5BF88137" w:rsidR="00805382" w:rsidRDefault="001E1950" w:rsidP="00EE121D">
      <w:pPr>
        <w:spacing w:line="360" w:lineRule="auto"/>
      </w:pPr>
      <w:hyperlink r:id="rId11" w:history="1">
        <w:r w:rsidR="00805382" w:rsidRPr="002D10B5">
          <w:rPr>
            <w:rStyle w:val="Hyperlink"/>
          </w:rPr>
          <w:t>NDIS Commission Provider Registration</w:t>
        </w:r>
      </w:hyperlink>
    </w:p>
    <w:p w14:paraId="67821317" w14:textId="1BC1BB32" w:rsidR="002D10B5" w:rsidRDefault="001E1950" w:rsidP="00EE121D">
      <w:pPr>
        <w:spacing w:line="360" w:lineRule="auto"/>
      </w:pPr>
      <w:hyperlink r:id="rId12" w:history="1">
        <w:r w:rsidR="002D10B5" w:rsidRPr="002D10B5">
          <w:rPr>
            <w:rStyle w:val="Hyperlink"/>
          </w:rPr>
          <w:t>NDIS (Approved Quality Auditors Scheme) Guidelines 2018</w:t>
        </w:r>
      </w:hyperlink>
    </w:p>
    <w:p w14:paraId="314B77A3" w14:textId="77777777" w:rsidR="00EE121D" w:rsidRDefault="00EE121D" w:rsidP="00EE121D">
      <w:pPr>
        <w:pStyle w:val="Heading1"/>
      </w:pPr>
      <w:r>
        <w:br w:type="page"/>
      </w:r>
    </w:p>
    <w:p w14:paraId="245BFB86" w14:textId="2DE47AE5" w:rsidR="00EE121D" w:rsidRDefault="00EE121D" w:rsidP="00EE121D">
      <w:pPr>
        <w:pStyle w:val="Heading1"/>
      </w:pPr>
      <w:r>
        <w:t>Slide 14</w:t>
      </w:r>
    </w:p>
    <w:p w14:paraId="6715925B" w14:textId="77777777" w:rsidR="00EE121D" w:rsidRDefault="00EE121D" w:rsidP="00EE121D">
      <w:pPr>
        <w:spacing w:line="360" w:lineRule="auto"/>
      </w:pPr>
      <w:r w:rsidRPr="00D96E47">
        <w:rPr>
          <w:noProof/>
          <w:lang w:eastAsia="en-AU"/>
        </w:rPr>
        <w:drawing>
          <wp:inline distT="0" distB="0" distL="0" distR="0" wp14:anchorId="2D743147" wp14:editId="5D934C6E">
            <wp:extent cx="3794939" cy="1325217"/>
            <wp:effectExtent l="0" t="0" r="0" b="8890"/>
            <wp:docPr id="2" name="Picture 2" descr="National Disabil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S.local\NSW\Folders$\Jenny.Klause\Desktop\Jenny\Conversations and collaborations\Resource Development\ADMIN\LOGO NDS_New_RGB we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9" cy="13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8A58" w14:textId="77777777" w:rsidR="00EE121D" w:rsidRPr="00F03A0B" w:rsidRDefault="00EE121D" w:rsidP="00EE121D">
      <w:pPr>
        <w:spacing w:line="360" w:lineRule="auto"/>
      </w:pPr>
      <w:r>
        <w:t>End of document.</w:t>
      </w:r>
    </w:p>
    <w:sectPr w:rsidR="00EE121D" w:rsidRPr="00F03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EE121D" w:rsidRDefault="00EE121D" w:rsidP="00D368C0">
      <w:pPr>
        <w:spacing w:before="0"/>
      </w:pPr>
      <w:r>
        <w:separator/>
      </w:r>
    </w:p>
  </w:endnote>
  <w:endnote w:type="continuationSeparator" w:id="0">
    <w:p w14:paraId="2712D4BC" w14:textId="77777777" w:rsidR="00EE121D" w:rsidRDefault="00EE121D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EE121D" w:rsidRDefault="00EE121D" w:rsidP="00D368C0">
      <w:pPr>
        <w:spacing w:before="0"/>
      </w:pPr>
      <w:r>
        <w:separator/>
      </w:r>
    </w:p>
  </w:footnote>
  <w:footnote w:type="continuationSeparator" w:id="0">
    <w:p w14:paraId="6C99C018" w14:textId="77777777" w:rsidR="00EE121D" w:rsidRDefault="00EE121D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3A"/>
    <w:multiLevelType w:val="hybridMultilevel"/>
    <w:tmpl w:val="39528142"/>
    <w:lvl w:ilvl="0" w:tplc="524C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A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1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65739"/>
    <w:multiLevelType w:val="hybridMultilevel"/>
    <w:tmpl w:val="C3CCFA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AF35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C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C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9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6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1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2019AF"/>
    <w:multiLevelType w:val="hybridMultilevel"/>
    <w:tmpl w:val="E84E9142"/>
    <w:lvl w:ilvl="0" w:tplc="06F0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C7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2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0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7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7A3A38"/>
    <w:multiLevelType w:val="hybridMultilevel"/>
    <w:tmpl w:val="6AB2C7BA"/>
    <w:lvl w:ilvl="0" w:tplc="B332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3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8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E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8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1435"/>
    <w:multiLevelType w:val="hybridMultilevel"/>
    <w:tmpl w:val="627C9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D99"/>
    <w:multiLevelType w:val="hybridMultilevel"/>
    <w:tmpl w:val="8C8A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DEF"/>
    <w:multiLevelType w:val="hybridMultilevel"/>
    <w:tmpl w:val="7510465A"/>
    <w:lvl w:ilvl="0" w:tplc="3696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2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F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0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2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8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6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F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F5715"/>
    <w:multiLevelType w:val="hybridMultilevel"/>
    <w:tmpl w:val="EEB8AA36"/>
    <w:lvl w:ilvl="0" w:tplc="A2D6783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1EA4"/>
    <w:multiLevelType w:val="hybridMultilevel"/>
    <w:tmpl w:val="3BF69C66"/>
    <w:lvl w:ilvl="0" w:tplc="693C9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48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E1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6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00A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05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1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49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2D0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8317F"/>
    <w:multiLevelType w:val="hybridMultilevel"/>
    <w:tmpl w:val="2B8E60D4"/>
    <w:lvl w:ilvl="0" w:tplc="10FA9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203E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09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00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2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8A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7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22FA"/>
    <w:multiLevelType w:val="hybridMultilevel"/>
    <w:tmpl w:val="AEA6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C2F"/>
    <w:multiLevelType w:val="hybridMultilevel"/>
    <w:tmpl w:val="1A6E3ECA"/>
    <w:lvl w:ilvl="0" w:tplc="2102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E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8D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61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64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F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2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A9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0F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E186A"/>
    <w:multiLevelType w:val="hybridMultilevel"/>
    <w:tmpl w:val="A31E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7835"/>
    <w:multiLevelType w:val="hybridMultilevel"/>
    <w:tmpl w:val="2F7C09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0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E7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C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B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952F46"/>
    <w:multiLevelType w:val="hybridMultilevel"/>
    <w:tmpl w:val="879A9874"/>
    <w:lvl w:ilvl="0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491A"/>
    <w:multiLevelType w:val="hybridMultilevel"/>
    <w:tmpl w:val="5BF6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962"/>
    <w:multiLevelType w:val="hybridMultilevel"/>
    <w:tmpl w:val="72D854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A4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6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F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4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2C0C82"/>
    <w:multiLevelType w:val="hybridMultilevel"/>
    <w:tmpl w:val="EDEAC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F7F02"/>
    <w:multiLevelType w:val="hybridMultilevel"/>
    <w:tmpl w:val="92203D6C"/>
    <w:lvl w:ilvl="0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219E"/>
    <w:multiLevelType w:val="hybridMultilevel"/>
    <w:tmpl w:val="36F01E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23C35"/>
    <w:multiLevelType w:val="hybridMultilevel"/>
    <w:tmpl w:val="EC6EF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F12D9"/>
    <w:multiLevelType w:val="hybridMultilevel"/>
    <w:tmpl w:val="CFEC3E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0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C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E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D8730C"/>
    <w:multiLevelType w:val="hybridMultilevel"/>
    <w:tmpl w:val="EBE670E0"/>
    <w:lvl w:ilvl="0" w:tplc="A5F0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C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0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C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3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E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8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DB5A3A"/>
    <w:multiLevelType w:val="hybridMultilevel"/>
    <w:tmpl w:val="16EC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E2D"/>
    <w:multiLevelType w:val="hybridMultilevel"/>
    <w:tmpl w:val="B366FB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827A9"/>
    <w:multiLevelType w:val="hybridMultilevel"/>
    <w:tmpl w:val="4FEEB1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6598B"/>
    <w:multiLevelType w:val="hybridMultilevel"/>
    <w:tmpl w:val="573E7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3273"/>
    <w:multiLevelType w:val="hybridMultilevel"/>
    <w:tmpl w:val="80BE6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AC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E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C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5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2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2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7A5C54"/>
    <w:multiLevelType w:val="hybridMultilevel"/>
    <w:tmpl w:val="96D4E1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4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0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4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E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5A17FE"/>
    <w:multiLevelType w:val="hybridMultilevel"/>
    <w:tmpl w:val="A2C2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0527"/>
    <w:multiLevelType w:val="hybridMultilevel"/>
    <w:tmpl w:val="EFBCABB0"/>
    <w:lvl w:ilvl="0" w:tplc="E9AE4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2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742F42"/>
    <w:multiLevelType w:val="hybridMultilevel"/>
    <w:tmpl w:val="C9A2E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A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5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B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0D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0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64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65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B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83788"/>
    <w:multiLevelType w:val="hybridMultilevel"/>
    <w:tmpl w:val="1E24B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16DEE"/>
    <w:multiLevelType w:val="hybridMultilevel"/>
    <w:tmpl w:val="3028FE0E"/>
    <w:lvl w:ilvl="0" w:tplc="F3D6E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D4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2A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A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C2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43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A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CC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2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6E1"/>
    <w:multiLevelType w:val="hybridMultilevel"/>
    <w:tmpl w:val="0358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72E7C"/>
    <w:multiLevelType w:val="hybridMultilevel"/>
    <w:tmpl w:val="0DDC1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B4887"/>
    <w:multiLevelType w:val="hybridMultilevel"/>
    <w:tmpl w:val="401823AA"/>
    <w:lvl w:ilvl="0" w:tplc="A3AA2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8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2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A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B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A92B16"/>
    <w:multiLevelType w:val="hybridMultilevel"/>
    <w:tmpl w:val="428098EC"/>
    <w:lvl w:ilvl="0" w:tplc="04E0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9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BD5DAE"/>
    <w:multiLevelType w:val="hybridMultilevel"/>
    <w:tmpl w:val="557A92B0"/>
    <w:lvl w:ilvl="0" w:tplc="0342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2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C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5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6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4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DD2EBF"/>
    <w:multiLevelType w:val="hybridMultilevel"/>
    <w:tmpl w:val="DF5EC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5"/>
  </w:num>
  <w:num w:numId="4">
    <w:abstractNumId w:val="16"/>
  </w:num>
  <w:num w:numId="5">
    <w:abstractNumId w:val="21"/>
  </w:num>
  <w:num w:numId="6">
    <w:abstractNumId w:val="13"/>
  </w:num>
  <w:num w:numId="7">
    <w:abstractNumId w:val="10"/>
  </w:num>
  <w:num w:numId="8">
    <w:abstractNumId w:val="24"/>
  </w:num>
  <w:num w:numId="9">
    <w:abstractNumId w:val="20"/>
  </w:num>
  <w:num w:numId="10">
    <w:abstractNumId w:val="39"/>
  </w:num>
  <w:num w:numId="11">
    <w:abstractNumId w:val="12"/>
  </w:num>
  <w:num w:numId="12">
    <w:abstractNumId w:val="37"/>
  </w:num>
  <w:num w:numId="13">
    <w:abstractNumId w:val="0"/>
  </w:num>
  <w:num w:numId="14">
    <w:abstractNumId w:val="26"/>
  </w:num>
  <w:num w:numId="15">
    <w:abstractNumId w:val="18"/>
  </w:num>
  <w:num w:numId="16">
    <w:abstractNumId w:val="32"/>
  </w:num>
  <w:num w:numId="17">
    <w:abstractNumId w:val="34"/>
  </w:num>
  <w:num w:numId="18">
    <w:abstractNumId w:val="36"/>
  </w:num>
  <w:num w:numId="19">
    <w:abstractNumId w:val="22"/>
  </w:num>
  <w:num w:numId="20">
    <w:abstractNumId w:val="9"/>
  </w:num>
  <w:num w:numId="21">
    <w:abstractNumId w:val="29"/>
  </w:num>
  <w:num w:numId="22">
    <w:abstractNumId w:val="31"/>
  </w:num>
  <w:num w:numId="23">
    <w:abstractNumId w:val="38"/>
  </w:num>
  <w:num w:numId="24">
    <w:abstractNumId w:val="3"/>
  </w:num>
  <w:num w:numId="25">
    <w:abstractNumId w:val="30"/>
  </w:num>
  <w:num w:numId="26">
    <w:abstractNumId w:val="11"/>
  </w:num>
  <w:num w:numId="27">
    <w:abstractNumId w:val="19"/>
  </w:num>
  <w:num w:numId="28">
    <w:abstractNumId w:val="15"/>
  </w:num>
  <w:num w:numId="29">
    <w:abstractNumId w:val="25"/>
  </w:num>
  <w:num w:numId="30">
    <w:abstractNumId w:val="23"/>
  </w:num>
  <w:num w:numId="31">
    <w:abstractNumId w:val="6"/>
  </w:num>
  <w:num w:numId="32">
    <w:abstractNumId w:val="35"/>
  </w:num>
  <w:num w:numId="33">
    <w:abstractNumId w:val="27"/>
  </w:num>
  <w:num w:numId="34">
    <w:abstractNumId w:val="8"/>
  </w:num>
  <w:num w:numId="35">
    <w:abstractNumId w:val="28"/>
  </w:num>
  <w:num w:numId="36">
    <w:abstractNumId w:val="14"/>
  </w:num>
  <w:num w:numId="37">
    <w:abstractNumId w:val="1"/>
  </w:num>
  <w:num w:numId="38">
    <w:abstractNumId w:val="7"/>
  </w:num>
  <w:num w:numId="39">
    <w:abstractNumId w:val="17"/>
  </w:num>
  <w:num w:numId="40">
    <w:abstractNumId w:val="2"/>
  </w:num>
  <w:num w:numId="4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60C11"/>
    <w:rsid w:val="000813FD"/>
    <w:rsid w:val="00087A0E"/>
    <w:rsid w:val="00095E67"/>
    <w:rsid w:val="000B4382"/>
    <w:rsid w:val="000D0262"/>
    <w:rsid w:val="000E1C9D"/>
    <w:rsid w:val="000F07E6"/>
    <w:rsid w:val="000F4BF9"/>
    <w:rsid w:val="001131C4"/>
    <w:rsid w:val="00142736"/>
    <w:rsid w:val="00167F39"/>
    <w:rsid w:val="00194476"/>
    <w:rsid w:val="001A1B98"/>
    <w:rsid w:val="001A33BC"/>
    <w:rsid w:val="001E1950"/>
    <w:rsid w:val="00214C91"/>
    <w:rsid w:val="00216B71"/>
    <w:rsid w:val="002334D0"/>
    <w:rsid w:val="00235936"/>
    <w:rsid w:val="002471A6"/>
    <w:rsid w:val="002516F0"/>
    <w:rsid w:val="00252723"/>
    <w:rsid w:val="002606A3"/>
    <w:rsid w:val="002B1A0D"/>
    <w:rsid w:val="002B4035"/>
    <w:rsid w:val="002D10B5"/>
    <w:rsid w:val="002D51BF"/>
    <w:rsid w:val="002E12DD"/>
    <w:rsid w:val="002F24E1"/>
    <w:rsid w:val="00301E26"/>
    <w:rsid w:val="00331329"/>
    <w:rsid w:val="00362CB2"/>
    <w:rsid w:val="0037142F"/>
    <w:rsid w:val="00374762"/>
    <w:rsid w:val="00397EF0"/>
    <w:rsid w:val="003A1BFD"/>
    <w:rsid w:val="003B7153"/>
    <w:rsid w:val="003D649E"/>
    <w:rsid w:val="003E63DE"/>
    <w:rsid w:val="003F145A"/>
    <w:rsid w:val="00433295"/>
    <w:rsid w:val="0043609D"/>
    <w:rsid w:val="004934CB"/>
    <w:rsid w:val="004A77D8"/>
    <w:rsid w:val="004D2D59"/>
    <w:rsid w:val="00503340"/>
    <w:rsid w:val="00513DC3"/>
    <w:rsid w:val="0051791C"/>
    <w:rsid w:val="005201FC"/>
    <w:rsid w:val="00533EA7"/>
    <w:rsid w:val="00570206"/>
    <w:rsid w:val="00573AA8"/>
    <w:rsid w:val="005A347F"/>
    <w:rsid w:val="005B079C"/>
    <w:rsid w:val="005B2ED4"/>
    <w:rsid w:val="005D19A1"/>
    <w:rsid w:val="00637FF7"/>
    <w:rsid w:val="00640C42"/>
    <w:rsid w:val="00640D79"/>
    <w:rsid w:val="00646253"/>
    <w:rsid w:val="00686D24"/>
    <w:rsid w:val="006908BE"/>
    <w:rsid w:val="006A58B1"/>
    <w:rsid w:val="006B63BB"/>
    <w:rsid w:val="006F72A7"/>
    <w:rsid w:val="00702C8C"/>
    <w:rsid w:val="007041A0"/>
    <w:rsid w:val="007345DD"/>
    <w:rsid w:val="00740036"/>
    <w:rsid w:val="00757013"/>
    <w:rsid w:val="007B1CCC"/>
    <w:rsid w:val="007B29E6"/>
    <w:rsid w:val="007E4A9A"/>
    <w:rsid w:val="00805382"/>
    <w:rsid w:val="008417C4"/>
    <w:rsid w:val="008921B5"/>
    <w:rsid w:val="008E024C"/>
    <w:rsid w:val="00925B55"/>
    <w:rsid w:val="00930DB7"/>
    <w:rsid w:val="00953722"/>
    <w:rsid w:val="009843C9"/>
    <w:rsid w:val="009926B9"/>
    <w:rsid w:val="009C3CFF"/>
    <w:rsid w:val="009D3DDF"/>
    <w:rsid w:val="009E35E2"/>
    <w:rsid w:val="009F7850"/>
    <w:rsid w:val="00A00398"/>
    <w:rsid w:val="00A0219F"/>
    <w:rsid w:val="00A03423"/>
    <w:rsid w:val="00A34E63"/>
    <w:rsid w:val="00A5486E"/>
    <w:rsid w:val="00A61327"/>
    <w:rsid w:val="00A76E52"/>
    <w:rsid w:val="00A96F49"/>
    <w:rsid w:val="00AA4CAA"/>
    <w:rsid w:val="00AA7095"/>
    <w:rsid w:val="00AA7A13"/>
    <w:rsid w:val="00AB1E29"/>
    <w:rsid w:val="00AC553C"/>
    <w:rsid w:val="00AD3011"/>
    <w:rsid w:val="00AE71B7"/>
    <w:rsid w:val="00AF1EE1"/>
    <w:rsid w:val="00B83103"/>
    <w:rsid w:val="00B86C6A"/>
    <w:rsid w:val="00BB36F0"/>
    <w:rsid w:val="00BB4242"/>
    <w:rsid w:val="00BD1B29"/>
    <w:rsid w:val="00BD553A"/>
    <w:rsid w:val="00BD6BC9"/>
    <w:rsid w:val="00BE47FA"/>
    <w:rsid w:val="00BF3926"/>
    <w:rsid w:val="00C25D37"/>
    <w:rsid w:val="00C37D10"/>
    <w:rsid w:val="00C55607"/>
    <w:rsid w:val="00C83884"/>
    <w:rsid w:val="00C9523B"/>
    <w:rsid w:val="00CA215D"/>
    <w:rsid w:val="00CA468E"/>
    <w:rsid w:val="00CC123E"/>
    <w:rsid w:val="00CC19C7"/>
    <w:rsid w:val="00CD18A4"/>
    <w:rsid w:val="00D011B8"/>
    <w:rsid w:val="00D073FA"/>
    <w:rsid w:val="00D368C0"/>
    <w:rsid w:val="00D52BF7"/>
    <w:rsid w:val="00D55575"/>
    <w:rsid w:val="00D626B2"/>
    <w:rsid w:val="00D96205"/>
    <w:rsid w:val="00DB5D27"/>
    <w:rsid w:val="00DC5075"/>
    <w:rsid w:val="00DF0059"/>
    <w:rsid w:val="00E22FD1"/>
    <w:rsid w:val="00E36A54"/>
    <w:rsid w:val="00E522F7"/>
    <w:rsid w:val="00E76443"/>
    <w:rsid w:val="00EB28FB"/>
    <w:rsid w:val="00EE121D"/>
    <w:rsid w:val="00F06CE5"/>
    <w:rsid w:val="00F113B4"/>
    <w:rsid w:val="00F21467"/>
    <w:rsid w:val="00F27A53"/>
    <w:rsid w:val="00F44A09"/>
    <w:rsid w:val="00F540A7"/>
    <w:rsid w:val="00F9090B"/>
    <w:rsid w:val="00F91E8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77D8"/>
    <w:pPr>
      <w:spacing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7D8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2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9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42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4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10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8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8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19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9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2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5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18N00114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.au/Details/F2018N00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commission.gov.au/providers/provider-registr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discommission.gov.au/providers/registered-provider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resources/ndis-quality-and-safeguards-resources-h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CFB867FF.dotm</Template>
  <TotalTime>0</TotalTime>
  <Pages>12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Commission Providers and the Audit process accessible version</vt:lpstr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Commission Providers and the Audit process accessible version</dc:title>
  <dc:subject/>
  <dc:creator>Samsara Dunston</dc:creator>
  <cp:keywords/>
  <dc:description/>
  <cp:lastModifiedBy>Jenny Klause</cp:lastModifiedBy>
  <cp:revision>2</cp:revision>
  <cp:lastPrinted>2018-10-10T22:15:00Z</cp:lastPrinted>
  <dcterms:created xsi:type="dcterms:W3CDTF">2020-04-16T00:37:00Z</dcterms:created>
  <dcterms:modified xsi:type="dcterms:W3CDTF">2020-04-16T00:37:00Z</dcterms:modified>
</cp:coreProperties>
</file>