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4A" w:rsidRPr="00A121AB" w:rsidRDefault="00BE284A" w:rsidP="00BE284A">
      <w:pPr>
        <w:pStyle w:val="Heading1"/>
        <w:pageBreakBefore/>
        <w:spacing w:after="240" w:line="360" w:lineRule="auto"/>
        <w:rPr>
          <w:rFonts w:ascii="Arial" w:hAnsi="Arial" w:cs="Arial"/>
          <w:color w:val="auto"/>
          <w:sz w:val="36"/>
          <w:szCs w:val="36"/>
        </w:rPr>
      </w:pPr>
      <w:r w:rsidRPr="00A121AB">
        <w:rPr>
          <w:rFonts w:ascii="Arial" w:hAnsi="Arial" w:cs="Arial"/>
          <w:color w:val="auto"/>
          <w:sz w:val="36"/>
          <w:szCs w:val="36"/>
        </w:rPr>
        <w:t xml:space="preserve">Podcast Show Notes </w:t>
      </w:r>
      <w:r>
        <w:rPr>
          <w:rFonts w:ascii="Arial" w:hAnsi="Arial" w:cs="Arial"/>
          <w:color w:val="auto"/>
          <w:sz w:val="36"/>
          <w:szCs w:val="36"/>
        </w:rPr>
        <w:t>–</w:t>
      </w:r>
      <w:r w:rsidRPr="00A121AB">
        <w:rPr>
          <w:rFonts w:ascii="Arial" w:hAnsi="Arial" w:cs="Arial"/>
          <w:color w:val="auto"/>
          <w:sz w:val="36"/>
          <w:szCs w:val="36"/>
        </w:rPr>
        <w:t xml:space="preserve"> </w:t>
      </w:r>
      <w:r>
        <w:rPr>
          <w:rFonts w:ascii="Arial" w:hAnsi="Arial" w:cs="Arial"/>
          <w:color w:val="auto"/>
          <w:sz w:val="36"/>
          <w:szCs w:val="36"/>
        </w:rPr>
        <w:t xml:space="preserve">Quality and Safeguards: </w:t>
      </w:r>
      <w:bookmarkStart w:id="0" w:name="_GoBack"/>
      <w:bookmarkEnd w:id="0"/>
      <w:r w:rsidRPr="00A121AB">
        <w:rPr>
          <w:rFonts w:ascii="Arial" w:hAnsi="Arial" w:cs="Arial"/>
          <w:color w:val="auto"/>
          <w:sz w:val="36"/>
          <w:szCs w:val="36"/>
        </w:rPr>
        <w:t>Complaints process</w:t>
      </w:r>
      <w:r>
        <w:rPr>
          <w:rFonts w:ascii="Arial" w:hAnsi="Arial" w:cs="Arial"/>
          <w:color w:val="auto"/>
          <w:sz w:val="36"/>
          <w:szCs w:val="36"/>
        </w:rPr>
        <w:t xml:space="preserve"> </w:t>
      </w:r>
      <w:r w:rsidRPr="00A121AB">
        <w:rPr>
          <w:rFonts w:ascii="Arial" w:hAnsi="Arial" w:cs="Arial"/>
          <w:color w:val="auto"/>
          <w:sz w:val="36"/>
          <w:szCs w:val="36"/>
        </w:rPr>
        <w:t>– accessible version</w:t>
      </w:r>
    </w:p>
    <w:p w:rsidR="00BE284A" w:rsidRDefault="00BE284A" w:rsidP="00BE284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BE284A" w:rsidRDefault="00BE284A" w:rsidP="00BE284A">
      <w:pPr>
        <w:pStyle w:val="ListParagraph"/>
        <w:spacing w:before="240" w:after="24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A121AB">
        <w:rPr>
          <w:rFonts w:ascii="Arial" w:hAnsi="Arial" w:cs="Arial"/>
          <w:sz w:val="24"/>
          <w:szCs w:val="24"/>
        </w:rPr>
        <w:t xml:space="preserve">This episode featured Dave Relf, Victorian Manager, Quality and Safeguards, </w:t>
      </w:r>
      <w:proofErr w:type="gramStart"/>
      <w:r w:rsidRPr="00A121AB">
        <w:rPr>
          <w:rFonts w:ascii="Arial" w:hAnsi="Arial" w:cs="Arial"/>
          <w:sz w:val="24"/>
          <w:szCs w:val="24"/>
        </w:rPr>
        <w:t>and  Victorian</w:t>
      </w:r>
      <w:proofErr w:type="gramEnd"/>
      <w:r w:rsidRPr="00A121AB">
        <w:rPr>
          <w:rFonts w:ascii="Arial" w:hAnsi="Arial" w:cs="Arial"/>
          <w:sz w:val="24"/>
          <w:szCs w:val="24"/>
        </w:rPr>
        <w:t xml:space="preserve"> Disability Services Commissioner, Arthur Rogers speaking about the role of the Disability Services Commissioner and the changes to complaints processes that will come into effect from the 1</w:t>
      </w:r>
      <w:r w:rsidRPr="00A121AB">
        <w:rPr>
          <w:rFonts w:ascii="Arial" w:hAnsi="Arial" w:cs="Arial"/>
          <w:sz w:val="24"/>
          <w:szCs w:val="24"/>
          <w:vertAlign w:val="superscript"/>
        </w:rPr>
        <w:t>st</w:t>
      </w:r>
      <w:r w:rsidRPr="00A121AB">
        <w:rPr>
          <w:rFonts w:ascii="Arial" w:hAnsi="Arial" w:cs="Arial"/>
          <w:sz w:val="24"/>
          <w:szCs w:val="24"/>
        </w:rPr>
        <w:t xml:space="preserve"> of July.</w:t>
      </w:r>
      <w:r>
        <w:rPr>
          <w:rFonts w:ascii="Arial" w:hAnsi="Arial" w:cs="Arial"/>
          <w:sz w:val="24"/>
          <w:szCs w:val="24"/>
        </w:rPr>
        <w:t xml:space="preserve">  </w:t>
      </w:r>
      <w:r w:rsidRPr="00A121AB">
        <w:rPr>
          <w:rFonts w:ascii="Arial" w:hAnsi="Arial" w:cs="Arial"/>
          <w:color w:val="000000"/>
          <w:sz w:val="24"/>
          <w:szCs w:val="24"/>
        </w:rPr>
        <w:t xml:space="preserve">Below are the key items that </w:t>
      </w:r>
      <w:proofErr w:type="gramStart"/>
      <w:r w:rsidRPr="00A121AB">
        <w:rPr>
          <w:rFonts w:ascii="Arial" w:hAnsi="Arial" w:cs="Arial"/>
          <w:color w:val="000000"/>
          <w:sz w:val="24"/>
          <w:szCs w:val="24"/>
        </w:rPr>
        <w:t>were referenced</w:t>
      </w:r>
      <w:proofErr w:type="gramEnd"/>
      <w:r w:rsidRPr="00A121AB">
        <w:rPr>
          <w:rFonts w:ascii="Arial" w:hAnsi="Arial" w:cs="Arial"/>
          <w:color w:val="000000"/>
          <w:sz w:val="24"/>
          <w:szCs w:val="24"/>
        </w:rPr>
        <w:t xml:space="preserve"> in the episode. Click on the hyperlinks to learn more:</w:t>
      </w:r>
    </w:p>
    <w:p w:rsidR="00BE284A" w:rsidRPr="00A121AB" w:rsidRDefault="00BE284A" w:rsidP="00BE284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A121A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A121AB">
          <w:rPr>
            <w:rStyle w:val="Hyperlink"/>
            <w:rFonts w:ascii="Arial" w:hAnsi="Arial" w:cs="Arial"/>
            <w:sz w:val="24"/>
            <w:szCs w:val="24"/>
          </w:rPr>
          <w:t>NDIS Commission website</w:t>
        </w:r>
      </w:hyperlink>
      <w:r w:rsidRPr="00A121AB">
        <w:rPr>
          <w:rFonts w:ascii="Arial" w:hAnsi="Arial" w:cs="Arial"/>
          <w:sz w:val="24"/>
          <w:szCs w:val="24"/>
        </w:rPr>
        <w:t xml:space="preserve"> </w:t>
      </w:r>
    </w:p>
    <w:p w:rsidR="00BE284A" w:rsidRPr="00A121AB" w:rsidRDefault="00BE284A" w:rsidP="00BE284A">
      <w:pPr>
        <w:spacing w:before="240" w:after="240" w:line="360" w:lineRule="auto"/>
        <w:rPr>
          <w:rStyle w:val="Hyperlink"/>
          <w:rFonts w:ascii="Arial" w:hAnsi="Arial" w:cs="Arial"/>
          <w:sz w:val="24"/>
          <w:szCs w:val="24"/>
        </w:rPr>
      </w:pPr>
      <w:r w:rsidRPr="00A121AB">
        <w:rPr>
          <w:rFonts w:ascii="Arial" w:hAnsi="Arial" w:cs="Arial"/>
          <w:sz w:val="24"/>
          <w:szCs w:val="24"/>
        </w:rPr>
        <w:fldChar w:fldCharType="begin"/>
      </w:r>
      <w:r w:rsidRPr="00A121AB">
        <w:rPr>
          <w:rFonts w:ascii="Arial" w:hAnsi="Arial" w:cs="Arial"/>
          <w:sz w:val="24"/>
          <w:szCs w:val="24"/>
        </w:rPr>
        <w:instrText xml:space="preserve"> HYPERLINK "https://www.vic.gov.au/ndis-quality-and-safeguards" </w:instrText>
      </w:r>
      <w:r w:rsidRPr="00A121AB">
        <w:rPr>
          <w:rFonts w:ascii="Arial" w:hAnsi="Arial" w:cs="Arial"/>
          <w:sz w:val="24"/>
          <w:szCs w:val="24"/>
        </w:rPr>
        <w:fldChar w:fldCharType="separate"/>
      </w:r>
      <w:r w:rsidRPr="00A121AB">
        <w:rPr>
          <w:rStyle w:val="Hyperlink"/>
          <w:rFonts w:ascii="Arial" w:hAnsi="Arial" w:cs="Arial"/>
          <w:sz w:val="24"/>
          <w:szCs w:val="24"/>
        </w:rPr>
        <w:t>DHHS Quality and Safeguards page</w:t>
      </w:r>
    </w:p>
    <w:p w:rsidR="00BE284A" w:rsidRPr="00A121AB" w:rsidRDefault="00BE284A" w:rsidP="00BE284A">
      <w:pPr>
        <w:spacing w:before="240" w:after="240" w:line="360" w:lineRule="auto"/>
        <w:rPr>
          <w:rStyle w:val="Hyperlink"/>
          <w:rFonts w:ascii="Arial" w:hAnsi="Arial" w:cs="Arial"/>
          <w:sz w:val="24"/>
          <w:szCs w:val="24"/>
        </w:rPr>
      </w:pPr>
      <w:r w:rsidRPr="00A121AB">
        <w:rPr>
          <w:rFonts w:ascii="Arial" w:hAnsi="Arial" w:cs="Arial"/>
          <w:sz w:val="24"/>
          <w:szCs w:val="24"/>
        </w:rPr>
        <w:fldChar w:fldCharType="end"/>
      </w:r>
      <w:hyperlink r:id="rId8" w:history="1">
        <w:r w:rsidRPr="00A121AB">
          <w:rPr>
            <w:rStyle w:val="Hyperlink"/>
            <w:rFonts w:ascii="Arial" w:hAnsi="Arial" w:cs="Arial"/>
            <w:sz w:val="24"/>
            <w:szCs w:val="24"/>
          </w:rPr>
          <w:t>NDS Quality and Safeguards page</w:t>
        </w:r>
      </w:hyperlink>
    </w:p>
    <w:p w:rsidR="00BE284A" w:rsidRPr="00A121AB" w:rsidRDefault="00BE284A" w:rsidP="00BE284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hyperlink r:id="rId9" w:history="1">
        <w:r w:rsidRPr="00A121AB">
          <w:rPr>
            <w:rStyle w:val="Hyperlink"/>
            <w:rFonts w:ascii="Arial" w:hAnsi="Arial" w:cs="Arial"/>
            <w:sz w:val="24"/>
            <w:szCs w:val="24"/>
          </w:rPr>
          <w:t>NDS Victorian Quality and Safeguards Page</w:t>
        </w:r>
      </w:hyperlink>
    </w:p>
    <w:p w:rsidR="00BE284A" w:rsidRPr="00A121AB" w:rsidRDefault="00BE284A" w:rsidP="00BE284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hyperlink r:id="rId10" w:history="1">
        <w:r w:rsidRPr="00A121AB">
          <w:rPr>
            <w:rStyle w:val="Hyperlink"/>
            <w:rFonts w:ascii="Arial" w:hAnsi="Arial" w:cs="Arial"/>
            <w:sz w:val="24"/>
            <w:szCs w:val="24"/>
          </w:rPr>
          <w:t>Disability Services Commissioner website</w:t>
        </w:r>
      </w:hyperlink>
    </w:p>
    <w:p w:rsidR="00BE284A" w:rsidRPr="00A121AB" w:rsidRDefault="00BE284A" w:rsidP="00BE284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hyperlink r:id="rId11" w:history="1">
        <w:r w:rsidRPr="00A121AB">
          <w:rPr>
            <w:rStyle w:val="Hyperlink"/>
            <w:rFonts w:ascii="Arial" w:hAnsi="Arial" w:cs="Arial"/>
            <w:sz w:val="24"/>
            <w:szCs w:val="24"/>
          </w:rPr>
          <w:t>Information from the DSC about where to make a complaint</w:t>
        </w:r>
      </w:hyperlink>
    </w:p>
    <w:p w:rsidR="00BE284A" w:rsidRDefault="00BE284A" w:rsidP="00BE284A">
      <w:pPr>
        <w:spacing w:before="240" w:after="240" w:line="360" w:lineRule="auto"/>
      </w:pPr>
      <w:hyperlink r:id="rId12" w:history="1">
        <w:r w:rsidRPr="00A121AB">
          <w:rPr>
            <w:rStyle w:val="Hyperlink"/>
            <w:rFonts w:ascii="Arial" w:hAnsi="Arial" w:cs="Arial"/>
            <w:sz w:val="24"/>
            <w:szCs w:val="24"/>
          </w:rPr>
          <w:t>How to make a complaint to the NDIS Commission</w:t>
        </w:r>
      </w:hyperlink>
    </w:p>
    <w:p w:rsidR="00BE284A" w:rsidRPr="00267A45" w:rsidRDefault="00BE284A" w:rsidP="00BE284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document.</w:t>
      </w:r>
    </w:p>
    <w:p w:rsidR="00B8034B" w:rsidRPr="00384BF5" w:rsidRDefault="00BE284A" w:rsidP="00384BF5"/>
    <w:sectPr w:rsidR="00B8034B" w:rsidRPr="00384BF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C5" w:rsidRDefault="00F26FC5" w:rsidP="00F26FC5">
      <w:pPr>
        <w:spacing w:after="0" w:line="240" w:lineRule="auto"/>
      </w:pPr>
      <w:r>
        <w:separator/>
      </w:r>
    </w:p>
  </w:endnote>
  <w:endnote w:type="continuationSeparator" w:id="0">
    <w:p w:rsidR="00F26FC5" w:rsidRDefault="00F26FC5" w:rsidP="00F2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C5" w:rsidRDefault="00F26FC5" w:rsidP="00F26FC5">
      <w:pPr>
        <w:spacing w:after="0" w:line="240" w:lineRule="auto"/>
      </w:pPr>
      <w:r>
        <w:separator/>
      </w:r>
    </w:p>
  </w:footnote>
  <w:footnote w:type="continuationSeparator" w:id="0">
    <w:p w:rsidR="00F26FC5" w:rsidRDefault="00F26FC5" w:rsidP="00F2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C5" w:rsidRDefault="00F26FC5">
    <w:pPr>
      <w:pStyle w:val="Header"/>
    </w:pPr>
    <w:r>
      <w:rPr>
        <w:noProof/>
        <w:lang w:eastAsia="en-AU"/>
      </w:rPr>
      <w:t xml:space="preserve">                                                                                                                                    </w:t>
    </w:r>
    <w:r>
      <w:rPr>
        <w:noProof/>
        <w:lang w:eastAsia="en-AU"/>
      </w:rPr>
      <w:drawing>
        <wp:inline distT="0" distB="0" distL="0" distR="0" wp14:anchorId="721B3559" wp14:editId="18DA8D46">
          <wp:extent cx="1535430" cy="749300"/>
          <wp:effectExtent l="0" t="0" r="7620" b="0"/>
          <wp:docPr id="4" name="Picture 4" descr="National Disability Services Logo" title="National Disability Servic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ational Disability Services Logo" title="National Disability Servic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7" t="17270" b="18538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02D8"/>
    <w:multiLevelType w:val="hybridMultilevel"/>
    <w:tmpl w:val="9CA25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E79"/>
    <w:multiLevelType w:val="hybridMultilevel"/>
    <w:tmpl w:val="79F8A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16740"/>
    <w:multiLevelType w:val="hybridMultilevel"/>
    <w:tmpl w:val="AB5A4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C5"/>
    <w:rsid w:val="00384BF5"/>
    <w:rsid w:val="004354E4"/>
    <w:rsid w:val="008514AF"/>
    <w:rsid w:val="00BE284A"/>
    <w:rsid w:val="00D9365D"/>
    <w:rsid w:val="00F26FC5"/>
    <w:rsid w:val="00F967E3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BF17"/>
  <w15:chartTrackingRefBased/>
  <w15:docId w15:val="{0790A261-D438-4767-98BF-75C05106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4A"/>
  </w:style>
  <w:style w:type="paragraph" w:styleId="Heading1">
    <w:name w:val="heading 1"/>
    <w:basedOn w:val="Normal"/>
    <w:next w:val="Normal"/>
    <w:link w:val="Heading1Char"/>
    <w:uiPriority w:val="9"/>
    <w:qFormat/>
    <w:rsid w:val="00F26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C5"/>
  </w:style>
  <w:style w:type="paragraph" w:styleId="Footer">
    <w:name w:val="footer"/>
    <w:basedOn w:val="Normal"/>
    <w:link w:val="FooterChar"/>
    <w:uiPriority w:val="99"/>
    <w:unhideWhenUsed/>
    <w:rsid w:val="00F2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C5"/>
  </w:style>
  <w:style w:type="character" w:customStyle="1" w:styleId="Heading1Char">
    <w:name w:val="Heading 1 Char"/>
    <w:basedOn w:val="DefaultParagraphFont"/>
    <w:link w:val="Heading1"/>
    <w:uiPriority w:val="9"/>
    <w:rsid w:val="00F26F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6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FC5"/>
    <w:rPr>
      <w:color w:val="0563C1" w:themeColor="hyperlink"/>
      <w:u w:val="single"/>
    </w:rPr>
  </w:style>
  <w:style w:type="paragraph" w:customStyle="1" w:styleId="p1">
    <w:name w:val="p1"/>
    <w:basedOn w:val="Normal"/>
    <w:rsid w:val="00F26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.org.au/resources/ndis-quality-and-safeguard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discommission.gov.au/" TargetMode="External"/><Relationship Id="rId12" Type="http://schemas.openxmlformats.org/officeDocument/2006/relationships/hyperlink" Target="https://www.ndiscommission.gov.au/about/complaints-feedback/complai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dsc.vic.gov.au/ndi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dsc.vic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s.org.au/resources/quality-and-safeguarding-for-victorian-provide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70A6B83B.dotm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Relf</dc:creator>
  <cp:keywords/>
  <dc:description/>
  <cp:lastModifiedBy>Dave Relf</cp:lastModifiedBy>
  <cp:revision>2</cp:revision>
  <dcterms:created xsi:type="dcterms:W3CDTF">2019-07-03T02:38:00Z</dcterms:created>
  <dcterms:modified xsi:type="dcterms:W3CDTF">2019-07-03T02:38:00Z</dcterms:modified>
</cp:coreProperties>
</file>