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4E4" w:rsidRDefault="004354E4" w:rsidP="004354E4">
      <w:pPr>
        <w:pStyle w:val="Heading1"/>
        <w:pageBreakBefore/>
        <w:spacing w:after="240" w:line="360" w:lineRule="auto"/>
        <w:rPr>
          <w:rFonts w:ascii="Arial" w:hAnsi="Arial" w:cs="Arial"/>
          <w:color w:val="auto"/>
          <w:sz w:val="36"/>
          <w:szCs w:val="36"/>
        </w:rPr>
      </w:pPr>
      <w:r w:rsidRPr="008838A5">
        <w:rPr>
          <w:rFonts w:ascii="Arial" w:hAnsi="Arial" w:cs="Arial"/>
          <w:color w:val="auto"/>
          <w:sz w:val="36"/>
          <w:szCs w:val="36"/>
        </w:rPr>
        <w:t xml:space="preserve">Podcast Show Notes </w:t>
      </w:r>
      <w:r w:rsidR="00DB2816">
        <w:rPr>
          <w:rFonts w:ascii="Arial" w:hAnsi="Arial" w:cs="Arial"/>
          <w:color w:val="auto"/>
          <w:sz w:val="36"/>
          <w:szCs w:val="36"/>
        </w:rPr>
        <w:t>–</w:t>
      </w:r>
      <w:r w:rsidRPr="008838A5">
        <w:rPr>
          <w:rFonts w:ascii="Arial" w:hAnsi="Arial" w:cs="Arial"/>
          <w:color w:val="auto"/>
          <w:sz w:val="36"/>
          <w:szCs w:val="36"/>
        </w:rPr>
        <w:t xml:space="preserve"> </w:t>
      </w:r>
      <w:r w:rsidR="00DB2816">
        <w:rPr>
          <w:rFonts w:ascii="Arial" w:hAnsi="Arial" w:cs="Arial"/>
          <w:color w:val="auto"/>
          <w:sz w:val="36"/>
          <w:szCs w:val="36"/>
        </w:rPr>
        <w:t xml:space="preserve">Quality and Safeguards: </w:t>
      </w:r>
      <w:bookmarkStart w:id="0" w:name="_GoBack"/>
      <w:bookmarkEnd w:id="0"/>
      <w:r w:rsidRPr="008838A5">
        <w:rPr>
          <w:rFonts w:ascii="Arial" w:hAnsi="Arial" w:cs="Arial"/>
          <w:color w:val="auto"/>
          <w:sz w:val="36"/>
          <w:szCs w:val="36"/>
        </w:rPr>
        <w:t>What do people who use disability services need to know about the changes coming?</w:t>
      </w:r>
      <w:r>
        <w:rPr>
          <w:rFonts w:ascii="Arial" w:hAnsi="Arial" w:cs="Arial"/>
          <w:color w:val="auto"/>
          <w:sz w:val="36"/>
          <w:szCs w:val="36"/>
        </w:rPr>
        <w:t xml:space="preserve"> </w:t>
      </w:r>
      <w:r w:rsidRPr="00A121AB">
        <w:rPr>
          <w:rFonts w:ascii="Arial" w:hAnsi="Arial" w:cs="Arial"/>
          <w:color w:val="auto"/>
          <w:sz w:val="36"/>
          <w:szCs w:val="36"/>
        </w:rPr>
        <w:t xml:space="preserve">– </w:t>
      </w:r>
      <w:proofErr w:type="gramStart"/>
      <w:r w:rsidRPr="00A121AB">
        <w:rPr>
          <w:rFonts w:ascii="Arial" w:hAnsi="Arial" w:cs="Arial"/>
          <w:color w:val="auto"/>
          <w:sz w:val="36"/>
          <w:szCs w:val="36"/>
        </w:rPr>
        <w:t>accessible</w:t>
      </w:r>
      <w:proofErr w:type="gramEnd"/>
      <w:r w:rsidRPr="00A121AB">
        <w:rPr>
          <w:rFonts w:ascii="Arial" w:hAnsi="Arial" w:cs="Arial"/>
          <w:color w:val="auto"/>
          <w:sz w:val="36"/>
          <w:szCs w:val="36"/>
        </w:rPr>
        <w:t xml:space="preserve"> version</w:t>
      </w:r>
    </w:p>
    <w:p w:rsidR="004354E4" w:rsidRDefault="004354E4" w:rsidP="004354E4">
      <w:pPr>
        <w:spacing w:before="240" w:after="240" w:line="360" w:lineRule="auto"/>
        <w:rPr>
          <w:rFonts w:ascii="Arial" w:hAnsi="Arial" w:cs="Arial"/>
          <w:color w:val="000000"/>
          <w:sz w:val="24"/>
          <w:szCs w:val="24"/>
        </w:rPr>
      </w:pPr>
      <w:r>
        <w:rPr>
          <w:rFonts w:ascii="Arial" w:hAnsi="Arial" w:cs="Arial"/>
          <w:sz w:val="24"/>
          <w:szCs w:val="24"/>
        </w:rPr>
        <w:t xml:space="preserve">This episode featured </w:t>
      </w:r>
      <w:r w:rsidRPr="00F16618">
        <w:rPr>
          <w:rFonts w:ascii="Arial" w:hAnsi="Arial" w:cs="Arial"/>
          <w:sz w:val="24"/>
          <w:szCs w:val="24"/>
        </w:rPr>
        <w:t>Dave Relf, Victorian Manager</w:t>
      </w:r>
      <w:r>
        <w:rPr>
          <w:rFonts w:ascii="Arial" w:hAnsi="Arial" w:cs="Arial"/>
          <w:sz w:val="24"/>
          <w:szCs w:val="24"/>
        </w:rPr>
        <w:t>, Quality and Safeguards, speaking</w:t>
      </w:r>
      <w:r w:rsidRPr="00F16618">
        <w:rPr>
          <w:rFonts w:ascii="Arial" w:hAnsi="Arial" w:cs="Arial"/>
          <w:sz w:val="24"/>
          <w:szCs w:val="24"/>
        </w:rPr>
        <w:t xml:space="preserve"> to Peter Johnstone, </w:t>
      </w:r>
      <w:r>
        <w:rPr>
          <w:rFonts w:ascii="Arial" w:hAnsi="Arial" w:cs="Arial"/>
          <w:sz w:val="24"/>
          <w:szCs w:val="24"/>
        </w:rPr>
        <w:t xml:space="preserve">NDIS participant, </w:t>
      </w:r>
      <w:r w:rsidRPr="00F16618">
        <w:rPr>
          <w:rFonts w:ascii="Arial" w:hAnsi="Arial" w:cs="Arial"/>
          <w:sz w:val="24"/>
          <w:szCs w:val="24"/>
        </w:rPr>
        <w:t xml:space="preserve">about what service providers need to consider in relation to people who use their services, including informing people of the changes and ensuring that people with disability are involved in meetings and </w:t>
      </w:r>
      <w:proofErr w:type="gramStart"/>
      <w:r w:rsidRPr="00F16618">
        <w:rPr>
          <w:rFonts w:ascii="Arial" w:hAnsi="Arial" w:cs="Arial"/>
          <w:sz w:val="24"/>
          <w:szCs w:val="24"/>
        </w:rPr>
        <w:t>decision making</w:t>
      </w:r>
      <w:proofErr w:type="gramEnd"/>
      <w:r w:rsidRPr="00F16618">
        <w:rPr>
          <w:rFonts w:ascii="Arial" w:hAnsi="Arial" w:cs="Arial"/>
          <w:sz w:val="24"/>
          <w:szCs w:val="24"/>
        </w:rPr>
        <w:t xml:space="preserve"> processes.</w:t>
      </w:r>
      <w:r>
        <w:rPr>
          <w:rFonts w:ascii="Arial" w:hAnsi="Arial" w:cs="Arial"/>
          <w:sz w:val="24"/>
          <w:szCs w:val="24"/>
        </w:rPr>
        <w:t xml:space="preserve">  </w:t>
      </w:r>
      <w:r w:rsidRPr="00267A45">
        <w:rPr>
          <w:rFonts w:ascii="Arial" w:hAnsi="Arial" w:cs="Arial"/>
          <w:color w:val="000000"/>
          <w:sz w:val="24"/>
          <w:szCs w:val="24"/>
        </w:rPr>
        <w:t xml:space="preserve">Below are the key items that </w:t>
      </w:r>
      <w:proofErr w:type="gramStart"/>
      <w:r w:rsidRPr="00267A45">
        <w:rPr>
          <w:rFonts w:ascii="Arial" w:hAnsi="Arial" w:cs="Arial"/>
          <w:color w:val="000000"/>
          <w:sz w:val="24"/>
          <w:szCs w:val="24"/>
        </w:rPr>
        <w:t>were referenced</w:t>
      </w:r>
      <w:proofErr w:type="gramEnd"/>
      <w:r w:rsidRPr="00267A45">
        <w:rPr>
          <w:rFonts w:ascii="Arial" w:hAnsi="Arial" w:cs="Arial"/>
          <w:color w:val="000000"/>
          <w:sz w:val="24"/>
          <w:szCs w:val="24"/>
        </w:rPr>
        <w:t xml:space="preserve"> in the episode. Click on the hyperlinks to learn more:</w:t>
      </w:r>
    </w:p>
    <w:p w:rsidR="004354E4" w:rsidRPr="00364890" w:rsidRDefault="00DB2816" w:rsidP="004354E4">
      <w:pPr>
        <w:pStyle w:val="ListParagraph"/>
        <w:numPr>
          <w:ilvl w:val="0"/>
          <w:numId w:val="1"/>
        </w:numPr>
        <w:spacing w:before="240" w:after="240" w:line="360" w:lineRule="auto"/>
        <w:ind w:left="714" w:hanging="357"/>
        <w:contextualSpacing w:val="0"/>
        <w:rPr>
          <w:rFonts w:ascii="Arial" w:hAnsi="Arial" w:cs="Arial"/>
          <w:color w:val="4472C4" w:themeColor="accent5"/>
          <w:sz w:val="24"/>
          <w:szCs w:val="24"/>
        </w:rPr>
      </w:pPr>
      <w:hyperlink r:id="rId7" w:history="1">
        <w:r w:rsidR="004354E4" w:rsidRPr="00364890">
          <w:rPr>
            <w:rStyle w:val="Hyperlink"/>
            <w:rFonts w:ascii="Arial" w:hAnsi="Arial" w:cs="Arial"/>
            <w:color w:val="4472C4" w:themeColor="accent5"/>
            <w:sz w:val="24"/>
            <w:szCs w:val="24"/>
          </w:rPr>
          <w:t>NDIS Commission</w:t>
        </w:r>
      </w:hyperlink>
      <w:r w:rsidR="004354E4" w:rsidRPr="00364890">
        <w:rPr>
          <w:rFonts w:ascii="Arial" w:hAnsi="Arial" w:cs="Arial"/>
          <w:color w:val="4472C4" w:themeColor="accent5"/>
          <w:sz w:val="24"/>
          <w:szCs w:val="24"/>
        </w:rPr>
        <w:t xml:space="preserve"> </w:t>
      </w:r>
    </w:p>
    <w:p w:rsidR="004354E4" w:rsidRPr="00364890" w:rsidRDefault="004354E4" w:rsidP="004354E4">
      <w:pPr>
        <w:pStyle w:val="ListParagraph"/>
        <w:numPr>
          <w:ilvl w:val="0"/>
          <w:numId w:val="1"/>
        </w:numPr>
        <w:spacing w:before="240" w:after="240" w:line="360" w:lineRule="auto"/>
        <w:ind w:left="714" w:hanging="357"/>
        <w:contextualSpacing w:val="0"/>
        <w:rPr>
          <w:rStyle w:val="Hyperlink"/>
          <w:rFonts w:ascii="Arial" w:hAnsi="Arial" w:cs="Arial"/>
          <w:color w:val="4472C4" w:themeColor="accent5"/>
          <w:sz w:val="24"/>
          <w:szCs w:val="24"/>
        </w:rPr>
      </w:pPr>
      <w:r w:rsidRPr="00364890">
        <w:rPr>
          <w:rFonts w:ascii="Arial" w:hAnsi="Arial" w:cs="Arial"/>
          <w:color w:val="4472C4" w:themeColor="accent5"/>
          <w:sz w:val="24"/>
          <w:szCs w:val="24"/>
        </w:rPr>
        <w:fldChar w:fldCharType="begin"/>
      </w:r>
      <w:r w:rsidRPr="00364890">
        <w:rPr>
          <w:rFonts w:ascii="Arial" w:hAnsi="Arial" w:cs="Arial"/>
          <w:color w:val="4472C4" w:themeColor="accent5"/>
          <w:sz w:val="24"/>
          <w:szCs w:val="24"/>
        </w:rPr>
        <w:instrText xml:space="preserve"> HYPERLINK "https://www.ndiscommission.gov.au/document/791" </w:instrText>
      </w:r>
      <w:r w:rsidRPr="00364890">
        <w:rPr>
          <w:rFonts w:ascii="Arial" w:hAnsi="Arial" w:cs="Arial"/>
          <w:color w:val="4472C4" w:themeColor="accent5"/>
          <w:sz w:val="24"/>
          <w:szCs w:val="24"/>
        </w:rPr>
        <w:fldChar w:fldCharType="separate"/>
      </w:r>
      <w:r w:rsidRPr="00364890">
        <w:rPr>
          <w:rStyle w:val="Hyperlink"/>
          <w:rFonts w:ascii="Arial" w:hAnsi="Arial" w:cs="Arial"/>
          <w:color w:val="4472C4" w:themeColor="accent5"/>
          <w:sz w:val="24"/>
          <w:szCs w:val="24"/>
        </w:rPr>
        <w:t>NDIS Code of Conduct</w:t>
      </w:r>
    </w:p>
    <w:p w:rsidR="004354E4" w:rsidRPr="00364890" w:rsidRDefault="004354E4" w:rsidP="004354E4">
      <w:pPr>
        <w:pStyle w:val="ListParagraph"/>
        <w:numPr>
          <w:ilvl w:val="0"/>
          <w:numId w:val="1"/>
        </w:numPr>
        <w:spacing w:before="240" w:after="240" w:line="360" w:lineRule="auto"/>
        <w:ind w:left="714" w:hanging="357"/>
        <w:contextualSpacing w:val="0"/>
        <w:rPr>
          <w:rStyle w:val="Hyperlink"/>
          <w:rFonts w:ascii="Arial" w:hAnsi="Arial" w:cs="Arial"/>
          <w:color w:val="4472C4" w:themeColor="accent5"/>
          <w:sz w:val="24"/>
          <w:szCs w:val="24"/>
        </w:rPr>
      </w:pPr>
      <w:r w:rsidRPr="00364890">
        <w:rPr>
          <w:rFonts w:ascii="Arial" w:hAnsi="Arial" w:cs="Arial"/>
          <w:color w:val="4472C4" w:themeColor="accent5"/>
          <w:sz w:val="24"/>
          <w:szCs w:val="24"/>
        </w:rPr>
        <w:fldChar w:fldCharType="end"/>
      </w:r>
      <w:hyperlink r:id="rId8" w:history="1">
        <w:r w:rsidRPr="00364890">
          <w:rPr>
            <w:rStyle w:val="Hyperlink"/>
            <w:rFonts w:ascii="Arial" w:hAnsi="Arial" w:cs="Arial"/>
            <w:color w:val="4472C4" w:themeColor="accent5"/>
            <w:sz w:val="24"/>
            <w:szCs w:val="24"/>
          </w:rPr>
          <w:t>NDIS Practice Standards</w:t>
        </w:r>
      </w:hyperlink>
    </w:p>
    <w:p w:rsidR="004354E4" w:rsidRPr="00364890" w:rsidRDefault="004354E4" w:rsidP="004354E4">
      <w:pPr>
        <w:pStyle w:val="ListParagraph"/>
        <w:numPr>
          <w:ilvl w:val="0"/>
          <w:numId w:val="1"/>
        </w:numPr>
        <w:spacing w:before="240" w:after="240" w:line="360" w:lineRule="auto"/>
        <w:ind w:left="714" w:hanging="357"/>
        <w:rPr>
          <w:rStyle w:val="Hyperlink"/>
          <w:rFonts w:ascii="Arial" w:hAnsi="Arial" w:cs="Arial"/>
          <w:color w:val="4472C4" w:themeColor="accent5"/>
          <w:sz w:val="24"/>
          <w:szCs w:val="24"/>
        </w:rPr>
      </w:pPr>
      <w:r w:rsidRPr="00364890">
        <w:rPr>
          <w:rFonts w:ascii="Arial" w:hAnsi="Arial" w:cs="Arial"/>
          <w:color w:val="4472C4" w:themeColor="accent5"/>
          <w:sz w:val="24"/>
          <w:szCs w:val="24"/>
        </w:rPr>
        <w:fldChar w:fldCharType="begin"/>
      </w:r>
      <w:r w:rsidRPr="00364890">
        <w:rPr>
          <w:rFonts w:ascii="Arial" w:hAnsi="Arial" w:cs="Arial"/>
          <w:color w:val="4472C4" w:themeColor="accent5"/>
          <w:sz w:val="24"/>
          <w:szCs w:val="24"/>
        </w:rPr>
        <w:instrText xml:space="preserve"> HYPERLINK "https://www.vic.gov.au/ndis-quality-and-safeguards" </w:instrText>
      </w:r>
      <w:r w:rsidRPr="00364890">
        <w:rPr>
          <w:rFonts w:ascii="Arial" w:hAnsi="Arial" w:cs="Arial"/>
          <w:color w:val="4472C4" w:themeColor="accent5"/>
          <w:sz w:val="24"/>
          <w:szCs w:val="24"/>
        </w:rPr>
        <w:fldChar w:fldCharType="separate"/>
      </w:r>
      <w:r w:rsidRPr="00364890">
        <w:rPr>
          <w:rStyle w:val="Hyperlink"/>
          <w:rFonts w:ascii="Arial" w:hAnsi="Arial" w:cs="Arial"/>
          <w:color w:val="4472C4" w:themeColor="accent5"/>
          <w:sz w:val="24"/>
          <w:szCs w:val="24"/>
        </w:rPr>
        <w:t>DHHS Quality and Safeguards page</w:t>
      </w:r>
    </w:p>
    <w:p w:rsidR="004354E4" w:rsidRPr="00364890" w:rsidRDefault="004354E4" w:rsidP="004354E4">
      <w:pPr>
        <w:pStyle w:val="ListParagraph"/>
        <w:spacing w:before="240" w:after="240" w:line="360" w:lineRule="auto"/>
        <w:ind w:left="714"/>
        <w:rPr>
          <w:rFonts w:ascii="Arial" w:hAnsi="Arial" w:cs="Arial"/>
          <w:color w:val="4472C4" w:themeColor="accent5"/>
          <w:sz w:val="24"/>
          <w:szCs w:val="24"/>
        </w:rPr>
      </w:pPr>
      <w:r w:rsidRPr="00364890">
        <w:rPr>
          <w:color w:val="4472C4" w:themeColor="accent5"/>
        </w:rPr>
        <w:fldChar w:fldCharType="end"/>
      </w:r>
    </w:p>
    <w:p w:rsidR="004354E4" w:rsidRPr="00364890" w:rsidRDefault="00DB2816" w:rsidP="004354E4">
      <w:pPr>
        <w:pStyle w:val="ListParagraph"/>
        <w:numPr>
          <w:ilvl w:val="0"/>
          <w:numId w:val="1"/>
        </w:numPr>
        <w:spacing w:before="240" w:after="240" w:line="360" w:lineRule="auto"/>
        <w:ind w:left="714" w:hanging="357"/>
        <w:rPr>
          <w:rStyle w:val="Hyperlink"/>
          <w:rFonts w:ascii="Arial" w:hAnsi="Arial" w:cs="Arial"/>
          <w:color w:val="4472C4" w:themeColor="accent5"/>
          <w:sz w:val="24"/>
          <w:szCs w:val="24"/>
        </w:rPr>
      </w:pPr>
      <w:hyperlink r:id="rId9" w:history="1">
        <w:r w:rsidR="004354E4" w:rsidRPr="00364890">
          <w:rPr>
            <w:rStyle w:val="Hyperlink"/>
            <w:rFonts w:ascii="Arial" w:hAnsi="Arial" w:cs="Arial"/>
            <w:color w:val="4472C4" w:themeColor="accent5"/>
            <w:sz w:val="24"/>
            <w:szCs w:val="24"/>
          </w:rPr>
          <w:t>NDS Quality and Safeguards page</w:t>
        </w:r>
      </w:hyperlink>
    </w:p>
    <w:p w:rsidR="004354E4" w:rsidRPr="00364890" w:rsidRDefault="004354E4" w:rsidP="004354E4">
      <w:pPr>
        <w:pStyle w:val="ListParagraph"/>
        <w:spacing w:before="240" w:after="240" w:line="360" w:lineRule="auto"/>
        <w:ind w:left="714"/>
        <w:rPr>
          <w:rStyle w:val="Hyperlink"/>
          <w:rFonts w:ascii="Arial" w:hAnsi="Arial" w:cs="Arial"/>
          <w:color w:val="4472C4" w:themeColor="accent5"/>
          <w:sz w:val="24"/>
          <w:szCs w:val="24"/>
        </w:rPr>
      </w:pPr>
    </w:p>
    <w:p w:rsidR="004354E4" w:rsidRPr="00364890" w:rsidRDefault="00DB2816" w:rsidP="004354E4">
      <w:pPr>
        <w:pStyle w:val="ListParagraph"/>
        <w:numPr>
          <w:ilvl w:val="0"/>
          <w:numId w:val="1"/>
        </w:numPr>
        <w:spacing w:before="240" w:after="240" w:line="360" w:lineRule="auto"/>
        <w:ind w:left="714" w:hanging="357"/>
        <w:rPr>
          <w:rFonts w:ascii="Arial" w:hAnsi="Arial" w:cs="Arial"/>
          <w:color w:val="4472C4" w:themeColor="accent5"/>
          <w:sz w:val="24"/>
          <w:szCs w:val="24"/>
        </w:rPr>
      </w:pPr>
      <w:hyperlink r:id="rId10" w:history="1">
        <w:r w:rsidR="004354E4" w:rsidRPr="00364890">
          <w:rPr>
            <w:rStyle w:val="Hyperlink"/>
            <w:rFonts w:ascii="Arial" w:hAnsi="Arial" w:cs="Arial"/>
            <w:color w:val="4472C4" w:themeColor="accent5"/>
            <w:sz w:val="24"/>
            <w:szCs w:val="24"/>
          </w:rPr>
          <w:t>NDS Victorian Quality and Safeguards Page</w:t>
        </w:r>
      </w:hyperlink>
    </w:p>
    <w:p w:rsidR="004354E4" w:rsidRPr="00364890" w:rsidRDefault="004354E4" w:rsidP="004354E4">
      <w:pPr>
        <w:pStyle w:val="ListParagraph"/>
        <w:spacing w:before="240" w:after="240" w:line="360" w:lineRule="auto"/>
        <w:ind w:left="714"/>
        <w:rPr>
          <w:rFonts w:ascii="Arial" w:hAnsi="Arial" w:cs="Arial"/>
          <w:color w:val="4472C4" w:themeColor="accent5"/>
          <w:sz w:val="24"/>
          <w:szCs w:val="24"/>
        </w:rPr>
      </w:pPr>
    </w:p>
    <w:p w:rsidR="004354E4" w:rsidRPr="00364890" w:rsidRDefault="00DB2816" w:rsidP="004354E4">
      <w:pPr>
        <w:pStyle w:val="ListParagraph"/>
        <w:numPr>
          <w:ilvl w:val="0"/>
          <w:numId w:val="1"/>
        </w:numPr>
        <w:spacing w:before="240" w:after="240" w:line="360" w:lineRule="auto"/>
        <w:ind w:left="714" w:hanging="357"/>
        <w:rPr>
          <w:rFonts w:ascii="Arial" w:hAnsi="Arial" w:cs="Arial"/>
          <w:color w:val="4472C4" w:themeColor="accent5"/>
          <w:sz w:val="24"/>
          <w:szCs w:val="24"/>
        </w:rPr>
      </w:pPr>
      <w:hyperlink r:id="rId11" w:history="1">
        <w:r w:rsidR="004354E4" w:rsidRPr="00364890">
          <w:rPr>
            <w:rStyle w:val="Hyperlink"/>
            <w:rFonts w:ascii="Arial" w:hAnsi="Arial" w:cs="Arial"/>
            <w:color w:val="4472C4" w:themeColor="accent5"/>
            <w:sz w:val="24"/>
            <w:szCs w:val="24"/>
          </w:rPr>
          <w:t>Disability Services Commissioner website</w:t>
        </w:r>
      </w:hyperlink>
    </w:p>
    <w:p w:rsidR="004354E4" w:rsidRPr="00364890" w:rsidRDefault="004354E4" w:rsidP="004354E4">
      <w:pPr>
        <w:pStyle w:val="ListParagraph"/>
        <w:spacing w:before="240" w:after="240" w:line="360" w:lineRule="auto"/>
        <w:ind w:left="714"/>
        <w:rPr>
          <w:rFonts w:ascii="Arial" w:hAnsi="Arial" w:cs="Arial"/>
          <w:color w:val="4472C4" w:themeColor="accent5"/>
          <w:sz w:val="24"/>
          <w:szCs w:val="24"/>
        </w:rPr>
      </w:pPr>
    </w:p>
    <w:p w:rsidR="004354E4" w:rsidRPr="00364890" w:rsidRDefault="00DB2816" w:rsidP="004354E4">
      <w:pPr>
        <w:pStyle w:val="ListParagraph"/>
        <w:numPr>
          <w:ilvl w:val="0"/>
          <w:numId w:val="1"/>
        </w:numPr>
        <w:spacing w:before="240" w:after="240" w:line="360" w:lineRule="auto"/>
        <w:ind w:left="714" w:hanging="357"/>
        <w:rPr>
          <w:rFonts w:ascii="Arial" w:hAnsi="Arial" w:cs="Arial"/>
          <w:color w:val="4472C4" w:themeColor="accent5"/>
          <w:sz w:val="24"/>
          <w:szCs w:val="24"/>
        </w:rPr>
      </w:pPr>
      <w:hyperlink r:id="rId12" w:history="1">
        <w:r w:rsidR="004354E4" w:rsidRPr="00364890">
          <w:rPr>
            <w:rStyle w:val="Hyperlink"/>
            <w:rFonts w:ascii="Arial" w:hAnsi="Arial" w:cs="Arial"/>
            <w:color w:val="4472C4" w:themeColor="accent5"/>
            <w:sz w:val="24"/>
            <w:szCs w:val="24"/>
          </w:rPr>
          <w:t>Information from the DSC about where to make a complaint</w:t>
        </w:r>
      </w:hyperlink>
    </w:p>
    <w:p w:rsidR="004354E4" w:rsidRPr="00364890" w:rsidRDefault="004354E4" w:rsidP="004354E4">
      <w:pPr>
        <w:pStyle w:val="ListParagraph"/>
        <w:spacing w:before="240" w:after="240" w:line="360" w:lineRule="auto"/>
        <w:ind w:left="714"/>
        <w:rPr>
          <w:color w:val="4472C4" w:themeColor="accent5"/>
        </w:rPr>
      </w:pPr>
    </w:p>
    <w:p w:rsidR="004354E4" w:rsidRPr="00364890" w:rsidRDefault="00DB2816" w:rsidP="004354E4">
      <w:pPr>
        <w:pStyle w:val="ListParagraph"/>
        <w:numPr>
          <w:ilvl w:val="0"/>
          <w:numId w:val="1"/>
        </w:numPr>
        <w:spacing w:before="240" w:after="240" w:line="360" w:lineRule="auto"/>
        <w:ind w:left="714" w:hanging="357"/>
        <w:rPr>
          <w:color w:val="4472C4" w:themeColor="accent5"/>
        </w:rPr>
      </w:pPr>
      <w:hyperlink r:id="rId13" w:history="1">
        <w:r w:rsidR="004354E4" w:rsidRPr="00364890">
          <w:rPr>
            <w:rStyle w:val="Hyperlink"/>
            <w:rFonts w:ascii="Arial" w:hAnsi="Arial" w:cs="Arial"/>
            <w:color w:val="4472C4" w:themeColor="accent5"/>
            <w:sz w:val="24"/>
            <w:szCs w:val="24"/>
          </w:rPr>
          <w:t>How to make a complaint to the NDIS Commission</w:t>
        </w:r>
      </w:hyperlink>
    </w:p>
    <w:p w:rsidR="004354E4" w:rsidRPr="00031B0B" w:rsidRDefault="004354E4" w:rsidP="004354E4">
      <w:pPr>
        <w:pStyle w:val="ListParagraph"/>
        <w:spacing w:before="240" w:after="240" w:line="360" w:lineRule="auto"/>
        <w:contextualSpacing w:val="0"/>
        <w:rPr>
          <w:rFonts w:ascii="Arial" w:hAnsi="Arial" w:cs="Arial"/>
          <w:sz w:val="24"/>
          <w:szCs w:val="24"/>
        </w:rPr>
      </w:pPr>
    </w:p>
    <w:p w:rsidR="004354E4" w:rsidRPr="00267A45" w:rsidRDefault="004354E4" w:rsidP="004354E4">
      <w:pPr>
        <w:spacing w:before="240" w:after="240" w:line="360" w:lineRule="auto"/>
        <w:rPr>
          <w:rFonts w:ascii="Arial" w:hAnsi="Arial" w:cs="Arial"/>
          <w:sz w:val="24"/>
          <w:szCs w:val="24"/>
        </w:rPr>
      </w:pPr>
      <w:r>
        <w:rPr>
          <w:rFonts w:ascii="Arial" w:hAnsi="Arial" w:cs="Arial"/>
          <w:sz w:val="24"/>
          <w:szCs w:val="24"/>
        </w:rPr>
        <w:t>End of document.</w:t>
      </w:r>
    </w:p>
    <w:p w:rsidR="00B8034B" w:rsidRPr="004354E4" w:rsidRDefault="00DB2816" w:rsidP="004354E4"/>
    <w:sectPr w:rsidR="00B8034B" w:rsidRPr="004354E4">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FC5" w:rsidRDefault="00F26FC5" w:rsidP="00F26FC5">
      <w:pPr>
        <w:spacing w:after="0" w:line="240" w:lineRule="auto"/>
      </w:pPr>
      <w:r>
        <w:separator/>
      </w:r>
    </w:p>
  </w:endnote>
  <w:endnote w:type="continuationSeparator" w:id="0">
    <w:p w:rsidR="00F26FC5" w:rsidRDefault="00F26FC5" w:rsidP="00F26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FC5" w:rsidRDefault="00F26FC5" w:rsidP="00F26FC5">
      <w:pPr>
        <w:spacing w:after="0" w:line="240" w:lineRule="auto"/>
      </w:pPr>
      <w:r>
        <w:separator/>
      </w:r>
    </w:p>
  </w:footnote>
  <w:footnote w:type="continuationSeparator" w:id="0">
    <w:p w:rsidR="00F26FC5" w:rsidRDefault="00F26FC5" w:rsidP="00F26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FC5" w:rsidRDefault="00F26FC5">
    <w:pPr>
      <w:pStyle w:val="Header"/>
    </w:pPr>
    <w:r>
      <w:rPr>
        <w:noProof/>
        <w:lang w:eastAsia="en-AU"/>
      </w:rPr>
      <w:t xml:space="preserve">                                                                                                                                    </w:t>
    </w:r>
    <w:r>
      <w:rPr>
        <w:noProof/>
        <w:lang w:eastAsia="en-AU"/>
      </w:rPr>
      <w:drawing>
        <wp:inline distT="0" distB="0" distL="0" distR="0" wp14:anchorId="721B3559" wp14:editId="18DA8D46">
          <wp:extent cx="1535430" cy="749300"/>
          <wp:effectExtent l="0" t="0" r="7620" b="0"/>
          <wp:docPr id="4" name="Picture 4" descr="National Disability Services Logo" title="National Disability Services logo"/>
          <wp:cNvGraphicFramePr/>
          <a:graphic xmlns:a="http://schemas.openxmlformats.org/drawingml/2006/main">
            <a:graphicData uri="http://schemas.openxmlformats.org/drawingml/2006/picture">
              <pic:pic xmlns:pic="http://schemas.openxmlformats.org/drawingml/2006/picture">
                <pic:nvPicPr>
                  <pic:cNvPr id="4" name="Picture 4" descr="National Disability Services Logo" title="National Disability Services logo"/>
                  <pic:cNvPicPr/>
                </pic:nvPicPr>
                <pic:blipFill>
                  <a:blip r:embed="rId1">
                    <a:extLst>
                      <a:ext uri="{28A0092B-C50C-407E-A947-70E740481C1C}">
                        <a14:useLocalDpi xmlns:a14="http://schemas.microsoft.com/office/drawing/2010/main" val="0"/>
                      </a:ext>
                    </a:extLst>
                  </a:blip>
                  <a:srcRect l="14267" t="17270" b="18538"/>
                  <a:stretch>
                    <a:fillRect/>
                  </a:stretch>
                </pic:blipFill>
                <pic:spPr bwMode="auto">
                  <a:xfrm>
                    <a:off x="0" y="0"/>
                    <a:ext cx="1535430" cy="74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A02D8"/>
    <w:multiLevelType w:val="hybridMultilevel"/>
    <w:tmpl w:val="9CA25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C5"/>
    <w:rsid w:val="004354E4"/>
    <w:rsid w:val="00D9365D"/>
    <w:rsid w:val="00DB2816"/>
    <w:rsid w:val="00F26FC5"/>
    <w:rsid w:val="00F967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B1070"/>
  <w15:chartTrackingRefBased/>
  <w15:docId w15:val="{0790A261-D438-4767-98BF-75C05106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4E4"/>
  </w:style>
  <w:style w:type="paragraph" w:styleId="Heading1">
    <w:name w:val="heading 1"/>
    <w:basedOn w:val="Normal"/>
    <w:next w:val="Normal"/>
    <w:link w:val="Heading1Char"/>
    <w:uiPriority w:val="9"/>
    <w:qFormat/>
    <w:rsid w:val="00F26F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FC5"/>
  </w:style>
  <w:style w:type="paragraph" w:styleId="Footer">
    <w:name w:val="footer"/>
    <w:basedOn w:val="Normal"/>
    <w:link w:val="FooterChar"/>
    <w:uiPriority w:val="99"/>
    <w:unhideWhenUsed/>
    <w:rsid w:val="00F26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FC5"/>
  </w:style>
  <w:style w:type="character" w:customStyle="1" w:styleId="Heading1Char">
    <w:name w:val="Heading 1 Char"/>
    <w:basedOn w:val="DefaultParagraphFont"/>
    <w:link w:val="Heading1"/>
    <w:uiPriority w:val="9"/>
    <w:rsid w:val="00F26FC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26FC5"/>
    <w:pPr>
      <w:ind w:left="720"/>
      <w:contextualSpacing/>
    </w:pPr>
  </w:style>
  <w:style w:type="character" w:styleId="Hyperlink">
    <w:name w:val="Hyperlink"/>
    <w:basedOn w:val="DefaultParagraphFont"/>
    <w:uiPriority w:val="99"/>
    <w:unhideWhenUsed/>
    <w:rsid w:val="00F26FC5"/>
    <w:rPr>
      <w:color w:val="0563C1" w:themeColor="hyperlink"/>
      <w:u w:val="single"/>
    </w:rPr>
  </w:style>
  <w:style w:type="paragraph" w:customStyle="1" w:styleId="p1">
    <w:name w:val="p1"/>
    <w:basedOn w:val="Normal"/>
    <w:rsid w:val="00F26FC5"/>
    <w:pPr>
      <w:spacing w:after="0"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commission.gov.au/sites/default/files/documents/2018-07/NDIS%20Practice%20Standards.pdf" TargetMode="External"/><Relationship Id="rId13" Type="http://schemas.openxmlformats.org/officeDocument/2006/relationships/hyperlink" Target="https://www.ndiscommission.gov.au/about/complaints-feedback/complaints" TargetMode="External"/><Relationship Id="rId3" Type="http://schemas.openxmlformats.org/officeDocument/2006/relationships/settings" Target="settings.xml"/><Relationship Id="rId7" Type="http://schemas.openxmlformats.org/officeDocument/2006/relationships/hyperlink" Target="https://www.ndiscommission.gov.au/participants" TargetMode="External"/><Relationship Id="rId12" Type="http://schemas.openxmlformats.org/officeDocument/2006/relationships/hyperlink" Target="https://www.odsc.vic.gov.au/ndi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dsc.vic.gov.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ds.org.au/resources/quality-and-safeguarding-for-victorian-providers" TargetMode="External"/><Relationship Id="rId4" Type="http://schemas.openxmlformats.org/officeDocument/2006/relationships/webSettings" Target="webSettings.xml"/><Relationship Id="rId9" Type="http://schemas.openxmlformats.org/officeDocument/2006/relationships/hyperlink" Target="https://www.nds.org.au/resources/ndis-quality-and-safeguard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70A6B83B.dotm</Template>
  <TotalTime>1</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Relf</dc:creator>
  <cp:keywords/>
  <dc:description/>
  <cp:lastModifiedBy>Dave Relf</cp:lastModifiedBy>
  <cp:revision>3</cp:revision>
  <dcterms:created xsi:type="dcterms:W3CDTF">2019-07-03T02:28:00Z</dcterms:created>
  <dcterms:modified xsi:type="dcterms:W3CDTF">2019-07-03T02:42:00Z</dcterms:modified>
</cp:coreProperties>
</file>