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C5" w:rsidRPr="00267A45" w:rsidRDefault="00F26FC5" w:rsidP="00F26FC5">
      <w:pPr>
        <w:pStyle w:val="Heading1"/>
        <w:spacing w:after="240" w:line="360" w:lineRule="auto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 xml:space="preserve">Podcast Show Notes - </w:t>
      </w:r>
      <w:r w:rsidRPr="00267A45">
        <w:rPr>
          <w:rFonts w:ascii="Arial" w:hAnsi="Arial" w:cs="Arial"/>
          <w:color w:val="000000" w:themeColor="text1"/>
          <w:sz w:val="36"/>
          <w:szCs w:val="36"/>
        </w:rPr>
        <w:t>The Changing Landscape of Quality and Safeguard</w:t>
      </w:r>
      <w:r>
        <w:rPr>
          <w:rFonts w:ascii="Arial" w:hAnsi="Arial" w:cs="Arial"/>
          <w:color w:val="000000" w:themeColor="text1"/>
          <w:sz w:val="36"/>
          <w:szCs w:val="36"/>
        </w:rPr>
        <w:t>s</w:t>
      </w:r>
      <w:r w:rsidRPr="00267A45">
        <w:rPr>
          <w:rFonts w:ascii="Arial" w:hAnsi="Arial" w:cs="Arial"/>
          <w:color w:val="000000" w:themeColor="text1"/>
          <w:sz w:val="36"/>
          <w:szCs w:val="36"/>
        </w:rPr>
        <w:t xml:space="preserve"> Arrangements under the new NDIS Commission – accessible version</w:t>
      </w:r>
    </w:p>
    <w:p w:rsidR="00F26FC5" w:rsidRPr="00267A45" w:rsidRDefault="00F26FC5" w:rsidP="00F26FC5">
      <w:pPr>
        <w:spacing w:before="240" w:after="240" w:line="360" w:lineRule="auto"/>
        <w:rPr>
          <w:rStyle w:val="Hyperlink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This episode featured Fiona Still, NDS’ NDIS Sector Transition Manager and</w:t>
      </w:r>
      <w:r w:rsidRPr="00267A4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Dave </w:t>
      </w:r>
      <w:r w:rsidRPr="00267A45">
        <w:rPr>
          <w:rFonts w:ascii="Arial" w:hAnsi="Arial" w:cs="Arial"/>
          <w:color w:val="000000"/>
          <w:sz w:val="24"/>
          <w:szCs w:val="24"/>
        </w:rPr>
        <w:t xml:space="preserve">Relf, NDS Victorian Quality and Safeguards Manager as our special guests. Below are the key items that </w:t>
      </w:r>
      <w:proofErr w:type="gramStart"/>
      <w:r w:rsidRPr="00267A45">
        <w:rPr>
          <w:rFonts w:ascii="Arial" w:hAnsi="Arial" w:cs="Arial"/>
          <w:color w:val="000000"/>
          <w:sz w:val="24"/>
          <w:szCs w:val="24"/>
        </w:rPr>
        <w:t>were referenced</w:t>
      </w:r>
      <w:proofErr w:type="gramEnd"/>
      <w:r w:rsidRPr="00267A45">
        <w:rPr>
          <w:rFonts w:ascii="Arial" w:hAnsi="Arial" w:cs="Arial"/>
          <w:color w:val="000000"/>
          <w:sz w:val="24"/>
          <w:szCs w:val="24"/>
        </w:rPr>
        <w:t xml:space="preserve"> in the episode. Click on the hyperlinks to learn more:</w:t>
      </w:r>
    </w:p>
    <w:p w:rsidR="00F26FC5" w:rsidRPr="00031B0B" w:rsidRDefault="00F26FC5" w:rsidP="00F26FC5">
      <w:pPr>
        <w:pStyle w:val="ListParagraph"/>
        <w:numPr>
          <w:ilvl w:val="0"/>
          <w:numId w:val="1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hyperlink r:id="rId7" w:history="1">
        <w:r w:rsidRPr="00031B0B">
          <w:rPr>
            <w:rStyle w:val="Hyperlink"/>
            <w:rFonts w:ascii="Arial" w:hAnsi="Arial" w:cs="Arial"/>
            <w:sz w:val="24"/>
            <w:szCs w:val="24"/>
          </w:rPr>
          <w:t>NDS Zero Tolerance website</w:t>
        </w:r>
      </w:hyperlink>
    </w:p>
    <w:p w:rsidR="00F26FC5" w:rsidRPr="00031B0B" w:rsidRDefault="00F26FC5" w:rsidP="00F26FC5">
      <w:pPr>
        <w:pStyle w:val="ListParagraph"/>
        <w:numPr>
          <w:ilvl w:val="0"/>
          <w:numId w:val="1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hyperlink r:id="rId8" w:history="1">
        <w:r w:rsidRPr="00031B0B">
          <w:rPr>
            <w:rStyle w:val="Hyperlink"/>
            <w:rFonts w:ascii="Arial" w:hAnsi="Arial" w:cs="Arial"/>
            <w:sz w:val="24"/>
            <w:szCs w:val="24"/>
          </w:rPr>
          <w:t>Zero Tolerance Framework</w:t>
        </w:r>
      </w:hyperlink>
      <w:r w:rsidRPr="00031B0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031B0B">
          <w:rPr>
            <w:rStyle w:val="Hyperlink"/>
            <w:rFonts w:ascii="Arial" w:hAnsi="Arial" w:cs="Arial"/>
            <w:sz w:val="24"/>
            <w:szCs w:val="24"/>
          </w:rPr>
          <w:t>(accessible version)</w:t>
        </w:r>
      </w:hyperlink>
    </w:p>
    <w:p w:rsidR="00F26FC5" w:rsidRPr="00031B0B" w:rsidRDefault="00F26FC5" w:rsidP="00F26FC5">
      <w:pPr>
        <w:pStyle w:val="ListParagraph"/>
        <w:numPr>
          <w:ilvl w:val="0"/>
          <w:numId w:val="1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hyperlink r:id="rId10" w:history="1">
        <w:r w:rsidRPr="00031B0B">
          <w:rPr>
            <w:rStyle w:val="Hyperlink"/>
            <w:rFonts w:ascii="Arial" w:hAnsi="Arial" w:cs="Arial"/>
            <w:sz w:val="24"/>
            <w:szCs w:val="24"/>
          </w:rPr>
          <w:t>NDS Helpdesk</w:t>
        </w:r>
      </w:hyperlink>
      <w:r w:rsidRPr="00031B0B">
        <w:rPr>
          <w:rFonts w:ascii="Arial" w:hAnsi="Arial" w:cs="Arial"/>
          <w:sz w:val="24"/>
          <w:szCs w:val="24"/>
        </w:rPr>
        <w:t xml:space="preserve"> </w:t>
      </w:r>
    </w:p>
    <w:p w:rsidR="00F26FC5" w:rsidRPr="00031B0B" w:rsidRDefault="00F26FC5" w:rsidP="00F26FC5">
      <w:pPr>
        <w:pStyle w:val="ListParagraph"/>
        <w:numPr>
          <w:ilvl w:val="0"/>
          <w:numId w:val="1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hyperlink r:id="rId11" w:history="1">
        <w:r w:rsidRPr="00031B0B">
          <w:rPr>
            <w:rStyle w:val="Hyperlink"/>
            <w:rFonts w:ascii="Arial" w:hAnsi="Arial" w:cs="Arial"/>
            <w:sz w:val="24"/>
            <w:szCs w:val="24"/>
          </w:rPr>
          <w:t>NDS Become a Member</w:t>
        </w:r>
      </w:hyperlink>
    </w:p>
    <w:p w:rsidR="00F26FC5" w:rsidRPr="00031B0B" w:rsidRDefault="00F26FC5" w:rsidP="00F26FC5">
      <w:pPr>
        <w:pStyle w:val="ListParagraph"/>
        <w:numPr>
          <w:ilvl w:val="0"/>
          <w:numId w:val="1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hyperlink r:id="rId12" w:history="1">
        <w:r w:rsidRPr="00031B0B">
          <w:rPr>
            <w:rStyle w:val="Hyperlink"/>
            <w:rFonts w:ascii="Arial" w:hAnsi="Arial" w:cs="Arial"/>
            <w:sz w:val="24"/>
            <w:szCs w:val="24"/>
          </w:rPr>
          <w:t>NDIS Commission</w:t>
        </w:r>
      </w:hyperlink>
      <w:r w:rsidRPr="00031B0B">
        <w:rPr>
          <w:rFonts w:ascii="Arial" w:hAnsi="Arial" w:cs="Arial"/>
          <w:sz w:val="24"/>
          <w:szCs w:val="24"/>
        </w:rPr>
        <w:t xml:space="preserve"> </w:t>
      </w:r>
    </w:p>
    <w:p w:rsidR="00F26FC5" w:rsidRPr="00031B0B" w:rsidRDefault="00F26FC5" w:rsidP="00F26FC5">
      <w:pPr>
        <w:pStyle w:val="ListParagraph"/>
        <w:numPr>
          <w:ilvl w:val="0"/>
          <w:numId w:val="1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hyperlink r:id="rId13" w:history="1">
        <w:r w:rsidRPr="00031B0B">
          <w:rPr>
            <w:rStyle w:val="Hyperlink"/>
            <w:rFonts w:ascii="Arial" w:hAnsi="Arial" w:cs="Arial"/>
            <w:sz w:val="24"/>
            <w:szCs w:val="24"/>
          </w:rPr>
          <w:t>NDIS Code of Conduct</w:t>
        </w:r>
      </w:hyperlink>
    </w:p>
    <w:p w:rsidR="00F26FC5" w:rsidRPr="00031B0B" w:rsidRDefault="00F26FC5" w:rsidP="00F26FC5">
      <w:pPr>
        <w:pStyle w:val="ListParagraph"/>
        <w:numPr>
          <w:ilvl w:val="0"/>
          <w:numId w:val="1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hyperlink r:id="rId14" w:history="1">
        <w:r w:rsidRPr="00031B0B">
          <w:rPr>
            <w:rStyle w:val="Hyperlink"/>
            <w:rFonts w:ascii="Arial" w:hAnsi="Arial" w:cs="Arial"/>
            <w:sz w:val="24"/>
            <w:szCs w:val="24"/>
          </w:rPr>
          <w:t>NDIS Practice Standards</w:t>
        </w:r>
      </w:hyperlink>
    </w:p>
    <w:p w:rsidR="00F26FC5" w:rsidRPr="00031B0B" w:rsidRDefault="00F26FC5" w:rsidP="00F26FC5">
      <w:pPr>
        <w:pStyle w:val="ListParagraph"/>
        <w:numPr>
          <w:ilvl w:val="0"/>
          <w:numId w:val="1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hyperlink r:id="rId15" w:history="1">
        <w:r w:rsidRPr="00031B0B">
          <w:rPr>
            <w:rStyle w:val="Hyperlink"/>
            <w:rFonts w:ascii="Arial" w:hAnsi="Arial" w:cs="Arial"/>
            <w:sz w:val="24"/>
            <w:szCs w:val="24"/>
          </w:rPr>
          <w:t>NDIS website</w:t>
        </w:r>
      </w:hyperlink>
    </w:p>
    <w:p w:rsidR="00F26FC5" w:rsidRPr="00031B0B" w:rsidRDefault="00F26FC5" w:rsidP="00F26FC5">
      <w:pPr>
        <w:pStyle w:val="ListParagraph"/>
        <w:numPr>
          <w:ilvl w:val="0"/>
          <w:numId w:val="1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hyperlink r:id="rId16" w:history="1">
        <w:r w:rsidRPr="00031B0B">
          <w:rPr>
            <w:rStyle w:val="Hyperlink"/>
            <w:rFonts w:ascii="Arial" w:hAnsi="Arial" w:cs="Arial"/>
            <w:sz w:val="24"/>
            <w:szCs w:val="24"/>
          </w:rPr>
          <w:t>Provider Payment and Assurance Program</w:t>
        </w:r>
      </w:hyperlink>
    </w:p>
    <w:p w:rsidR="00F26FC5" w:rsidRPr="00031B0B" w:rsidRDefault="00F26FC5" w:rsidP="00F26FC5">
      <w:pPr>
        <w:pStyle w:val="ListParagraph"/>
        <w:numPr>
          <w:ilvl w:val="0"/>
          <w:numId w:val="1"/>
        </w:numPr>
        <w:spacing w:before="240" w:after="240" w:line="360" w:lineRule="auto"/>
        <w:contextualSpacing w:val="0"/>
        <w:rPr>
          <w:rFonts w:ascii="Arial" w:eastAsia="Times New Roman" w:hAnsi="Arial" w:cs="Arial"/>
          <w:sz w:val="24"/>
          <w:szCs w:val="24"/>
          <w:lang w:eastAsia="es-ES"/>
        </w:rPr>
      </w:pPr>
      <w:hyperlink r:id="rId17" w:history="1">
        <w:r w:rsidRPr="00031B0B">
          <w:rPr>
            <w:rStyle w:val="Hyperlink"/>
            <w:rFonts w:ascii="Arial" w:eastAsia="Times New Roman" w:hAnsi="Arial" w:cs="Arial"/>
            <w:sz w:val="24"/>
            <w:szCs w:val="24"/>
            <w:lang w:eastAsia="es-ES"/>
          </w:rPr>
          <w:t>Commonwealth Fraud Control Framework</w:t>
        </w:r>
      </w:hyperlink>
    </w:p>
    <w:p w:rsidR="00F26FC5" w:rsidRPr="005963B0" w:rsidRDefault="00F26FC5" w:rsidP="00F26FC5">
      <w:pPr>
        <w:pStyle w:val="p1"/>
        <w:numPr>
          <w:ilvl w:val="0"/>
          <w:numId w:val="1"/>
        </w:numPr>
        <w:spacing w:before="240" w:after="240" w:line="360" w:lineRule="auto"/>
        <w:rPr>
          <w:rFonts w:ascii="Arial" w:eastAsia="Times New Roman" w:hAnsi="Arial" w:cs="Arial"/>
          <w:lang w:eastAsia="es-ES"/>
        </w:rPr>
      </w:pPr>
      <w:hyperlink r:id="rId18" w:history="1">
        <w:r w:rsidRPr="005963B0">
          <w:rPr>
            <w:rStyle w:val="Hyperlink"/>
            <w:rFonts w:ascii="Arial" w:eastAsia="Times New Roman" w:hAnsi="Arial" w:cs="Arial"/>
            <w:lang w:eastAsia="es-ES"/>
          </w:rPr>
          <w:t>Registered and unregistered providers</w:t>
        </w:r>
      </w:hyperlink>
    </w:p>
    <w:p w:rsidR="00F26FC5" w:rsidRPr="00031B0B" w:rsidRDefault="00F26FC5" w:rsidP="00F26FC5">
      <w:pPr>
        <w:pStyle w:val="ListParagraph"/>
        <w:numPr>
          <w:ilvl w:val="0"/>
          <w:numId w:val="1"/>
        </w:numPr>
        <w:spacing w:before="240" w:after="240" w:line="360" w:lineRule="auto"/>
        <w:contextualSpacing w:val="0"/>
        <w:rPr>
          <w:rFonts w:ascii="Arial" w:eastAsia="Times New Roman" w:hAnsi="Arial" w:cs="Arial"/>
          <w:sz w:val="24"/>
          <w:szCs w:val="24"/>
          <w:lang w:eastAsia="es-ES"/>
        </w:rPr>
      </w:pPr>
      <w:hyperlink r:id="rId19" w:history="1">
        <w:r w:rsidRPr="00031B0B">
          <w:rPr>
            <w:rStyle w:val="Hyperlink"/>
            <w:rFonts w:ascii="Arial" w:eastAsia="Times New Roman" w:hAnsi="Arial" w:cs="Arial"/>
            <w:sz w:val="24"/>
            <w:szCs w:val="24"/>
            <w:lang w:eastAsia="es-ES"/>
          </w:rPr>
          <w:t>Australian consumer law</w:t>
        </w:r>
      </w:hyperlink>
    </w:p>
    <w:p w:rsidR="00F26FC5" w:rsidRPr="00031B0B" w:rsidRDefault="00F26FC5" w:rsidP="00F26FC5">
      <w:pPr>
        <w:pStyle w:val="ListParagraph"/>
        <w:numPr>
          <w:ilvl w:val="0"/>
          <w:numId w:val="1"/>
        </w:numPr>
        <w:spacing w:before="240" w:after="240" w:line="360" w:lineRule="auto"/>
        <w:contextualSpacing w:val="0"/>
        <w:rPr>
          <w:rFonts w:ascii="Arial" w:eastAsia="Times New Roman" w:hAnsi="Arial" w:cs="Arial"/>
          <w:sz w:val="24"/>
          <w:szCs w:val="24"/>
          <w:lang w:eastAsia="es-ES"/>
        </w:rPr>
      </w:pPr>
      <w:hyperlink r:id="rId20" w:history="1">
        <w:r w:rsidRPr="00031B0B">
          <w:rPr>
            <w:rStyle w:val="Hyperlink"/>
            <w:rFonts w:ascii="Arial" w:hAnsi="Arial" w:cs="Arial"/>
            <w:sz w:val="24"/>
            <w:szCs w:val="24"/>
          </w:rPr>
          <w:t xml:space="preserve">Victorian </w:t>
        </w:r>
        <w:r w:rsidRPr="00031B0B">
          <w:rPr>
            <w:rStyle w:val="Hyperlink"/>
            <w:rFonts w:ascii="Arial" w:eastAsia="Times New Roman" w:hAnsi="Arial" w:cs="Arial"/>
            <w:sz w:val="24"/>
            <w:szCs w:val="24"/>
            <w:lang w:eastAsia="es-ES"/>
          </w:rPr>
          <w:t>Provider Registration</w:t>
        </w:r>
      </w:hyperlink>
    </w:p>
    <w:p w:rsidR="00F26FC5" w:rsidRPr="00031B0B" w:rsidRDefault="00F26FC5" w:rsidP="00F26FC5">
      <w:pPr>
        <w:pStyle w:val="ListParagraph"/>
        <w:numPr>
          <w:ilvl w:val="0"/>
          <w:numId w:val="1"/>
        </w:numPr>
        <w:spacing w:before="240" w:after="240" w:line="360" w:lineRule="auto"/>
        <w:contextualSpacing w:val="0"/>
        <w:rPr>
          <w:rFonts w:ascii="Arial" w:eastAsia="Times New Roman" w:hAnsi="Arial" w:cs="Arial"/>
          <w:sz w:val="24"/>
          <w:szCs w:val="24"/>
          <w:lang w:eastAsia="es-ES"/>
        </w:rPr>
      </w:pPr>
      <w:hyperlink r:id="rId21" w:history="1">
        <w:r w:rsidRPr="00031B0B">
          <w:rPr>
            <w:rStyle w:val="Hyperlink"/>
            <w:rFonts w:ascii="Arial" w:eastAsia="Times New Roman" w:hAnsi="Arial" w:cs="Arial"/>
            <w:sz w:val="24"/>
            <w:szCs w:val="24"/>
            <w:lang w:eastAsia="es-ES"/>
          </w:rPr>
          <w:t>DHHS Victorian Human Service Standards</w:t>
        </w:r>
      </w:hyperlink>
    </w:p>
    <w:p w:rsidR="00F26FC5" w:rsidRPr="00031B0B" w:rsidRDefault="00F26FC5" w:rsidP="00F26FC5">
      <w:pPr>
        <w:pStyle w:val="ListParagraph"/>
        <w:numPr>
          <w:ilvl w:val="0"/>
          <w:numId w:val="1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hyperlink r:id="rId22" w:history="1">
        <w:r w:rsidRPr="00031B0B">
          <w:rPr>
            <w:rStyle w:val="Hyperlink"/>
            <w:rFonts w:ascii="Arial" w:hAnsi="Arial" w:cs="Arial"/>
            <w:sz w:val="24"/>
            <w:szCs w:val="24"/>
          </w:rPr>
          <w:t>NDIS Commission Portal</w:t>
        </w:r>
      </w:hyperlink>
    </w:p>
    <w:p w:rsidR="00F26FC5" w:rsidRPr="00031B0B" w:rsidRDefault="00F26FC5" w:rsidP="00F26FC5">
      <w:pPr>
        <w:pStyle w:val="ListParagraph"/>
        <w:numPr>
          <w:ilvl w:val="0"/>
          <w:numId w:val="1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hyperlink r:id="rId23" w:history="1">
        <w:r w:rsidRPr="00031B0B">
          <w:rPr>
            <w:rStyle w:val="Hyperlink"/>
            <w:rFonts w:ascii="Arial" w:hAnsi="Arial" w:cs="Arial"/>
            <w:sz w:val="24"/>
            <w:szCs w:val="24"/>
          </w:rPr>
          <w:t>Child Safe Standards</w:t>
        </w:r>
      </w:hyperlink>
    </w:p>
    <w:p w:rsidR="00F26FC5" w:rsidRPr="00031B0B" w:rsidRDefault="00F26FC5" w:rsidP="00F26FC5">
      <w:pPr>
        <w:pStyle w:val="ListParagraph"/>
        <w:numPr>
          <w:ilvl w:val="0"/>
          <w:numId w:val="1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hyperlink r:id="rId24" w:history="1">
        <w:r w:rsidRPr="00031B0B">
          <w:rPr>
            <w:rStyle w:val="Hyperlink"/>
            <w:rFonts w:ascii="Arial" w:hAnsi="Arial" w:cs="Arial"/>
            <w:sz w:val="24"/>
            <w:szCs w:val="24"/>
          </w:rPr>
          <w:t>Disability Worker Exclusion Scheme</w:t>
        </w:r>
      </w:hyperlink>
    </w:p>
    <w:p w:rsidR="00F26FC5" w:rsidRPr="00031B0B" w:rsidRDefault="00F26FC5" w:rsidP="00F26FC5">
      <w:pPr>
        <w:pStyle w:val="ListParagraph"/>
        <w:numPr>
          <w:ilvl w:val="0"/>
          <w:numId w:val="1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hyperlink r:id="rId25" w:history="1">
        <w:r w:rsidRPr="00031B0B">
          <w:rPr>
            <w:rStyle w:val="Hyperlink"/>
            <w:rFonts w:ascii="Arial" w:hAnsi="Arial" w:cs="Arial"/>
            <w:sz w:val="24"/>
            <w:szCs w:val="24"/>
          </w:rPr>
          <w:t>NDIS Provider Registration</w:t>
        </w:r>
      </w:hyperlink>
    </w:p>
    <w:p w:rsidR="00F26FC5" w:rsidRPr="00031B0B" w:rsidRDefault="00F26FC5" w:rsidP="00F26FC5">
      <w:pPr>
        <w:pStyle w:val="ListParagraph"/>
        <w:numPr>
          <w:ilvl w:val="0"/>
          <w:numId w:val="1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hyperlink r:id="rId26" w:history="1">
        <w:r w:rsidRPr="00031B0B">
          <w:rPr>
            <w:rStyle w:val="Hyperlink"/>
            <w:rFonts w:ascii="Arial" w:hAnsi="Arial" w:cs="Arial"/>
            <w:sz w:val="24"/>
            <w:szCs w:val="24"/>
          </w:rPr>
          <w:t>DHHS Client Incident Management Guide</w:t>
        </w:r>
      </w:hyperlink>
    </w:p>
    <w:p w:rsidR="00F26FC5" w:rsidRPr="00031B0B" w:rsidRDefault="00F26FC5" w:rsidP="00F26FC5">
      <w:pPr>
        <w:pStyle w:val="ListParagraph"/>
        <w:numPr>
          <w:ilvl w:val="0"/>
          <w:numId w:val="1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hyperlink r:id="rId27" w:history="1">
        <w:r w:rsidRPr="00031B0B">
          <w:rPr>
            <w:rStyle w:val="Hyperlink"/>
            <w:rFonts w:ascii="Arial" w:hAnsi="Arial" w:cs="Arial"/>
            <w:sz w:val="24"/>
            <w:szCs w:val="24"/>
          </w:rPr>
          <w:t>Incident Management System</w:t>
        </w:r>
      </w:hyperlink>
    </w:p>
    <w:p w:rsidR="00F26FC5" w:rsidRPr="00031B0B" w:rsidRDefault="00F26FC5" w:rsidP="00F26FC5">
      <w:pPr>
        <w:pStyle w:val="ListParagraph"/>
        <w:numPr>
          <w:ilvl w:val="0"/>
          <w:numId w:val="1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hyperlink r:id="rId28" w:history="1">
        <w:r w:rsidRPr="00031B0B">
          <w:rPr>
            <w:rStyle w:val="Hyperlink"/>
            <w:rFonts w:ascii="Arial" w:hAnsi="Arial" w:cs="Arial"/>
            <w:sz w:val="24"/>
            <w:szCs w:val="24"/>
          </w:rPr>
          <w:t>NDIS Behaviour Support Plan</w:t>
        </w:r>
      </w:hyperlink>
    </w:p>
    <w:p w:rsidR="00F26FC5" w:rsidRPr="00031B0B" w:rsidRDefault="00F26FC5" w:rsidP="00F26FC5">
      <w:pPr>
        <w:pStyle w:val="ListParagraph"/>
        <w:numPr>
          <w:ilvl w:val="0"/>
          <w:numId w:val="1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hyperlink r:id="rId29" w:history="1">
        <w:r w:rsidRPr="00031B0B">
          <w:rPr>
            <w:rStyle w:val="Hyperlink"/>
            <w:rFonts w:ascii="Arial" w:hAnsi="Arial" w:cs="Arial"/>
            <w:sz w:val="24"/>
            <w:szCs w:val="24"/>
          </w:rPr>
          <w:t>NDS Zero Tolerance: Recognising Restrictive Practice films</w:t>
        </w:r>
      </w:hyperlink>
    </w:p>
    <w:p w:rsidR="00F26FC5" w:rsidRPr="00267A45" w:rsidRDefault="00F26FC5" w:rsidP="00F26FC5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 of document.</w:t>
      </w:r>
    </w:p>
    <w:p w:rsidR="00B8034B" w:rsidRDefault="00F26FC5">
      <w:bookmarkStart w:id="0" w:name="_GoBack"/>
      <w:bookmarkEnd w:id="0"/>
    </w:p>
    <w:sectPr w:rsidR="00B8034B">
      <w:head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FC5" w:rsidRDefault="00F26FC5" w:rsidP="00F26FC5">
      <w:pPr>
        <w:spacing w:after="0" w:line="240" w:lineRule="auto"/>
      </w:pPr>
      <w:r>
        <w:separator/>
      </w:r>
    </w:p>
  </w:endnote>
  <w:endnote w:type="continuationSeparator" w:id="0">
    <w:p w:rsidR="00F26FC5" w:rsidRDefault="00F26FC5" w:rsidP="00F2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FC5" w:rsidRDefault="00F26FC5" w:rsidP="00F26FC5">
      <w:pPr>
        <w:spacing w:after="0" w:line="240" w:lineRule="auto"/>
      </w:pPr>
      <w:r>
        <w:separator/>
      </w:r>
    </w:p>
  </w:footnote>
  <w:footnote w:type="continuationSeparator" w:id="0">
    <w:p w:rsidR="00F26FC5" w:rsidRDefault="00F26FC5" w:rsidP="00F2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C5" w:rsidRDefault="00F26FC5">
    <w:pPr>
      <w:pStyle w:val="Header"/>
    </w:pPr>
    <w:r>
      <w:rPr>
        <w:noProof/>
        <w:lang w:eastAsia="en-AU"/>
      </w:rPr>
      <w:t xml:space="preserve">                                                                                                                                    </w:t>
    </w:r>
    <w:r>
      <w:rPr>
        <w:noProof/>
        <w:lang w:eastAsia="en-AU"/>
      </w:rPr>
      <w:drawing>
        <wp:inline distT="0" distB="0" distL="0" distR="0" wp14:anchorId="721B3559" wp14:editId="18DA8D46">
          <wp:extent cx="1535430" cy="749300"/>
          <wp:effectExtent l="0" t="0" r="7620" b="0"/>
          <wp:docPr id="4" name="Picture 4" descr="National Disability Services Logo" title="National Disability Service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ational Disability Services Logo" title="National Disability Service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67" t="17270" b="18538"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A02D8"/>
    <w:multiLevelType w:val="hybridMultilevel"/>
    <w:tmpl w:val="9CA25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C5"/>
    <w:rsid w:val="00D9365D"/>
    <w:rsid w:val="00F26FC5"/>
    <w:rsid w:val="00F9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1BF17"/>
  <w15:chartTrackingRefBased/>
  <w15:docId w15:val="{0790A261-D438-4767-98BF-75C05106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FC5"/>
  </w:style>
  <w:style w:type="paragraph" w:styleId="Heading1">
    <w:name w:val="heading 1"/>
    <w:basedOn w:val="Normal"/>
    <w:next w:val="Normal"/>
    <w:link w:val="Heading1Char"/>
    <w:uiPriority w:val="9"/>
    <w:qFormat/>
    <w:rsid w:val="00F26F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FC5"/>
  </w:style>
  <w:style w:type="paragraph" w:styleId="Footer">
    <w:name w:val="footer"/>
    <w:basedOn w:val="Normal"/>
    <w:link w:val="FooterChar"/>
    <w:uiPriority w:val="99"/>
    <w:unhideWhenUsed/>
    <w:rsid w:val="00F26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FC5"/>
  </w:style>
  <w:style w:type="character" w:customStyle="1" w:styleId="Heading1Char">
    <w:name w:val="Heading 1 Char"/>
    <w:basedOn w:val="DefaultParagraphFont"/>
    <w:link w:val="Heading1"/>
    <w:uiPriority w:val="9"/>
    <w:rsid w:val="00F26F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26F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6FC5"/>
    <w:rPr>
      <w:color w:val="0563C1" w:themeColor="hyperlink"/>
      <w:u w:val="single"/>
    </w:rPr>
  </w:style>
  <w:style w:type="paragraph" w:customStyle="1" w:styleId="p1">
    <w:name w:val="p1"/>
    <w:basedOn w:val="Normal"/>
    <w:rsid w:val="00F26FC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s.org.au/images/resources/resource-files/Nat_Zero_Tolerance_framework1.pdf" TargetMode="External"/><Relationship Id="rId13" Type="http://schemas.openxmlformats.org/officeDocument/2006/relationships/hyperlink" Target="https://www.ndiscommission.gov.au/document/811" TargetMode="External"/><Relationship Id="rId18" Type="http://schemas.openxmlformats.org/officeDocument/2006/relationships/hyperlink" Target="https://www.ndis.gov.au/providers/quality-and-safeguards" TargetMode="External"/><Relationship Id="rId26" Type="http://schemas.openxmlformats.org/officeDocument/2006/relationships/hyperlink" Target="https://providers.dhhs.vic.gov.au/client-incident-management-guide-cims-wor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hhs.vic.gov.au/sites/default/files/documents/201706/Human-Services-Standards-Policy-122016.doc" TargetMode="External"/><Relationship Id="rId7" Type="http://schemas.openxmlformats.org/officeDocument/2006/relationships/hyperlink" Target="https://www.nds.org.au/resources/zero-tolerance" TargetMode="External"/><Relationship Id="rId12" Type="http://schemas.openxmlformats.org/officeDocument/2006/relationships/hyperlink" Target="https://www.ndis.gov.au/providers/quality-and-safeguards/ndis-commission" TargetMode="External"/><Relationship Id="rId17" Type="http://schemas.openxmlformats.org/officeDocument/2006/relationships/hyperlink" Target="http://www.legislation.gov.au/Details/F2011L00511/Explanatory%20Statement/Text" TargetMode="External"/><Relationship Id="rId25" Type="http://schemas.openxmlformats.org/officeDocument/2006/relationships/hyperlink" Target="https://www.ndiscommission.gov.au/providers/provider-registr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vidertoolkit.ndis.gov.au/72-provider-payment-assurance-program" TargetMode="External"/><Relationship Id="rId20" Type="http://schemas.openxmlformats.org/officeDocument/2006/relationships/hyperlink" Target="https://www.ndis.gov.au/providers/quality-and-safeguards/vic-registering-provider" TargetMode="External"/><Relationship Id="rId29" Type="http://schemas.openxmlformats.org/officeDocument/2006/relationships/hyperlink" Target="https://www.nds.org.au/events-and-training/all-events-and-training/recognising-restrictive-practices-zero-tolerance-program-27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ds.org.au/nds-membership" TargetMode="External"/><Relationship Id="rId24" Type="http://schemas.openxmlformats.org/officeDocument/2006/relationships/hyperlink" Target="https://providers.dhhs.vic.gov.au/disability-worker-exclusion-scheme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ndis.gov.au/" TargetMode="External"/><Relationship Id="rId23" Type="http://schemas.openxmlformats.org/officeDocument/2006/relationships/hyperlink" Target="https://www.nds.org.au/resources/child-safe-standards" TargetMode="External"/><Relationship Id="rId28" Type="http://schemas.openxmlformats.org/officeDocument/2006/relationships/hyperlink" Target="https://www.ndiscommission.gov.au/sites/default/files/documents/2018-07/Comprehensive%20behaviour%20support%20plan.pdf" TargetMode="External"/><Relationship Id="rId10" Type="http://schemas.openxmlformats.org/officeDocument/2006/relationships/hyperlink" Target="https://www.nds.org.au/helpdesk" TargetMode="External"/><Relationship Id="rId19" Type="http://schemas.openxmlformats.org/officeDocument/2006/relationships/hyperlink" Target="http://consumerlaw.gov.au/the-australian-consumer-law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ds.org.au/images/resources/resource-files/zerotolerance.docx" TargetMode="External"/><Relationship Id="rId14" Type="http://schemas.openxmlformats.org/officeDocument/2006/relationships/hyperlink" Target="https://www.ndiscommission.gov.au/sites/default/files/documents/2018-07/NDIS%20Practice%20Standards.pdf" TargetMode="External"/><Relationship Id="rId22" Type="http://schemas.openxmlformats.org/officeDocument/2006/relationships/hyperlink" Target="https://www.ndiscommission.gov.au/providers/ndis-commission-portal" TargetMode="External"/><Relationship Id="rId27" Type="http://schemas.openxmlformats.org/officeDocument/2006/relationships/hyperlink" Target="https://www.ndiscommission.gov.au/document/1086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70A6B83B.dotm</Template>
  <TotalTime>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Relf</dc:creator>
  <cp:keywords/>
  <dc:description/>
  <cp:lastModifiedBy>Dave Relf</cp:lastModifiedBy>
  <cp:revision>1</cp:revision>
  <dcterms:created xsi:type="dcterms:W3CDTF">2019-07-03T02:05:00Z</dcterms:created>
  <dcterms:modified xsi:type="dcterms:W3CDTF">2019-07-03T02:21:00Z</dcterms:modified>
</cp:coreProperties>
</file>