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2">
      <w:pPr>
        <w:pStyle w:val="Heading1"/>
        <w:tabs>
          <w:tab w:val="left" w:leader="none" w:pos="3780"/>
        </w:tabs>
        <w:rPr/>
      </w:pPr>
      <w:bookmarkStart w:colFirst="0" w:colLast="0" w:name="_ky8lwbuqxsq3" w:id="0"/>
      <w:bookmarkEnd w:id="0"/>
      <w:r w:rsidDel="00000000" w:rsidR="00000000" w:rsidRPr="00000000">
        <w:rPr>
          <w:rtl w:val="0"/>
        </w:rPr>
        <w:t xml:space="preserve">NDIS Practice Standards Training Plan for Care and Support Providers</w:t>
      </w:r>
    </w:p>
    <w:p w:rsidR="00000000" w:rsidDel="00000000" w:rsidP="00000000" w:rsidRDefault="00000000" w:rsidRPr="00000000" w14:paraId="00000003">
      <w:pPr>
        <w:pStyle w:val="Heading1"/>
        <w:tabs>
          <w:tab w:val="left" w:leader="none" w:pos="3780"/>
        </w:tabs>
        <w:rPr>
          <w:sz w:val="22"/>
          <w:szCs w:val="22"/>
        </w:rPr>
      </w:pPr>
      <w:bookmarkStart w:colFirst="0" w:colLast="0" w:name="_t5fx6xda33ft" w:id="1"/>
      <w:bookmarkEnd w:id="1"/>
      <w:r w:rsidDel="00000000" w:rsidR="00000000" w:rsidRPr="00000000">
        <w:rPr>
          <w:rtl w:val="0"/>
        </w:rPr>
      </w:r>
    </w:p>
    <w:p w:rsidR="00000000" w:rsidDel="00000000" w:rsidP="00000000" w:rsidRDefault="00000000" w:rsidRPr="00000000" w14:paraId="00000004">
      <w:pPr>
        <w:pStyle w:val="Heading1"/>
        <w:tabs>
          <w:tab w:val="left" w:leader="none" w:pos="3780"/>
        </w:tabs>
        <w:rPr>
          <w:sz w:val="20"/>
          <w:szCs w:val="20"/>
        </w:rPr>
      </w:pPr>
      <w:bookmarkStart w:colFirst="0" w:colLast="0" w:name="_7blb6w6ti2ar" w:id="2"/>
      <w:bookmarkEnd w:id="2"/>
      <w:r w:rsidDel="00000000" w:rsidR="00000000" w:rsidRPr="00000000">
        <w:rPr>
          <w:sz w:val="20"/>
          <w:szCs w:val="20"/>
          <w:rtl w:val="0"/>
        </w:rPr>
        <w:t xml:space="preserve">Every Care and Support provider, whether required by the NDIS or not, will need to train their staff to deliver the best possible standard of care. Traditional training meant face to face workshops, up to three times a week with a qualified expert.</w:t>
      </w:r>
    </w:p>
    <w:p w:rsidR="00000000" w:rsidDel="00000000" w:rsidP="00000000" w:rsidRDefault="00000000" w:rsidRPr="00000000" w14:paraId="00000005">
      <w:pPr>
        <w:tabs>
          <w:tab w:val="left" w:leader="none" w:pos="3780"/>
        </w:tabs>
        <w:rPr/>
      </w:pPr>
      <w:r w:rsidDel="00000000" w:rsidR="00000000" w:rsidRPr="00000000">
        <w:rPr>
          <w:rtl w:val="0"/>
        </w:rPr>
      </w:r>
    </w:p>
    <w:p w:rsidR="00000000" w:rsidDel="00000000" w:rsidP="00000000" w:rsidRDefault="00000000" w:rsidRPr="00000000" w14:paraId="00000006">
      <w:pPr>
        <w:tabs>
          <w:tab w:val="left" w:leader="none" w:pos="3780"/>
        </w:tabs>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Put simply, this is expensive.</w:t>
      </w:r>
    </w:p>
    <w:p w:rsidR="00000000" w:rsidDel="00000000" w:rsidP="00000000" w:rsidRDefault="00000000" w:rsidRPr="00000000" w14:paraId="00000007">
      <w:pPr>
        <w:tabs>
          <w:tab w:val="left" w:leader="none" w:pos="3780"/>
        </w:tabs>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tabs>
          <w:tab w:val="left" w:leader="none" w:pos="3780"/>
        </w:tabs>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modern workforce wants online training available at any time and from anywhere. </w:t>
      </w:r>
    </w:p>
    <w:p w:rsidR="00000000" w:rsidDel="00000000" w:rsidP="00000000" w:rsidRDefault="00000000" w:rsidRPr="00000000" w14:paraId="00000009">
      <w:pPr>
        <w:tabs>
          <w:tab w:val="left" w:leader="none" w:pos="3780"/>
        </w:tabs>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tabs>
          <w:tab w:val="left" w:leader="none" w:pos="3780"/>
        </w:tabs>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NDIS Practice Standards set a framework that shows what best practice looks like for support providers. That is why etrainu and NDS have centred this training plan around the standards.</w:t>
      </w:r>
    </w:p>
    <w:p w:rsidR="00000000" w:rsidDel="00000000" w:rsidP="00000000" w:rsidRDefault="00000000" w:rsidRPr="00000000" w14:paraId="0000000B">
      <w:pPr>
        <w:tabs>
          <w:tab w:val="left" w:leader="none" w:pos="3780"/>
        </w:tabs>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tabs>
          <w:tab w:val="left" w:leader="none" w:pos="3780"/>
        </w:tabs>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training plan will take the lens of the NDS Workforce Essentials training library.</w:t>
      </w:r>
    </w:p>
    <w:p w:rsidR="00000000" w:rsidDel="00000000" w:rsidP="00000000" w:rsidRDefault="00000000" w:rsidRPr="00000000" w14:paraId="0000000D">
      <w:pPr>
        <w:tabs>
          <w:tab w:val="left" w:leader="none" w:pos="3780"/>
        </w:tabs>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tabs>
          <w:tab w:val="left" w:leader="none" w:pos="3780"/>
        </w:tabs>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However, the plan can be adapted to include any training you’ve bought from other training providers. This is designed to give you a framework for the topics that should be covered to stay compliant with the NDIS Practice Standards.</w:t>
      </w:r>
    </w:p>
    <w:p w:rsidR="00000000" w:rsidDel="00000000" w:rsidP="00000000" w:rsidRDefault="00000000" w:rsidRPr="00000000" w14:paraId="0000000F">
      <w:pPr>
        <w:tabs>
          <w:tab w:val="left" w:leader="none" w:pos="3780"/>
        </w:tabs>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tabs>
          <w:tab w:val="left" w:leader="none" w:pos="3780"/>
        </w:tabs>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Within this document we have provided 3 different training programs:</w:t>
      </w:r>
    </w:p>
    <w:p w:rsidR="00000000" w:rsidDel="00000000" w:rsidP="00000000" w:rsidRDefault="00000000" w:rsidRPr="00000000" w14:paraId="00000011">
      <w:pPr>
        <w:numPr>
          <w:ilvl w:val="0"/>
          <w:numId w:val="1"/>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An intensive six-week onboarding program,</w:t>
      </w:r>
    </w:p>
    <w:p w:rsidR="00000000" w:rsidDel="00000000" w:rsidP="00000000" w:rsidRDefault="00000000" w:rsidRPr="00000000" w14:paraId="00000012">
      <w:pPr>
        <w:numPr>
          <w:ilvl w:val="0"/>
          <w:numId w:val="1"/>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 monthly onboarding program, and,</w:t>
      </w:r>
    </w:p>
    <w:p w:rsidR="00000000" w:rsidDel="00000000" w:rsidP="00000000" w:rsidRDefault="00000000" w:rsidRPr="00000000" w14:paraId="00000013">
      <w:pPr>
        <w:numPr>
          <w:ilvl w:val="0"/>
          <w:numId w:val="1"/>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 refresher training plan.</w:t>
      </w:r>
    </w:p>
    <w:p w:rsidR="00000000" w:rsidDel="00000000" w:rsidP="00000000" w:rsidRDefault="00000000" w:rsidRPr="00000000" w14:paraId="0000001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We’ve provided different programs as there’s no one size fits all. Some organisations prefer to complete training when a new support worker joins the business, in an intensive fashion. Other organisations however prefer to complete training incrementally - with a different focus every month. </w:t>
      </w:r>
    </w:p>
    <w:p w:rsidR="00000000" w:rsidDel="00000000" w:rsidP="00000000" w:rsidRDefault="00000000" w:rsidRPr="00000000" w14:paraId="0000001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Implement the program that best suits your organisation.</w:t>
      </w:r>
    </w:p>
    <w:p w:rsidR="00000000" w:rsidDel="00000000" w:rsidP="00000000" w:rsidRDefault="00000000" w:rsidRPr="00000000" w14:paraId="00000018">
      <w:pPr>
        <w:tabs>
          <w:tab w:val="left" w:leader="none" w:pos="3780"/>
        </w:tabs>
        <w:rPr/>
      </w:pPr>
      <w:r w:rsidDel="00000000" w:rsidR="00000000" w:rsidRPr="00000000">
        <w:rPr>
          <w:rtl w:val="0"/>
        </w:rPr>
      </w:r>
    </w:p>
    <w:p w:rsidR="00000000" w:rsidDel="00000000" w:rsidP="00000000" w:rsidRDefault="00000000" w:rsidRPr="00000000" w14:paraId="0000001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For a full list of courses in NDS Workforce Essentials, or to talk to a representative about Workforce Essentials, email </w:t>
      </w:r>
      <w:hyperlink r:id="rId6">
        <w:r w:rsidDel="00000000" w:rsidR="00000000" w:rsidRPr="00000000">
          <w:rPr>
            <w:rFonts w:ascii="Montserrat" w:cs="Montserrat" w:eastAsia="Montserrat" w:hAnsi="Montserrat"/>
            <w:color w:val="1155cc"/>
            <w:sz w:val="20"/>
            <w:szCs w:val="20"/>
            <w:highlight w:val="white"/>
            <w:u w:val="single"/>
            <w:rtl w:val="0"/>
          </w:rPr>
          <w:t xml:space="preserve">sales@etrainu.com</w:t>
        </w:r>
      </w:hyperlink>
      <w:r w:rsidDel="00000000" w:rsidR="00000000" w:rsidRPr="00000000">
        <w:rPr>
          <w:rFonts w:ascii="Montserrat" w:cs="Montserrat" w:eastAsia="Montserrat" w:hAnsi="Montserrat"/>
          <w:sz w:val="20"/>
          <w:szCs w:val="20"/>
          <w:highlight w:val="white"/>
          <w:rtl w:val="0"/>
        </w:rPr>
        <w:t xml:space="preserve">.</w:t>
      </w:r>
    </w:p>
    <w:p w:rsidR="00000000" w:rsidDel="00000000" w:rsidP="00000000" w:rsidRDefault="00000000" w:rsidRPr="00000000" w14:paraId="0000001A">
      <w:pPr>
        <w:tabs>
          <w:tab w:val="left" w:leader="none" w:pos="3780"/>
        </w:tabs>
        <w:rPr/>
      </w:pPr>
      <w:r w:rsidDel="00000000" w:rsidR="00000000" w:rsidRPr="00000000">
        <w:rPr>
          <w:rtl w:val="0"/>
        </w:rPr>
      </w:r>
    </w:p>
    <w:p w:rsidR="00000000" w:rsidDel="00000000" w:rsidP="00000000" w:rsidRDefault="00000000" w:rsidRPr="00000000" w14:paraId="0000001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C">
      <w:pPr>
        <w:tabs>
          <w:tab w:val="left" w:leader="none" w:pos="3780"/>
        </w:tabs>
        <w:spacing w:line="276" w:lineRule="auto"/>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Intensive six-week onboarding program</w:t>
      </w:r>
    </w:p>
    <w:p w:rsidR="00000000" w:rsidDel="00000000" w:rsidP="00000000" w:rsidRDefault="00000000" w:rsidRPr="00000000" w14:paraId="0000001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key advantage to a six-week onboarding program over a monthly onboarding</w:t>
      </w:r>
    </w:p>
    <w:p w:rsidR="00000000" w:rsidDel="00000000" w:rsidP="00000000" w:rsidRDefault="00000000" w:rsidRPr="00000000" w14:paraId="0000001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plan is that your staff will be trained earlier, allowing them to use these learnings</w:t>
      </w:r>
    </w:p>
    <w:p w:rsidR="00000000" w:rsidDel="00000000" w:rsidP="00000000" w:rsidRDefault="00000000" w:rsidRPr="00000000" w14:paraId="0000002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immediately.</w:t>
      </w:r>
    </w:p>
    <w:p w:rsidR="00000000" w:rsidDel="00000000" w:rsidP="00000000" w:rsidRDefault="00000000" w:rsidRPr="00000000" w14:paraId="0000002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Set over a six-week period, each week covers courses mapped in order of the NDIS</w:t>
      </w:r>
    </w:p>
    <w:p w:rsidR="00000000" w:rsidDel="00000000" w:rsidP="00000000" w:rsidRDefault="00000000" w:rsidRPr="00000000" w14:paraId="0000002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Practice Standards:</w:t>
      </w:r>
    </w:p>
    <w:p w:rsidR="00000000" w:rsidDel="00000000" w:rsidP="00000000" w:rsidRDefault="00000000" w:rsidRPr="00000000" w14:paraId="0000002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6">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1 covers disability induction topics aligned to Standard 1: Rights and Responsibilities of Participants.</w:t>
      </w:r>
    </w:p>
    <w:p w:rsidR="00000000" w:rsidDel="00000000" w:rsidP="00000000" w:rsidRDefault="00000000" w:rsidRPr="00000000" w14:paraId="00000027">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2 looks at other fundamentals like manual handling and infection control, also focusing on Standard 1: Rights and Responsibilities of Participants.</w:t>
      </w:r>
    </w:p>
    <w:p w:rsidR="00000000" w:rsidDel="00000000" w:rsidP="00000000" w:rsidRDefault="00000000" w:rsidRPr="00000000" w14:paraId="00000028">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3 explores some of the process-driven procedures like documenting records and incident management, which fall within Standard 2: Provider Governance and Operational Management; </w:t>
      </w:r>
    </w:p>
    <w:p w:rsidR="00000000" w:rsidDel="00000000" w:rsidP="00000000" w:rsidRDefault="00000000" w:rsidRPr="00000000" w14:paraId="00000029">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4 looks at the human to human component of being a support worker, aligning with Standard 1: Rights and Responsibilities of Participants. </w:t>
      </w:r>
    </w:p>
    <w:p w:rsidR="00000000" w:rsidDel="00000000" w:rsidP="00000000" w:rsidRDefault="00000000" w:rsidRPr="00000000" w14:paraId="0000002A">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5 focuses on workplace health and safety under  Standard 4: Provision of Supports Environment, and,</w:t>
      </w:r>
    </w:p>
    <w:p w:rsidR="00000000" w:rsidDel="00000000" w:rsidP="00000000" w:rsidRDefault="00000000" w:rsidRPr="00000000" w14:paraId="0000002B">
      <w:pPr>
        <w:numPr>
          <w:ilvl w:val="0"/>
          <w:numId w:val="3"/>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Week 6 explores these health and safety concepts in more depth while also covering Standard 3: Provision of Support.</w:t>
      </w:r>
    </w:p>
    <w:p w:rsidR="00000000" w:rsidDel="00000000" w:rsidP="00000000" w:rsidRDefault="00000000" w:rsidRPr="00000000" w14:paraId="0000002C">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As an additional course, we do recommend including Mealtime Management in Week 5 for any staff who may be supporting people at mealtimes.</w:t>
      </w:r>
    </w:p>
    <w:p w:rsidR="00000000" w:rsidDel="00000000" w:rsidP="00000000" w:rsidRDefault="00000000" w:rsidRPr="00000000" w14:paraId="0000002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3">
      <w:pPr>
        <w:tabs>
          <w:tab w:val="left" w:leader="none" w:pos="3780"/>
        </w:tabs>
        <w:rPr/>
      </w:pPr>
      <w:r w:rsidDel="00000000" w:rsidR="00000000" w:rsidRPr="00000000">
        <w:rPr>
          <w:rtl w:val="0"/>
        </w:rPr>
      </w:r>
    </w:p>
    <w:p w:rsidR="00000000" w:rsidDel="00000000" w:rsidP="00000000" w:rsidRDefault="00000000" w:rsidRPr="00000000" w14:paraId="00000034">
      <w:pPr>
        <w:tabs>
          <w:tab w:val="left" w:leader="none" w:pos="3780"/>
        </w:tabs>
        <w:rPr/>
      </w:pPr>
      <w:r w:rsidDel="00000000" w:rsidR="00000000" w:rsidRPr="00000000">
        <w:rPr>
          <w:rtl w:val="0"/>
        </w:rPr>
      </w:r>
    </w:p>
    <w:p w:rsidR="00000000" w:rsidDel="00000000" w:rsidP="00000000" w:rsidRDefault="00000000" w:rsidRPr="00000000" w14:paraId="00000035">
      <w:pPr>
        <w:tabs>
          <w:tab w:val="left" w:leader="none" w:pos="3780"/>
        </w:tabs>
        <w:rPr/>
      </w:pPr>
      <w:r w:rsidDel="00000000" w:rsidR="00000000" w:rsidRPr="00000000">
        <w:rPr>
          <w:rtl w:val="0"/>
        </w:rPr>
      </w:r>
    </w:p>
    <w:p w:rsidR="00000000" w:rsidDel="00000000" w:rsidP="00000000" w:rsidRDefault="00000000" w:rsidRPr="00000000" w14:paraId="0000003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tbl>
      <w:tblPr>
        <w:tblStyle w:val="Table1"/>
        <w:tblW w:w="15150.0" w:type="dxa"/>
        <w:jc w:val="left"/>
        <w:tblInd w:w="-3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2327.5"/>
        <w:gridCol w:w="2327.5"/>
        <w:gridCol w:w="2327.5"/>
        <w:gridCol w:w="2327.5"/>
        <w:gridCol w:w="2327.5"/>
        <w:gridCol w:w="2327.5"/>
        <w:tblGridChange w:id="0">
          <w:tblGrid>
            <w:gridCol w:w="1185"/>
            <w:gridCol w:w="2327.5"/>
            <w:gridCol w:w="2327.5"/>
            <w:gridCol w:w="2327.5"/>
            <w:gridCol w:w="2327.5"/>
            <w:gridCol w:w="2327.5"/>
            <w:gridCol w:w="2327.5"/>
          </w:tblGrid>
        </w:tblGridChange>
      </w:tblGrid>
      <w:tr>
        <w:trPr>
          <w:cantSplit w:val="0"/>
          <w:trHeight w:val="330"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7">
            <w:pPr>
              <w:widowControl w:val="0"/>
              <w:spacing w:line="276" w:lineRule="auto"/>
              <w:rPr>
                <w:rFonts w:ascii="Arial" w:cs="Arial" w:eastAsia="Arial" w:hAnsi="Arial"/>
                <w:sz w:val="18"/>
                <w:szCs w:val="18"/>
              </w:rPr>
            </w:pP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1</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2</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3</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4</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5</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Week 6</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Monday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3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1: It’s A Great Career If You Enjoy Working With People</w:t>
            </w:r>
          </w:p>
          <w:p w:rsidR="00000000" w:rsidDel="00000000" w:rsidP="00000000" w:rsidRDefault="00000000" w:rsidRPr="00000000" w14:paraId="0000004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4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Working with People with Disability</w:t>
            </w:r>
          </w:p>
          <w:p w:rsidR="00000000" w:rsidDel="00000000" w:rsidP="00000000" w:rsidRDefault="00000000" w:rsidRPr="00000000" w14:paraId="0000004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4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Incident Reporting</w:t>
            </w:r>
          </w:p>
          <w:p w:rsidR="00000000" w:rsidDel="00000000" w:rsidP="00000000" w:rsidRDefault="00000000" w:rsidRPr="00000000" w14:paraId="0000004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4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10m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Human Rights &amp; You - Zero Tolerance</w:t>
            </w:r>
          </w:p>
          <w:p w:rsidR="00000000" w:rsidDel="00000000" w:rsidP="00000000" w:rsidRDefault="00000000" w:rsidRPr="00000000" w14:paraId="0000004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 modules</w:t>
            </w:r>
          </w:p>
          <w:p w:rsidR="00000000" w:rsidDel="00000000" w:rsidP="00000000" w:rsidRDefault="00000000" w:rsidRPr="00000000" w14:paraId="0000004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3h 20m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Bullying Awareness for Workers</w:t>
            </w:r>
          </w:p>
          <w:p w:rsidR="00000000" w:rsidDel="00000000" w:rsidP="00000000" w:rsidRDefault="00000000" w:rsidRPr="00000000" w14:paraId="0000004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4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4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5 &amp; 6</w:t>
            </w:r>
          </w:p>
          <w:p w:rsidR="00000000" w:rsidDel="00000000" w:rsidP="00000000" w:rsidRDefault="00000000" w:rsidRPr="00000000" w14:paraId="0000004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5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r>
      <w:tr>
        <w:trPr>
          <w:cantSplit w:val="0"/>
          <w:trHeight w:val="1476.8499999999997"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Tuesday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shd w:fill="ffffff" w:val="clear"/>
            <w:tcMar>
              <w:top w:w="40.0" w:type="dxa"/>
              <w:left w:w="40.0" w:type="dxa"/>
              <w:bottom w:w="40.0" w:type="dxa"/>
              <w:right w:w="40.0" w:type="dxa"/>
            </w:tcMar>
          </w:tcPr>
          <w:p w:rsidR="00000000" w:rsidDel="00000000" w:rsidP="00000000" w:rsidRDefault="00000000" w:rsidRPr="00000000" w14:paraId="0000005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2: You Can Make A Difference</w:t>
            </w:r>
          </w:p>
          <w:p w:rsidR="00000000" w:rsidDel="00000000" w:rsidP="00000000" w:rsidRDefault="00000000" w:rsidRPr="00000000" w14:paraId="0000005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5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Infection Control</w:t>
            </w:r>
          </w:p>
          <w:p w:rsidR="00000000" w:rsidDel="00000000" w:rsidP="00000000" w:rsidRDefault="00000000" w:rsidRPr="00000000" w14:paraId="0000005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5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Effective Record Writing</w:t>
            </w:r>
          </w:p>
          <w:p w:rsidR="00000000" w:rsidDel="00000000" w:rsidP="00000000" w:rsidRDefault="00000000" w:rsidRPr="00000000" w14:paraId="0000005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5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 minutes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Emergency &amp; Disaster Management</w:t>
            </w:r>
          </w:p>
          <w:p w:rsidR="00000000" w:rsidDel="00000000" w:rsidP="00000000" w:rsidRDefault="00000000" w:rsidRPr="00000000" w14:paraId="0000005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5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5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Risk Management</w:t>
            </w:r>
          </w:p>
          <w:p w:rsidR="00000000" w:rsidDel="00000000" w:rsidP="00000000" w:rsidRDefault="00000000" w:rsidRPr="00000000" w14:paraId="0000005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6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7 &amp; 8</w:t>
            </w:r>
          </w:p>
          <w:p w:rsidR="00000000" w:rsidDel="00000000" w:rsidP="00000000" w:rsidRDefault="00000000" w:rsidRPr="00000000" w14:paraId="0000006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6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Wed</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shd w:fill="ffffff" w:val="clear"/>
            <w:tcMar>
              <w:top w:w="40.0" w:type="dxa"/>
              <w:left w:w="40.0" w:type="dxa"/>
              <w:bottom w:w="40.0" w:type="dxa"/>
              <w:right w:w="40.0" w:type="dxa"/>
            </w:tcMar>
          </w:tcPr>
          <w:p w:rsidR="00000000" w:rsidDel="00000000" w:rsidP="00000000" w:rsidRDefault="00000000" w:rsidRPr="00000000" w14:paraId="0000006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3: Essential Skills</w:t>
            </w:r>
          </w:p>
          <w:p w:rsidR="00000000" w:rsidDel="00000000" w:rsidP="00000000" w:rsidRDefault="00000000" w:rsidRPr="00000000" w14:paraId="0000006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6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Manual Handling</w:t>
            </w:r>
          </w:p>
          <w:p w:rsidR="00000000" w:rsidDel="00000000" w:rsidP="00000000" w:rsidRDefault="00000000" w:rsidRPr="00000000" w14:paraId="0000006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 modules</w:t>
            </w:r>
          </w:p>
          <w:p w:rsidR="00000000" w:rsidDel="00000000" w:rsidP="00000000" w:rsidRDefault="00000000" w:rsidRPr="00000000" w14:paraId="0000006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Child Safe Standards (National)</w:t>
            </w:r>
          </w:p>
          <w:p w:rsidR="00000000" w:rsidDel="00000000" w:rsidP="00000000" w:rsidRDefault="00000000" w:rsidRPr="00000000" w14:paraId="0000006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6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Managing Stress &amp; Building Resilience</w:t>
            </w:r>
          </w:p>
          <w:p w:rsidR="00000000" w:rsidDel="00000000" w:rsidP="00000000" w:rsidRDefault="00000000" w:rsidRPr="00000000" w14:paraId="0000006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6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Slips, Trips and Falls Awareness</w:t>
            </w:r>
          </w:p>
          <w:p w:rsidR="00000000" w:rsidDel="00000000" w:rsidP="00000000" w:rsidRDefault="00000000" w:rsidRPr="00000000" w14:paraId="0000007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72">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 9</w:t>
            </w:r>
          </w:p>
          <w:p w:rsidR="00000000" w:rsidDel="00000000" w:rsidP="00000000" w:rsidRDefault="00000000" w:rsidRPr="00000000" w14:paraId="0000007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75">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r>
      <w:tr>
        <w:trPr>
          <w:cantSplit w:val="0"/>
          <w:trHeight w:val="82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Thursday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shd w:fill="ffffff" w:val="clear"/>
            <w:tcMar>
              <w:top w:w="40.0" w:type="dxa"/>
              <w:left w:w="40.0" w:type="dxa"/>
              <w:bottom w:w="40.0" w:type="dxa"/>
              <w:right w:w="40.0" w:type="dxa"/>
            </w:tcMar>
          </w:tcPr>
          <w:p w:rsidR="00000000" w:rsidDel="00000000" w:rsidP="00000000" w:rsidRDefault="00000000" w:rsidRPr="00000000" w14:paraId="0000007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4: Looking After Yourself and Others</w:t>
            </w:r>
          </w:p>
          <w:p w:rsidR="00000000" w:rsidDel="00000000" w:rsidP="00000000" w:rsidRDefault="00000000" w:rsidRPr="00000000" w14:paraId="0000007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7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Professional Boundaries</w:t>
            </w:r>
          </w:p>
          <w:p w:rsidR="00000000" w:rsidDel="00000000" w:rsidP="00000000" w:rsidRDefault="00000000" w:rsidRPr="00000000" w14:paraId="0000007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7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Recognising Restrictions - Zero Tolerance</w:t>
            </w:r>
          </w:p>
          <w:p w:rsidR="00000000" w:rsidDel="00000000" w:rsidP="00000000" w:rsidRDefault="00000000" w:rsidRPr="00000000" w14:paraId="0000007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7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Positive Culture Films</w:t>
            </w:r>
          </w:p>
          <w:p w:rsidR="00000000" w:rsidDel="00000000" w:rsidP="00000000" w:rsidRDefault="00000000" w:rsidRPr="00000000" w14:paraId="0000008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1 &amp; 2</w:t>
            </w:r>
          </w:p>
          <w:p w:rsidR="00000000" w:rsidDel="00000000" w:rsidP="00000000" w:rsidRDefault="00000000" w:rsidRPr="00000000" w14:paraId="0000008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8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PPE</w:t>
            </w:r>
          </w:p>
          <w:p w:rsidR="00000000" w:rsidDel="00000000" w:rsidP="00000000" w:rsidRDefault="00000000" w:rsidRPr="00000000" w14:paraId="0000008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8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Friday</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5: Your Work Is Meaningful</w:t>
            </w:r>
          </w:p>
          <w:p w:rsidR="00000000" w:rsidDel="00000000" w:rsidP="00000000" w:rsidRDefault="00000000" w:rsidRPr="00000000" w14:paraId="0000008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8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Understanding Abuse - Zero Tolerance</w:t>
            </w:r>
          </w:p>
          <w:p w:rsidR="00000000" w:rsidDel="00000000" w:rsidP="00000000" w:rsidRDefault="00000000" w:rsidRPr="00000000" w14:paraId="0000008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8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8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First Response Evacuation Instruction</w:t>
            </w:r>
          </w:p>
          <w:p w:rsidR="00000000" w:rsidDel="00000000" w:rsidP="00000000" w:rsidRDefault="00000000" w:rsidRPr="00000000" w14:paraId="0000008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9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55m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Communication Essentials</w:t>
            </w:r>
          </w:p>
          <w:p w:rsidR="00000000" w:rsidDel="00000000" w:rsidP="00000000" w:rsidRDefault="00000000" w:rsidRPr="00000000" w14:paraId="0000009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9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3 &amp; 4</w:t>
            </w:r>
          </w:p>
          <w:p w:rsidR="00000000" w:rsidDel="00000000" w:rsidP="00000000" w:rsidRDefault="00000000" w:rsidRPr="00000000" w14:paraId="0000009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9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Resolving Conflict</w:t>
            </w:r>
          </w:p>
          <w:p w:rsidR="00000000" w:rsidDel="00000000" w:rsidP="00000000" w:rsidRDefault="00000000" w:rsidRPr="00000000" w14:paraId="00000098">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99">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B">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12h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C">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8h</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D">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3h 55m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E">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5h 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9F">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5h 40m</w:t>
            </w:r>
            <w:r w:rsidDel="00000000" w:rsidR="00000000" w:rsidRPr="00000000">
              <w:rPr>
                <w:rtl w:val="0"/>
              </w:rPr>
            </w:r>
          </w:p>
        </w:tc>
        <w:tc>
          <w:tcPr>
            <w:tcBorders>
              <w:top w:color="b7b7b7" w:space="0" w:sz="9" w:val="single"/>
              <w:left w:color="b7b7b7" w:space="0" w:sz="9" w:val="single"/>
              <w:bottom w:color="b7b7b7"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A0">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3h 40m</w:t>
            </w: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cccccc" w:space="0" w:sz="9" w:val="single"/>
              <w:right w:color="b7b7b7" w:space="0" w:sz="9" w:val="single"/>
            </w:tcBorders>
            <w:tcMar>
              <w:top w:w="40.0" w:type="dxa"/>
              <w:left w:w="40.0" w:type="dxa"/>
              <w:bottom w:w="40.0" w:type="dxa"/>
              <w:right w:w="40.0" w:type="dxa"/>
            </w:tcMar>
          </w:tcPr>
          <w:p w:rsidR="00000000" w:rsidDel="00000000" w:rsidP="00000000" w:rsidRDefault="00000000" w:rsidRPr="00000000" w14:paraId="000000A1">
            <w:pPr>
              <w:widowControl w:val="0"/>
              <w:spacing w:line="276" w:lineRule="auto"/>
              <w:rPr>
                <w:rFonts w:ascii="Arial" w:cs="Arial" w:eastAsia="Arial" w:hAnsi="Arial"/>
                <w:sz w:val="18"/>
                <w:szCs w:val="18"/>
              </w:rPr>
            </w:pPr>
            <w:r w:rsidDel="00000000" w:rsidR="00000000" w:rsidRPr="00000000">
              <w:rPr>
                <w:rtl w:val="0"/>
              </w:rPr>
            </w:r>
          </w:p>
        </w:tc>
        <w:tc>
          <w:tcPr>
            <w:gridSpan w:val="6"/>
            <w:tcBorders>
              <w:top w:color="b7b7b7" w:space="0" w:sz="9" w:val="single"/>
              <w:left w:color="b7b7b7" w:space="0" w:sz="9" w:val="single"/>
              <w:bottom w:color="b7b7b7" w:space="0" w:sz="9" w:val="single"/>
              <w:right w:color="b7b7b7" w:space="0" w:sz="9" w:val="single"/>
            </w:tcBorders>
            <w:tcMar>
              <w:top w:w="40.0" w:type="dxa"/>
              <w:left w:w="0.0" w:type="dxa"/>
              <w:bottom w:w="40.0" w:type="dxa"/>
              <w:right w:w="0.0" w:type="dxa"/>
            </w:tcMar>
          </w:tcPr>
          <w:p w:rsidR="00000000" w:rsidDel="00000000" w:rsidP="00000000" w:rsidRDefault="00000000" w:rsidRPr="00000000" w14:paraId="000000A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For those staff that you have that have mealtime management as a part of their role- we recommend adding this into your training plan</w:t>
            </w:r>
          </w:p>
        </w:tc>
      </w:tr>
    </w:tbl>
    <w:p w:rsidR="00000000" w:rsidDel="00000000" w:rsidP="00000000" w:rsidRDefault="00000000" w:rsidRPr="00000000" w14:paraId="000000A8">
      <w:pPr>
        <w:tabs>
          <w:tab w:val="left" w:leader="none" w:pos="3780"/>
        </w:tabs>
        <w:spacing w:line="276" w:lineRule="auto"/>
        <w:rPr/>
      </w:pPr>
      <w:r w:rsidDel="00000000" w:rsidR="00000000" w:rsidRPr="00000000">
        <w:rPr>
          <w:rtl w:val="0"/>
        </w:rPr>
      </w:r>
    </w:p>
    <w:p w:rsidR="00000000" w:rsidDel="00000000" w:rsidP="00000000" w:rsidRDefault="00000000" w:rsidRPr="00000000" w14:paraId="000000A9">
      <w:pPr>
        <w:tabs>
          <w:tab w:val="left" w:leader="none" w:pos="3780"/>
        </w:tabs>
        <w:rPr/>
      </w:pPr>
      <w:r w:rsidDel="00000000" w:rsidR="00000000" w:rsidRPr="00000000">
        <w:rPr>
          <w:rtl w:val="0"/>
        </w:rPr>
      </w:r>
    </w:p>
    <w:p w:rsidR="00000000" w:rsidDel="00000000" w:rsidP="00000000" w:rsidRDefault="00000000" w:rsidRPr="00000000" w14:paraId="000000AA">
      <w:pPr>
        <w:pStyle w:val="Heading1"/>
        <w:tabs>
          <w:tab w:val="left" w:leader="none" w:pos="3780"/>
        </w:tabs>
        <w:spacing w:line="276" w:lineRule="auto"/>
        <w:rPr/>
      </w:pPr>
      <w:bookmarkStart w:colFirst="0" w:colLast="0" w:name="_jk0hmlcjlbhw" w:id="3"/>
      <w:bookmarkEnd w:id="3"/>
      <w:r w:rsidDel="00000000" w:rsidR="00000000" w:rsidRPr="00000000">
        <w:rPr>
          <w:rtl w:val="0"/>
        </w:rPr>
        <w:t xml:space="preserve">Monthly Training Plan</w:t>
      </w:r>
    </w:p>
    <w:p w:rsidR="00000000" w:rsidDel="00000000" w:rsidP="00000000" w:rsidRDefault="00000000" w:rsidRPr="00000000" w14:paraId="000000A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AC">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Monthly Training Plan splits the training into monthly deliverables. Each month, we’ve listed the training that we recommend your staff complete from the Workforce Essentials eLibrary.</w:t>
      </w:r>
    </w:p>
    <w:p w:rsidR="00000000" w:rsidDel="00000000" w:rsidP="00000000" w:rsidRDefault="00000000" w:rsidRPr="00000000" w14:paraId="000000A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A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You’ll notice that there are a few extra courses to what is shown in the six-week training plan. The monthly training plan also includes ourses that help your staff upskill in a variety of ways.</w:t>
      </w:r>
    </w:p>
    <w:p w:rsidR="00000000" w:rsidDel="00000000" w:rsidP="00000000" w:rsidRDefault="00000000" w:rsidRPr="00000000" w14:paraId="000000A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Our recommendation is to keep every staff member on the same month’s training. </w:t>
      </w:r>
    </w:p>
    <w:p w:rsidR="00000000" w:rsidDel="00000000" w:rsidP="00000000" w:rsidRDefault="00000000" w:rsidRPr="00000000" w14:paraId="000000B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This gets a little complicated when you roll the training plan out in December 2021, and a new staff member joins in March 2022.</w:t>
      </w:r>
    </w:p>
    <w:p w:rsidR="00000000" w:rsidDel="00000000" w:rsidP="00000000" w:rsidRDefault="00000000" w:rsidRPr="00000000" w14:paraId="000000B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There are a couple of ways you can tackle this. Any new employees may need to complete months 1-4 (December, January, February and March) within the first month they join your organisation. As you can imagine, this could get quite intense if they join in month 11.</w:t>
      </w:r>
    </w:p>
    <w:p w:rsidR="00000000" w:rsidDel="00000000" w:rsidP="00000000" w:rsidRDefault="00000000" w:rsidRPr="00000000" w14:paraId="000000B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The other approach is to run the training on continuous loops. For example, if an employee joins in month 8, they would complete months 8-12 before then starting on months 1-7.</w:t>
      </w:r>
    </w:p>
    <w:p w:rsidR="00000000" w:rsidDel="00000000" w:rsidP="00000000" w:rsidRDefault="00000000" w:rsidRPr="00000000" w14:paraId="000000B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8">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Like we said earlier, there’s no one size fits all training plan so feel free to adapt it to your organisation.</w:t>
      </w:r>
    </w:p>
    <w:p w:rsidR="00000000" w:rsidDel="00000000" w:rsidP="00000000" w:rsidRDefault="00000000" w:rsidRPr="00000000" w14:paraId="000000B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A">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C">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C5">
      <w:pPr>
        <w:pStyle w:val="Heading1"/>
        <w:tabs>
          <w:tab w:val="left" w:leader="none" w:pos="3780"/>
        </w:tabs>
        <w:spacing w:line="276" w:lineRule="auto"/>
        <w:rPr/>
      </w:pPr>
      <w:bookmarkStart w:colFirst="0" w:colLast="0" w:name="_fa6prgigvkw4" w:id="4"/>
      <w:bookmarkEnd w:id="4"/>
      <w:r w:rsidDel="00000000" w:rsidR="00000000" w:rsidRPr="00000000">
        <w:rPr>
          <w:rtl w:val="0"/>
        </w:rPr>
      </w:r>
    </w:p>
    <w:tbl>
      <w:tblPr>
        <w:tblStyle w:val="Table2"/>
        <w:tblW w:w="1530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3513.75"/>
        <w:gridCol w:w="3513.75"/>
        <w:gridCol w:w="3513.75"/>
        <w:gridCol w:w="3513.75"/>
        <w:tblGridChange w:id="0">
          <w:tblGrid>
            <w:gridCol w:w="1245"/>
            <w:gridCol w:w="3513.75"/>
            <w:gridCol w:w="3513.75"/>
            <w:gridCol w:w="3513.75"/>
            <w:gridCol w:w="3513.75"/>
          </w:tblGrid>
        </w:tblGridChange>
      </w:tblGrid>
      <w:tr>
        <w:trPr>
          <w:cantSplit w:val="0"/>
          <w:trHeight w:val="330" w:hRule="atLeast"/>
          <w:tblHeader w:val="0"/>
        </w:trPr>
        <w:tc>
          <w:tcPr>
            <w:vMerge w:val="restart"/>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6">
            <w:pPr>
              <w:widowControl w:val="0"/>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Support workers</w:t>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7">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8">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2</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9">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3</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0CA">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4</w:t>
            </w:r>
            <w:r w:rsidDel="00000000" w:rsidR="00000000" w:rsidRPr="00000000">
              <w:rPr>
                <w:rtl w:val="0"/>
              </w:rPr>
            </w:r>
          </w:p>
        </w:tc>
      </w:tr>
      <w:tr>
        <w:trPr>
          <w:cantSplit w:val="0"/>
          <w:trHeight w:val="1036.664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C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1: It’s A Great Career If You Enjoy Working With People</w:t>
            </w:r>
          </w:p>
          <w:p w:rsidR="00000000" w:rsidDel="00000000" w:rsidP="00000000" w:rsidRDefault="00000000" w:rsidRPr="00000000" w14:paraId="000000C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C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C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5: Your Work Is Meaningful</w:t>
            </w:r>
          </w:p>
          <w:p w:rsidR="00000000" w:rsidDel="00000000" w:rsidP="00000000" w:rsidRDefault="00000000" w:rsidRPr="00000000" w14:paraId="000000D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D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Understanding Abuse - Zero Tolerance</w:t>
            </w:r>
          </w:p>
          <w:p w:rsidR="00000000" w:rsidDel="00000000" w:rsidP="00000000" w:rsidRDefault="00000000" w:rsidRPr="00000000" w14:paraId="000000D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D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Risk Management</w:t>
            </w:r>
          </w:p>
          <w:p w:rsidR="00000000" w:rsidDel="00000000" w:rsidP="00000000" w:rsidRDefault="00000000" w:rsidRPr="00000000" w14:paraId="000000D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D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66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0D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2: You Can Make A Difference</w:t>
            </w:r>
          </w:p>
          <w:p w:rsidR="00000000" w:rsidDel="00000000" w:rsidP="00000000" w:rsidRDefault="00000000" w:rsidRPr="00000000" w14:paraId="000000D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D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Manual Handling</w:t>
            </w:r>
          </w:p>
          <w:p w:rsidR="00000000" w:rsidDel="00000000" w:rsidP="00000000" w:rsidRDefault="00000000" w:rsidRPr="00000000" w14:paraId="000000D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 modules</w:t>
            </w:r>
          </w:p>
          <w:p w:rsidR="00000000" w:rsidDel="00000000" w:rsidP="00000000" w:rsidRDefault="00000000" w:rsidRPr="00000000" w14:paraId="000000D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D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Working with People with Disability</w:t>
            </w:r>
          </w:p>
          <w:p w:rsidR="00000000" w:rsidDel="00000000" w:rsidP="00000000" w:rsidRDefault="00000000" w:rsidRPr="00000000" w14:paraId="000000E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E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Impairment in the Disability Sector</w:t>
            </w:r>
          </w:p>
          <w:p w:rsidR="00000000" w:rsidDel="00000000" w:rsidP="00000000" w:rsidRDefault="00000000" w:rsidRPr="00000000" w14:paraId="000000E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E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930"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0E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3: Essential Skills</w:t>
            </w:r>
          </w:p>
          <w:p w:rsidR="00000000" w:rsidDel="00000000" w:rsidP="00000000" w:rsidRDefault="00000000" w:rsidRPr="00000000" w14:paraId="000000E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0E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2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Slips, Trips, Falls</w:t>
            </w:r>
          </w:p>
          <w:p w:rsidR="00000000" w:rsidDel="00000000" w:rsidP="00000000" w:rsidRDefault="00000000" w:rsidRPr="00000000" w14:paraId="000000E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E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Emergency &amp; Disaster Management</w:t>
            </w:r>
          </w:p>
          <w:p w:rsidR="00000000" w:rsidDel="00000000" w:rsidP="00000000" w:rsidRDefault="00000000" w:rsidRPr="00000000" w14:paraId="000000E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E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E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Trauma Films</w:t>
            </w:r>
          </w:p>
          <w:p w:rsidR="00000000" w:rsidDel="00000000" w:rsidP="00000000" w:rsidRDefault="00000000" w:rsidRPr="00000000" w14:paraId="000000F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 Films</w:t>
            </w:r>
          </w:p>
          <w:p w:rsidR="00000000" w:rsidDel="00000000" w:rsidP="00000000" w:rsidRDefault="00000000" w:rsidRPr="00000000" w14:paraId="000000F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35m</w:t>
            </w:r>
            <w:r w:rsidDel="00000000" w:rsidR="00000000" w:rsidRPr="00000000">
              <w:rPr>
                <w:rtl w:val="0"/>
              </w:rPr>
            </w:r>
          </w:p>
        </w:tc>
      </w:tr>
      <w:tr>
        <w:trPr>
          <w:cantSplit w:val="0"/>
          <w:trHeight w:val="825"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0F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4: Looking After Yourself and Others</w:t>
            </w:r>
          </w:p>
          <w:p w:rsidR="00000000" w:rsidDel="00000000" w:rsidP="00000000" w:rsidRDefault="00000000" w:rsidRPr="00000000" w14:paraId="000000F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0F5">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F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Infection Control</w:t>
            </w:r>
          </w:p>
          <w:p w:rsidR="00000000" w:rsidDel="00000000" w:rsidP="00000000" w:rsidRDefault="00000000" w:rsidRPr="00000000" w14:paraId="000000F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F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F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Effective Record Writing</w:t>
            </w:r>
          </w:p>
          <w:p w:rsidR="00000000" w:rsidDel="00000000" w:rsidP="00000000" w:rsidRDefault="00000000" w:rsidRPr="00000000" w14:paraId="000000F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F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 minutes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0F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Medication Management</w:t>
            </w:r>
          </w:p>
          <w:p w:rsidR="00000000" w:rsidDel="00000000" w:rsidP="00000000" w:rsidRDefault="00000000" w:rsidRPr="00000000" w14:paraId="000000F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0F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54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0">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Professional Boundaries</w:t>
            </w:r>
          </w:p>
          <w:p w:rsidR="00000000" w:rsidDel="00000000" w:rsidP="00000000" w:rsidRDefault="00000000" w:rsidRPr="00000000" w14:paraId="0000010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10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Food Safety</w:t>
            </w:r>
          </w:p>
          <w:p w:rsidR="00000000" w:rsidDel="00000000" w:rsidP="00000000" w:rsidRDefault="00000000" w:rsidRPr="00000000" w14:paraId="0000010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0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Participation Project - Get Ready to Assist Clients with Medication (Resource)</w:t>
            </w:r>
          </w:p>
          <w:p w:rsidR="00000000" w:rsidDel="00000000" w:rsidP="00000000" w:rsidRDefault="00000000" w:rsidRPr="00000000" w14:paraId="0000010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45m</w:t>
            </w:r>
            <w:r w:rsidDel="00000000" w:rsidR="00000000" w:rsidRPr="00000000">
              <w:rPr>
                <w:rtl w:val="0"/>
              </w:rPr>
            </w:r>
          </w:p>
        </w:tc>
      </w:tr>
      <w:tr>
        <w:trPr>
          <w:cantSplit w:val="0"/>
          <w:trHeight w:val="953.1089999999996"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A">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COVID-19: What It Is &amp; How to Prevent Spread</w:t>
            </w:r>
          </w:p>
          <w:p w:rsidR="00000000" w:rsidDel="00000000" w:rsidP="00000000" w:rsidRDefault="00000000" w:rsidRPr="00000000" w14:paraId="0000010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0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0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Child Safe Standards (National) (Resource)</w:t>
            </w:r>
          </w:p>
          <w:p w:rsidR="00000000" w:rsidDel="00000000" w:rsidP="00000000" w:rsidRDefault="00000000" w:rsidRPr="00000000" w14:paraId="0000010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 mins</w:t>
            </w:r>
          </w:p>
          <w:p w:rsidR="00000000" w:rsidDel="00000000" w:rsidP="00000000" w:rsidRDefault="00000000" w:rsidRPr="00000000" w14:paraId="0000011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20"/>
                <w:szCs w:val="20"/>
                <w:rtl w:val="0"/>
              </w:rPr>
              <w:t xml:space="preserve">We advise refreshing your understanding of YOUR state requirements as well.</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1">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2">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 hours</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8h 15m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5">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20m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7">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Leadership roles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8">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9">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Bullying Awareness for Senior Managers</w:t>
            </w:r>
          </w:p>
          <w:p w:rsidR="00000000" w:rsidDel="00000000" w:rsidP="00000000" w:rsidRDefault="00000000" w:rsidRPr="00000000" w14:paraId="0000011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1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1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Managing Change &amp; Communication</w:t>
            </w:r>
          </w:p>
          <w:p w:rsidR="00000000" w:rsidDel="00000000" w:rsidP="00000000" w:rsidRDefault="00000000" w:rsidRPr="00000000" w14:paraId="0000011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1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0">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1">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2">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6h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2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5h 20m</w:t>
            </w:r>
            <w:r w:rsidDel="00000000" w:rsidR="00000000" w:rsidRPr="00000000">
              <w:rPr>
                <w:rtl w:val="0"/>
              </w:rPr>
            </w:r>
          </w:p>
        </w:tc>
      </w:tr>
    </w:tbl>
    <w:p w:rsidR="00000000" w:rsidDel="00000000" w:rsidP="00000000" w:rsidRDefault="00000000" w:rsidRPr="00000000" w14:paraId="00000125">
      <w:pPr>
        <w:pStyle w:val="Heading1"/>
        <w:tabs>
          <w:tab w:val="left" w:leader="none" w:pos="3780"/>
        </w:tabs>
        <w:rPr/>
      </w:pPr>
      <w:bookmarkStart w:colFirst="0" w:colLast="0" w:name="_5gxodxlsggko" w:id="5"/>
      <w:bookmarkEnd w:id="5"/>
      <w:r w:rsidDel="00000000" w:rsidR="00000000" w:rsidRPr="00000000">
        <w:rPr>
          <w:rtl w:val="0"/>
        </w:rPr>
      </w:r>
    </w:p>
    <w:tbl>
      <w:tblPr>
        <w:tblStyle w:val="Table3"/>
        <w:tblW w:w="1530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3513.75"/>
        <w:gridCol w:w="3513.75"/>
        <w:gridCol w:w="3513.75"/>
        <w:gridCol w:w="3513.75"/>
        <w:tblGridChange w:id="0">
          <w:tblGrid>
            <w:gridCol w:w="1245"/>
            <w:gridCol w:w="3513.75"/>
            <w:gridCol w:w="3513.75"/>
            <w:gridCol w:w="3513.75"/>
            <w:gridCol w:w="3513.75"/>
          </w:tblGrid>
        </w:tblGridChange>
      </w:tblGrid>
      <w:tr>
        <w:trPr>
          <w:cantSplit w:val="0"/>
          <w:trHeight w:val="330" w:hRule="atLeast"/>
          <w:tblHeader w:val="0"/>
        </w:trPr>
        <w:tc>
          <w:tcPr>
            <w:vMerge w:val="restart"/>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26">
            <w:pPr>
              <w:widowControl w:val="0"/>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Support workers</w:t>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6</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7</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8</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Month 5</w:t>
            </w:r>
            <w:r w:rsidDel="00000000" w:rsidR="00000000" w:rsidRPr="00000000">
              <w:rPr>
                <w:rtl w:val="0"/>
              </w:rPr>
            </w:r>
          </w:p>
        </w:tc>
      </w:tr>
      <w:tr>
        <w:trPr>
          <w:cantSplit w:val="0"/>
          <w:trHeight w:val="1036.664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Human Rights &amp; You - Zero Tolerance</w:t>
            </w:r>
          </w:p>
          <w:p w:rsidR="00000000" w:rsidDel="00000000" w:rsidP="00000000" w:rsidRDefault="00000000" w:rsidRPr="00000000" w14:paraId="0000012C">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modules</w:t>
            </w:r>
          </w:p>
          <w:p w:rsidR="00000000" w:rsidDel="00000000" w:rsidP="00000000" w:rsidRDefault="00000000" w:rsidRPr="00000000" w14:paraId="0000012D">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Managing Stress &amp; Building Resilience</w:t>
            </w:r>
          </w:p>
          <w:p w:rsidR="00000000" w:rsidDel="00000000" w:rsidP="00000000" w:rsidRDefault="00000000" w:rsidRPr="00000000" w14:paraId="0000012F">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30">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Positive Culture Films</w:t>
            </w:r>
          </w:p>
          <w:p w:rsidR="00000000" w:rsidDel="00000000" w:rsidP="00000000" w:rsidRDefault="00000000" w:rsidRPr="00000000" w14:paraId="00000132">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videos</w:t>
            </w:r>
          </w:p>
          <w:p w:rsidR="00000000" w:rsidDel="00000000" w:rsidP="00000000" w:rsidRDefault="00000000" w:rsidRPr="00000000" w14:paraId="00000133">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1 &amp; 2</w:t>
            </w:r>
          </w:p>
          <w:p w:rsidR="00000000" w:rsidDel="00000000" w:rsidP="00000000" w:rsidRDefault="00000000" w:rsidRPr="00000000" w14:paraId="00000135">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36">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Human Rights &amp; You - Zero Tolerance</w:t>
            </w:r>
          </w:p>
          <w:p w:rsidR="00000000" w:rsidDel="00000000" w:rsidP="00000000" w:rsidRDefault="00000000" w:rsidRPr="00000000" w14:paraId="0000013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modules</w:t>
            </w:r>
          </w:p>
          <w:p w:rsidR="00000000" w:rsidDel="00000000" w:rsidP="00000000" w:rsidRDefault="00000000" w:rsidRPr="00000000" w14:paraId="00000139">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3h 20m</w:t>
            </w:r>
            <w:r w:rsidDel="00000000" w:rsidR="00000000" w:rsidRPr="00000000">
              <w:rPr>
                <w:rtl w:val="0"/>
              </w:rPr>
            </w:r>
          </w:p>
        </w:tc>
      </w:tr>
      <w:tr>
        <w:trPr>
          <w:cantSplit w:val="0"/>
          <w:trHeight w:val="66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PPE</w:t>
            </w:r>
          </w:p>
          <w:p w:rsidR="00000000" w:rsidDel="00000000" w:rsidP="00000000" w:rsidRDefault="00000000" w:rsidRPr="00000000" w14:paraId="0000013B">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3C">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Incident Reporting</w:t>
            </w:r>
          </w:p>
          <w:p w:rsidR="00000000" w:rsidDel="00000000" w:rsidP="00000000" w:rsidRDefault="00000000" w:rsidRPr="00000000" w14:paraId="0000013E">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modules</w:t>
            </w:r>
          </w:p>
          <w:p w:rsidR="00000000" w:rsidDel="00000000" w:rsidP="00000000" w:rsidRDefault="00000000" w:rsidRPr="00000000" w14:paraId="0000013F">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Mealtime Management</w:t>
            </w:r>
          </w:p>
          <w:p w:rsidR="00000000" w:rsidDel="00000000" w:rsidP="00000000" w:rsidRDefault="00000000" w:rsidRPr="00000000" w14:paraId="00000141">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42">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3 &amp; 4</w:t>
            </w:r>
          </w:p>
          <w:p w:rsidR="00000000" w:rsidDel="00000000" w:rsidP="00000000" w:rsidRDefault="00000000" w:rsidRPr="00000000" w14:paraId="0000014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45">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PPE</w:t>
            </w:r>
          </w:p>
          <w:p w:rsidR="00000000" w:rsidDel="00000000" w:rsidP="00000000" w:rsidRDefault="00000000" w:rsidRPr="00000000" w14:paraId="0000014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48">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10m</w:t>
            </w:r>
            <w:r w:rsidDel="00000000" w:rsidR="00000000" w:rsidRPr="00000000">
              <w:rPr>
                <w:rtl w:val="0"/>
              </w:rPr>
            </w:r>
          </w:p>
        </w:tc>
      </w:tr>
      <w:tr>
        <w:trPr>
          <w:cantSplit w:val="0"/>
          <w:trHeight w:val="930"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Hygiene</w:t>
            </w:r>
          </w:p>
          <w:p w:rsidR="00000000" w:rsidDel="00000000" w:rsidP="00000000" w:rsidRDefault="00000000" w:rsidRPr="00000000" w14:paraId="0000014A">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4B">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25m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First Response Evacuation</w:t>
            </w:r>
          </w:p>
          <w:p w:rsidR="00000000" w:rsidDel="00000000" w:rsidP="00000000" w:rsidRDefault="00000000" w:rsidRPr="00000000" w14:paraId="0000014D">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4E">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Augmentative &amp; Alternative Communication (Resource)</w:t>
            </w:r>
          </w:p>
          <w:p w:rsidR="00000000" w:rsidDel="00000000" w:rsidP="00000000" w:rsidRDefault="00000000" w:rsidRPr="00000000" w14:paraId="00000150">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3 &amp; 4</w:t>
            </w:r>
          </w:p>
          <w:p w:rsidR="00000000" w:rsidDel="00000000" w:rsidP="00000000" w:rsidRDefault="00000000" w:rsidRPr="00000000" w14:paraId="00000152">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53">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Hygiene</w:t>
            </w:r>
          </w:p>
          <w:p w:rsidR="00000000" w:rsidDel="00000000" w:rsidP="00000000" w:rsidRDefault="00000000" w:rsidRPr="00000000" w14:paraId="00000155">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56">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25m</w:t>
            </w:r>
            <w:r w:rsidDel="00000000" w:rsidR="00000000" w:rsidRPr="00000000">
              <w:rPr>
                <w:rtl w:val="0"/>
              </w:rPr>
            </w:r>
          </w:p>
        </w:tc>
      </w:tr>
      <w:tr>
        <w:trPr>
          <w:cantSplit w:val="0"/>
          <w:trHeight w:val="825"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Encouraging Lifestyle Choices (Resource)</w:t>
            </w:r>
          </w:p>
          <w:p w:rsidR="00000000" w:rsidDel="00000000" w:rsidP="00000000" w:rsidRDefault="00000000" w:rsidRPr="00000000" w14:paraId="00000159">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Communication &amp; the Disability Support Worker (Resource)</w:t>
            </w:r>
          </w:p>
          <w:p w:rsidR="00000000" w:rsidDel="00000000" w:rsidP="00000000" w:rsidRDefault="00000000" w:rsidRPr="00000000" w14:paraId="0000015B">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Leading WHS Modules 5 &amp; 6</w:t>
            </w:r>
          </w:p>
          <w:p w:rsidR="00000000" w:rsidDel="00000000" w:rsidP="00000000" w:rsidRDefault="00000000" w:rsidRPr="00000000" w14:paraId="0000015D">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modules</w:t>
            </w:r>
          </w:p>
          <w:p w:rsidR="00000000" w:rsidDel="00000000" w:rsidP="00000000" w:rsidRDefault="00000000" w:rsidRPr="00000000" w14:paraId="0000015E">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4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Participation Project - Making Lifestyle Choices (Resource)</w:t>
            </w:r>
          </w:p>
          <w:p w:rsidR="00000000" w:rsidDel="00000000" w:rsidP="00000000" w:rsidRDefault="00000000" w:rsidRPr="00000000" w14:paraId="00000162">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Communication Essentials</w:t>
            </w:r>
          </w:p>
          <w:p w:rsidR="00000000" w:rsidDel="00000000" w:rsidP="00000000" w:rsidRDefault="00000000" w:rsidRPr="00000000" w14:paraId="00000164">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65">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953.1089999999996"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Bullying Awareness for Workers</w:t>
            </w:r>
          </w:p>
          <w:p w:rsidR="00000000" w:rsidDel="00000000" w:rsidP="00000000" w:rsidRDefault="00000000" w:rsidRPr="00000000" w14:paraId="0000016B">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6C">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 hour</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6F">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4h 15m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4h 10m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3h 55m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74">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Leadership roles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Safeguarding for Boards</w:t>
            </w:r>
          </w:p>
          <w:p w:rsidR="00000000" w:rsidDel="00000000" w:rsidP="00000000" w:rsidRDefault="00000000" w:rsidRPr="00000000" w14:paraId="00000176">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resources</w:t>
            </w:r>
          </w:p>
          <w:p w:rsidR="00000000" w:rsidDel="00000000" w:rsidP="00000000" w:rsidRDefault="00000000" w:rsidRPr="00000000" w14:paraId="00000177">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Coaching the Coach</w:t>
            </w:r>
          </w:p>
          <w:p w:rsidR="00000000" w:rsidDel="00000000" w:rsidP="00000000" w:rsidRDefault="00000000" w:rsidRPr="00000000" w14:paraId="00000179">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7A">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7D">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4h 50m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5h 20m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2">
      <w:pPr>
        <w:pStyle w:val="Heading1"/>
        <w:tabs>
          <w:tab w:val="left" w:leader="none" w:pos="3780"/>
        </w:tabs>
        <w:rPr/>
      </w:pPr>
      <w:bookmarkStart w:colFirst="0" w:colLast="0" w:name="_v4nj5qwklyu4" w:id="6"/>
      <w:bookmarkEnd w:id="6"/>
      <w:r w:rsidDel="00000000" w:rsidR="00000000" w:rsidRPr="00000000">
        <w:rPr>
          <w:rtl w:val="0"/>
        </w:rPr>
      </w:r>
    </w:p>
    <w:tbl>
      <w:tblPr>
        <w:tblStyle w:val="Table4"/>
        <w:tblW w:w="1530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3513.75"/>
        <w:gridCol w:w="3513.75"/>
        <w:gridCol w:w="3513.75"/>
        <w:gridCol w:w="3513.75"/>
        <w:tblGridChange w:id="0">
          <w:tblGrid>
            <w:gridCol w:w="1245"/>
            <w:gridCol w:w="3513.75"/>
            <w:gridCol w:w="3513.75"/>
            <w:gridCol w:w="3513.75"/>
            <w:gridCol w:w="3513.75"/>
          </w:tblGrid>
        </w:tblGridChange>
      </w:tblGrid>
      <w:tr>
        <w:trPr>
          <w:cantSplit w:val="0"/>
          <w:trHeight w:val="330" w:hRule="atLeast"/>
          <w:tblHeader w:val="0"/>
        </w:trPr>
        <w:tc>
          <w:tcPr>
            <w:vMerge w:val="restart"/>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83">
            <w:pPr>
              <w:widowControl w:val="0"/>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Support workers</w:t>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9</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10</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11</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Month 12</w:t>
            </w:r>
            <w:r w:rsidDel="00000000" w:rsidR="00000000" w:rsidRPr="00000000">
              <w:rPr>
                <w:rtl w:val="0"/>
              </w:rPr>
            </w:r>
          </w:p>
        </w:tc>
      </w:tr>
      <w:tr>
        <w:trPr>
          <w:cantSplit w:val="0"/>
          <w:trHeight w:val="1036.664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Human Rights &amp; You - Zero Tolerance</w:t>
            </w:r>
          </w:p>
          <w:p w:rsidR="00000000" w:rsidDel="00000000" w:rsidP="00000000" w:rsidRDefault="00000000" w:rsidRPr="00000000" w14:paraId="00000189">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modules</w:t>
            </w:r>
          </w:p>
          <w:p w:rsidR="00000000" w:rsidDel="00000000" w:rsidP="00000000" w:rsidRDefault="00000000" w:rsidRPr="00000000" w14:paraId="0000018A">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3h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8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Modules 7 &amp; 8</w:t>
            </w:r>
          </w:p>
          <w:p w:rsidR="00000000" w:rsidDel="00000000" w:rsidP="00000000" w:rsidRDefault="00000000" w:rsidRPr="00000000" w14:paraId="0000018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modules</w:t>
            </w:r>
          </w:p>
          <w:p w:rsidR="00000000" w:rsidDel="00000000" w:rsidP="00000000" w:rsidRDefault="00000000" w:rsidRPr="00000000" w14:paraId="0000018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20m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8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Business Writing Skills</w:t>
            </w:r>
          </w:p>
          <w:p w:rsidR="00000000" w:rsidDel="00000000" w:rsidP="00000000" w:rsidRDefault="00000000" w:rsidRPr="00000000" w14:paraId="0000018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9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Reliable Record Keeping Webinars</w:t>
            </w:r>
          </w:p>
          <w:p w:rsidR="00000000" w:rsidDel="00000000" w:rsidP="00000000" w:rsidRDefault="00000000" w:rsidRPr="00000000" w14:paraId="0000019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 video resources</w:t>
            </w:r>
          </w:p>
          <w:p w:rsidR="00000000" w:rsidDel="00000000" w:rsidP="00000000" w:rsidRDefault="00000000" w:rsidRPr="00000000" w14:paraId="00000193">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Person-Centred Practice Across Cultures</w:t>
            </w:r>
          </w:p>
          <w:p w:rsidR="00000000" w:rsidDel="00000000" w:rsidP="00000000" w:rsidRDefault="00000000" w:rsidRPr="00000000" w14:paraId="0000019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14 Resource workbooks</w:t>
            </w:r>
          </w:p>
          <w:p w:rsidR="00000000" w:rsidDel="00000000" w:rsidP="00000000" w:rsidRDefault="00000000" w:rsidRPr="00000000" w14:paraId="00000196">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3h 30m</w:t>
            </w:r>
            <w:r w:rsidDel="00000000" w:rsidR="00000000" w:rsidRPr="00000000">
              <w:rPr>
                <w:rtl w:val="0"/>
              </w:rPr>
            </w:r>
          </w:p>
        </w:tc>
      </w:tr>
      <w:tr>
        <w:trPr>
          <w:cantSplit w:val="0"/>
          <w:trHeight w:val="66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PPE</w:t>
            </w:r>
          </w:p>
          <w:p w:rsidR="00000000" w:rsidDel="00000000" w:rsidP="00000000" w:rsidRDefault="00000000" w:rsidRPr="00000000" w14:paraId="00000198">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99">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Leading WHS Module 9</w:t>
            </w:r>
          </w:p>
          <w:p w:rsidR="00000000" w:rsidDel="00000000" w:rsidP="00000000" w:rsidRDefault="00000000" w:rsidRPr="00000000" w14:paraId="0000019B">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9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9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Resolving Conflict</w:t>
            </w:r>
          </w:p>
          <w:p w:rsidR="00000000" w:rsidDel="00000000" w:rsidP="00000000" w:rsidRDefault="00000000" w:rsidRPr="00000000" w14:paraId="0000019E">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9F">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Recognising Restrictive Practices</w:t>
            </w:r>
          </w:p>
          <w:p w:rsidR="00000000" w:rsidDel="00000000" w:rsidP="00000000" w:rsidRDefault="00000000" w:rsidRPr="00000000" w14:paraId="000001A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 films</w:t>
            </w:r>
          </w:p>
          <w:p w:rsidR="00000000" w:rsidDel="00000000" w:rsidP="00000000" w:rsidRDefault="00000000" w:rsidRPr="00000000" w14:paraId="000001A2">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Supported Decision Making</w:t>
            </w:r>
          </w:p>
          <w:p w:rsidR="00000000" w:rsidDel="00000000" w:rsidP="00000000" w:rsidRDefault="00000000" w:rsidRPr="00000000" w14:paraId="000001A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A5">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r>
      <w:tr>
        <w:trPr>
          <w:cantSplit w:val="0"/>
          <w:trHeight w:val="930"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A6">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Hand Hygiene</w:t>
            </w:r>
          </w:p>
          <w:p w:rsidR="00000000" w:rsidDel="00000000" w:rsidP="00000000" w:rsidRDefault="00000000" w:rsidRPr="00000000" w14:paraId="000001A7">
            <w:pPr>
              <w:widowControl w:val="0"/>
              <w:spacing w:line="276"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module</w:t>
            </w:r>
          </w:p>
          <w:p w:rsidR="00000000" w:rsidDel="00000000" w:rsidP="00000000" w:rsidRDefault="00000000" w:rsidRPr="00000000" w14:paraId="000001A8">
            <w:pPr>
              <w:widowControl w:val="0"/>
              <w:spacing w:line="276" w:lineRule="auto"/>
              <w:rPr>
                <w:rFonts w:ascii="Arial" w:cs="Arial" w:eastAsia="Arial" w:hAnsi="Arial"/>
                <w:sz w:val="20"/>
                <w:szCs w:val="20"/>
              </w:rPr>
            </w:pPr>
            <w:r w:rsidDel="00000000" w:rsidR="00000000" w:rsidRPr="00000000">
              <w:rPr>
                <w:rFonts w:ascii="Montserrat" w:cs="Montserrat" w:eastAsia="Montserrat" w:hAnsi="Montserrat"/>
                <w:sz w:val="20"/>
                <w:szCs w:val="20"/>
                <w:rtl w:val="0"/>
              </w:rPr>
              <w:t xml:space="preserve">25m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shd w:fill="ffffff" w:val="clear"/>
            <w:tcMar>
              <w:top w:w="40.0" w:type="dxa"/>
              <w:left w:w="40.0" w:type="dxa"/>
              <w:bottom w:w="40.0" w:type="dxa"/>
              <w:right w:w="40.0" w:type="dxa"/>
            </w:tcMar>
          </w:tcPr>
          <w:p w:rsidR="00000000" w:rsidDel="00000000" w:rsidP="00000000" w:rsidRDefault="00000000" w:rsidRPr="00000000" w14:paraId="000001A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Disability Induction Course 4: Looking After Yourself and Others</w:t>
            </w:r>
          </w:p>
          <w:p w:rsidR="00000000" w:rsidDel="00000000" w:rsidP="00000000" w:rsidRDefault="00000000" w:rsidRPr="00000000" w14:paraId="000001A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 modules</w:t>
            </w:r>
          </w:p>
          <w:p w:rsidR="00000000" w:rsidDel="00000000" w:rsidP="00000000" w:rsidRDefault="00000000" w:rsidRPr="00000000" w14:paraId="000001A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 hours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C">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Dealing with Complaints &amp; Difficult Customers</w:t>
            </w:r>
          </w:p>
          <w:p w:rsidR="00000000" w:rsidDel="00000000" w:rsidP="00000000" w:rsidRDefault="00000000" w:rsidRPr="00000000" w14:paraId="000001AD">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A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30m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A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Sustainable Service under the NDIS</w:t>
            </w:r>
          </w:p>
          <w:p w:rsidR="00000000" w:rsidDel="00000000" w:rsidP="00000000" w:rsidRDefault="00000000" w:rsidRPr="00000000" w14:paraId="000001B0">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B1">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 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B2">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Talking about Safety</w:t>
            </w:r>
          </w:p>
          <w:p w:rsidR="00000000" w:rsidDel="00000000" w:rsidP="00000000" w:rsidRDefault="00000000" w:rsidRPr="00000000" w14:paraId="000001B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resource</w:t>
            </w:r>
          </w:p>
          <w:p w:rsidR="00000000" w:rsidDel="00000000" w:rsidP="00000000" w:rsidRDefault="00000000" w:rsidRPr="00000000" w14:paraId="000001B4">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r>
      <w:tr>
        <w:trPr>
          <w:cantSplit w:val="0"/>
          <w:trHeight w:val="825"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Participation Project - The Role of the Support Worker under the NDIS Part 1 (Resource)</w:t>
            </w:r>
          </w:p>
          <w:p w:rsidR="00000000" w:rsidDel="00000000" w:rsidP="00000000" w:rsidRDefault="00000000" w:rsidRPr="00000000" w14:paraId="000001B8">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9">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Orientation for External Support Workers in Tertiary Settings</w:t>
            </w:r>
          </w:p>
          <w:p w:rsidR="00000000" w:rsidDel="00000000" w:rsidP="00000000" w:rsidRDefault="00000000" w:rsidRPr="00000000" w14:paraId="000001BA">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B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544.3319999999997"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B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E">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BF">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Participation Project - The Role of the Support Worker under the NDIS Part 2 (Resource)</w:t>
            </w:r>
          </w:p>
          <w:p w:rsidR="00000000" w:rsidDel="00000000" w:rsidP="00000000" w:rsidRDefault="00000000" w:rsidRPr="00000000" w14:paraId="000001C0">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45m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953.1089999999996" w:hRule="atLeast"/>
          <w:tblHeader w:val="0"/>
        </w:trPr>
        <w:tc>
          <w:tcPr>
            <w:vMerge w:val="continue"/>
            <w:tcBorders>
              <w:top w:color="cccccc" w:space="0" w:sz="9" w:val="single"/>
              <w:left w:color="cccccc" w:space="0" w:sz="9" w:val="single"/>
              <w:bottom w:color="cccccc" w:space="0" w:sz="9" w:val="single"/>
              <w:right w:color="cccccc" w:space="0" w:sz="9" w:val="single"/>
            </w:tcBorders>
            <w:shd w:fill="auto" w:val="clear"/>
            <w:tcMar>
              <w:top w:w="100.0" w:type="dxa"/>
              <w:left w:w="100.0" w:type="dxa"/>
              <w:bottom w:w="100.0" w:type="dxa"/>
              <w:right w:w="100.0" w:type="dxa"/>
            </w:tcMar>
          </w:tcPr>
          <w:p w:rsidR="00000000" w:rsidDel="00000000" w:rsidP="00000000" w:rsidRDefault="00000000" w:rsidRPr="00000000" w14:paraId="000001C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4">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Foundations of Positive Behaviour Support films</w:t>
            </w:r>
          </w:p>
          <w:p w:rsidR="00000000" w:rsidDel="00000000" w:rsidP="00000000" w:rsidRDefault="00000000" w:rsidRPr="00000000" w14:paraId="000001C6">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 films</w:t>
            </w:r>
          </w:p>
          <w:p w:rsidR="00000000" w:rsidDel="00000000" w:rsidP="00000000" w:rsidRDefault="00000000" w:rsidRPr="00000000" w14:paraId="000001C7">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1h</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8">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9">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CA">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5h 40m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CC">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D">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40m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E">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40m</w:t>
            </w:r>
            <w:r w:rsidDel="00000000" w:rsidR="00000000" w:rsidRPr="00000000">
              <w:rPr>
                <w:rtl w:val="0"/>
              </w:rPr>
            </w:r>
          </w:p>
        </w:tc>
      </w:tr>
      <w:tr>
        <w:trPr>
          <w:cantSplit w:val="0"/>
          <w:trHeight w:val="1065" w:hRule="atLeast"/>
          <w:tblHeader w:val="0"/>
        </w:trPr>
        <w:tc>
          <w:tcPr>
            <w:tcBorders>
              <w:top w:color="cccccc" w:space="0" w:sz="9" w:val="single"/>
              <w:left w:color="cccccc" w:space="0" w:sz="9" w:val="single"/>
              <w:bottom w:color="cccccc"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CF">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Leadership roles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0">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tcPr>
          <w:p w:rsidR="00000000" w:rsidDel="00000000" w:rsidP="00000000" w:rsidRDefault="00000000" w:rsidRPr="00000000" w14:paraId="000001D1">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NDIS Simple Financial Management</w:t>
            </w:r>
          </w:p>
          <w:p w:rsidR="00000000" w:rsidDel="00000000" w:rsidP="00000000" w:rsidRDefault="00000000" w:rsidRPr="00000000" w14:paraId="000001D2">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9 resources</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3">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The Science and Art of Realising Human Potential</w:t>
            </w:r>
          </w:p>
          <w:p w:rsidR="00000000" w:rsidDel="00000000" w:rsidP="00000000" w:rsidRDefault="00000000" w:rsidRPr="00000000" w14:paraId="000001D4">
            <w:pPr>
              <w:widowControl w:val="0"/>
              <w:spacing w:line="276"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module</w:t>
            </w:r>
          </w:p>
          <w:p w:rsidR="00000000" w:rsidDel="00000000" w:rsidP="00000000" w:rsidRDefault="00000000" w:rsidRPr="00000000" w14:paraId="000001D5">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10m</w:t>
            </w:r>
            <w:r w:rsidDel="00000000" w:rsidR="00000000" w:rsidRPr="00000000">
              <w:rPr>
                <w:rtl w:val="0"/>
              </w:rPr>
            </w:r>
          </w:p>
        </w:tc>
        <w:tc>
          <w:tcPr>
            <w:tcBorders>
              <w:top w:color="cccccc" w:space="0" w:sz="9" w:val="single"/>
              <w:left w:color="cccccc" w:space="0" w:sz="9" w:val="single"/>
              <w:bottom w:color="cccccc"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6">
            <w:pPr>
              <w:widowControl w:val="0"/>
              <w:spacing w:line="276" w:lineRule="auto"/>
              <w:rPr>
                <w:rFonts w:ascii="Arial" w:cs="Arial" w:eastAsia="Arial" w:hAnsi="Arial"/>
                <w:sz w:val="18"/>
                <w:szCs w:val="18"/>
              </w:rPr>
            </w:pPr>
            <w:r w:rsidDel="00000000" w:rsidR="00000000" w:rsidRPr="00000000">
              <w:rPr>
                <w:rtl w:val="0"/>
              </w:rPr>
            </w:r>
          </w:p>
        </w:tc>
      </w:tr>
      <w:tr>
        <w:trPr>
          <w:cantSplit w:val="0"/>
          <w:trHeight w:val="330" w:hRule="atLeast"/>
          <w:tblHeader w:val="0"/>
        </w:trPr>
        <w:tc>
          <w:tcPr>
            <w:tcBorders>
              <w:top w:color="cccccc" w:space="0" w:sz="9" w:val="single"/>
              <w:left w:color="cccccc" w:space="0" w:sz="9" w:val="single"/>
              <w:bottom w:color="000000" w:space="0" w:sz="9" w:val="single"/>
              <w:right w:color="cccccc" w:space="0" w:sz="9" w:val="single"/>
            </w:tcBorders>
            <w:shd w:fill="auto" w:val="clear"/>
            <w:tcMar>
              <w:top w:w="40.0" w:type="dxa"/>
              <w:left w:w="40.0" w:type="dxa"/>
              <w:bottom w:w="40.0" w:type="dxa"/>
              <w:right w:w="40.0" w:type="dxa"/>
            </w:tcMar>
          </w:tcPr>
          <w:p w:rsidR="00000000" w:rsidDel="00000000" w:rsidP="00000000" w:rsidRDefault="00000000" w:rsidRPr="00000000" w14:paraId="000001D7">
            <w:pPr>
              <w:widowControl w:val="0"/>
              <w:spacing w:line="276" w:lineRule="auto"/>
              <w:rPr>
                <w:rFonts w:ascii="Arial" w:cs="Arial" w:eastAsia="Arial" w:hAnsi="Arial"/>
                <w:b w:val="1"/>
                <w:sz w:val="18"/>
                <w:szCs w:val="18"/>
              </w:rPr>
            </w:pPr>
            <w:r w:rsidDel="00000000" w:rsidR="00000000" w:rsidRPr="00000000">
              <w:rPr>
                <w:rFonts w:ascii="Montserrat" w:cs="Montserrat" w:eastAsia="Montserrat" w:hAnsi="Montserrat"/>
                <w:b w:val="1"/>
                <w:sz w:val="18"/>
                <w:szCs w:val="18"/>
                <w:rtl w:val="0"/>
              </w:rPr>
              <w:t xml:space="preserve">Total time</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8">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9">
            <w:pPr>
              <w:widowControl w:val="0"/>
              <w:spacing w:line="276" w:lineRule="auto"/>
              <w:rPr>
                <w:rFonts w:ascii="Arial" w:cs="Arial" w:eastAsia="Arial" w:hAnsi="Arial"/>
                <w:sz w:val="18"/>
                <w:szCs w:val="18"/>
              </w:rPr>
            </w:pP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A">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50m</w:t>
            </w:r>
            <w:r w:rsidDel="00000000" w:rsidR="00000000" w:rsidRPr="00000000">
              <w:rPr>
                <w:rtl w:val="0"/>
              </w:rPr>
            </w:r>
          </w:p>
        </w:tc>
        <w:tc>
          <w:tcPr>
            <w:tcBorders>
              <w:top w:color="cccccc" w:space="0" w:sz="9" w:val="single"/>
              <w:left w:color="cccccc" w:space="0" w:sz="9" w:val="single"/>
              <w:bottom w:color="000000" w:space="0" w:sz="9" w:val="single"/>
              <w:right w:color="cccccc" w:space="0" w:sz="9" w:val="single"/>
            </w:tcBorders>
            <w:tcMar>
              <w:top w:w="40.0" w:type="dxa"/>
              <w:left w:w="40.0" w:type="dxa"/>
              <w:bottom w:w="40.0" w:type="dxa"/>
              <w:right w:w="40.0" w:type="dxa"/>
            </w:tcMar>
            <w:vAlign w:val="bottom"/>
          </w:tcPr>
          <w:p w:rsidR="00000000" w:rsidDel="00000000" w:rsidP="00000000" w:rsidRDefault="00000000" w:rsidRPr="00000000" w14:paraId="000001DB">
            <w:pPr>
              <w:widowControl w:val="0"/>
              <w:spacing w:line="276" w:lineRule="auto"/>
              <w:rPr>
                <w:rFonts w:ascii="Arial" w:cs="Arial" w:eastAsia="Arial" w:hAnsi="Arial"/>
                <w:sz w:val="18"/>
                <w:szCs w:val="18"/>
              </w:rPr>
            </w:pPr>
            <w:r w:rsidDel="00000000" w:rsidR="00000000" w:rsidRPr="00000000">
              <w:rPr>
                <w:rFonts w:ascii="Montserrat" w:cs="Montserrat" w:eastAsia="Montserrat" w:hAnsi="Montserrat"/>
                <w:sz w:val="18"/>
                <w:szCs w:val="18"/>
                <w:rtl w:val="0"/>
              </w:rPr>
              <w:t xml:space="preserve">4h 40m</w:t>
            </w:r>
            <w:r w:rsidDel="00000000" w:rsidR="00000000" w:rsidRPr="00000000">
              <w:rPr>
                <w:rtl w:val="0"/>
              </w:rPr>
            </w:r>
          </w:p>
        </w:tc>
      </w:tr>
    </w:tbl>
    <w:p w:rsidR="00000000" w:rsidDel="00000000" w:rsidP="00000000" w:rsidRDefault="00000000" w:rsidRPr="00000000" w14:paraId="000001DC">
      <w:pPr>
        <w:pStyle w:val="Heading1"/>
        <w:tabs>
          <w:tab w:val="left" w:leader="none" w:pos="3780"/>
        </w:tabs>
        <w:rPr>
          <w:sz w:val="18"/>
          <w:szCs w:val="18"/>
        </w:rPr>
      </w:pPr>
      <w:bookmarkStart w:colFirst="0" w:colLast="0" w:name="_7kl8bxlgq4bz" w:id="7"/>
      <w:bookmarkEnd w:id="7"/>
      <w:r w:rsidDel="00000000" w:rsidR="00000000" w:rsidRPr="00000000">
        <w:rPr>
          <w:rtl w:val="0"/>
        </w:rPr>
      </w:r>
    </w:p>
    <w:p w:rsidR="00000000" w:rsidDel="00000000" w:rsidP="00000000" w:rsidRDefault="00000000" w:rsidRPr="00000000" w14:paraId="000001DD">
      <w:pPr>
        <w:tabs>
          <w:tab w:val="left" w:leader="none" w:pos="3780"/>
        </w:tabs>
        <w:rPr>
          <w:sz w:val="18"/>
          <w:szCs w:val="18"/>
        </w:rPr>
      </w:pPr>
      <w:r w:rsidDel="00000000" w:rsidR="00000000" w:rsidRPr="00000000">
        <w:rPr>
          <w:rtl w:val="0"/>
        </w:rPr>
      </w:r>
    </w:p>
    <w:p w:rsidR="00000000" w:rsidDel="00000000" w:rsidP="00000000" w:rsidRDefault="00000000" w:rsidRPr="00000000" w14:paraId="000001DE">
      <w:pPr>
        <w:tabs>
          <w:tab w:val="left" w:leader="none" w:pos="3780"/>
        </w:tabs>
        <w:rPr/>
      </w:pPr>
      <w:r w:rsidDel="00000000" w:rsidR="00000000" w:rsidRPr="00000000">
        <w:rPr>
          <w:rtl w:val="0"/>
        </w:rPr>
      </w:r>
    </w:p>
    <w:p w:rsidR="00000000" w:rsidDel="00000000" w:rsidP="00000000" w:rsidRDefault="00000000" w:rsidRPr="00000000" w14:paraId="000001DF">
      <w:pPr>
        <w:tabs>
          <w:tab w:val="left" w:leader="none" w:pos="3780"/>
        </w:tabs>
        <w:rPr/>
      </w:pPr>
      <w:r w:rsidDel="00000000" w:rsidR="00000000" w:rsidRPr="00000000">
        <w:rPr>
          <w:rtl w:val="0"/>
        </w:rPr>
      </w:r>
    </w:p>
    <w:p w:rsidR="00000000" w:rsidDel="00000000" w:rsidP="00000000" w:rsidRDefault="00000000" w:rsidRPr="00000000" w14:paraId="000001E0">
      <w:pPr>
        <w:pStyle w:val="Heading1"/>
        <w:tabs>
          <w:tab w:val="left" w:leader="none" w:pos="3780"/>
        </w:tabs>
        <w:spacing w:line="276" w:lineRule="auto"/>
        <w:rPr/>
      </w:pPr>
      <w:bookmarkStart w:colFirst="0" w:colLast="0" w:name="_k0mvux8r0mrx" w:id="8"/>
      <w:bookmarkEnd w:id="8"/>
      <w:r w:rsidDel="00000000" w:rsidR="00000000" w:rsidRPr="00000000">
        <w:rPr>
          <w:rtl w:val="0"/>
        </w:rPr>
      </w:r>
    </w:p>
    <w:p w:rsidR="00000000" w:rsidDel="00000000" w:rsidP="00000000" w:rsidRDefault="00000000" w:rsidRPr="00000000" w14:paraId="000001E1">
      <w:pPr>
        <w:tabs>
          <w:tab w:val="left" w:leader="none" w:pos="3780"/>
        </w:tabs>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E2">
      <w:pPr>
        <w:pStyle w:val="Heading1"/>
        <w:tabs>
          <w:tab w:val="left" w:leader="none" w:pos="3780"/>
        </w:tabs>
        <w:spacing w:line="276" w:lineRule="auto"/>
        <w:rPr/>
      </w:pPr>
      <w:bookmarkStart w:colFirst="0" w:colLast="0" w:name="_gquzg0ybl94c" w:id="9"/>
      <w:bookmarkEnd w:id="9"/>
      <w:r w:rsidDel="00000000" w:rsidR="00000000" w:rsidRPr="00000000">
        <w:rPr>
          <w:rtl w:val="0"/>
        </w:rPr>
        <w:t xml:space="preserve">Refresher Training Plan</w:t>
      </w:r>
    </w:p>
    <w:p w:rsidR="00000000" w:rsidDel="00000000" w:rsidP="00000000" w:rsidRDefault="00000000" w:rsidRPr="00000000" w14:paraId="000001E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E4">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E5">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Learning is never complete. Even though an employee completed a course, it’s important to refresh those learnings annually.</w:t>
      </w:r>
    </w:p>
    <w:p w:rsidR="00000000" w:rsidDel="00000000" w:rsidP="00000000" w:rsidRDefault="00000000" w:rsidRPr="00000000" w14:paraId="000001E6">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E7">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While it’s easy to say you have ticked all the boxes, we’ve created this plan to help you decide what courses are worth revisiting to refresh your staff’s knowledge and ensure everyone remains up-to-date with best practices.</w:t>
      </w:r>
    </w:p>
    <w:p w:rsidR="00000000" w:rsidDel="00000000" w:rsidP="00000000" w:rsidRDefault="00000000" w:rsidRPr="00000000" w14:paraId="000001E8">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E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We recommend that the training listed is refreshed annually to stay current with policies, procedures and techniques.</w:t>
      </w:r>
    </w:p>
    <w:p w:rsidR="00000000" w:rsidDel="00000000" w:rsidP="00000000" w:rsidRDefault="00000000" w:rsidRPr="00000000" w14:paraId="000001EA">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EB">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Manual Handling</w:t>
      </w:r>
    </w:p>
    <w:p w:rsidR="00000000" w:rsidDel="00000000" w:rsidP="00000000" w:rsidRDefault="00000000" w:rsidRPr="00000000" w14:paraId="000001EC">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Infection Control</w:t>
      </w:r>
    </w:p>
    <w:p w:rsidR="00000000" w:rsidDel="00000000" w:rsidP="00000000" w:rsidRDefault="00000000" w:rsidRPr="00000000" w14:paraId="000001ED">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Emergency &amp; Disaster Management</w:t>
      </w:r>
    </w:p>
    <w:p w:rsidR="00000000" w:rsidDel="00000000" w:rsidP="00000000" w:rsidRDefault="00000000" w:rsidRPr="00000000" w14:paraId="000001EE">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Effective Record Writing</w:t>
      </w:r>
    </w:p>
    <w:p w:rsidR="00000000" w:rsidDel="00000000" w:rsidP="00000000" w:rsidRDefault="00000000" w:rsidRPr="00000000" w14:paraId="000001EF">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Food Safety</w:t>
      </w:r>
    </w:p>
    <w:p w:rsidR="00000000" w:rsidDel="00000000" w:rsidP="00000000" w:rsidRDefault="00000000" w:rsidRPr="00000000" w14:paraId="000001F0">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Child Safe Standards</w:t>
      </w:r>
    </w:p>
    <w:p w:rsidR="00000000" w:rsidDel="00000000" w:rsidP="00000000" w:rsidRDefault="00000000" w:rsidRPr="00000000" w14:paraId="000001F1">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Risk Management</w:t>
      </w:r>
    </w:p>
    <w:p w:rsidR="00000000" w:rsidDel="00000000" w:rsidP="00000000" w:rsidRDefault="00000000" w:rsidRPr="00000000" w14:paraId="000001F2">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Medication Management</w:t>
      </w:r>
    </w:p>
    <w:p w:rsidR="00000000" w:rsidDel="00000000" w:rsidP="00000000" w:rsidRDefault="00000000" w:rsidRPr="00000000" w14:paraId="000001F3">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PPE</w:t>
      </w:r>
    </w:p>
    <w:p w:rsidR="00000000" w:rsidDel="00000000" w:rsidP="00000000" w:rsidRDefault="00000000" w:rsidRPr="00000000" w14:paraId="000001F4">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Mealtime Management</w:t>
      </w:r>
    </w:p>
    <w:p w:rsidR="00000000" w:rsidDel="00000000" w:rsidP="00000000" w:rsidRDefault="00000000" w:rsidRPr="00000000" w14:paraId="000001F5">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Recognising Restrictive Practices</w:t>
      </w:r>
    </w:p>
    <w:p w:rsidR="00000000" w:rsidDel="00000000" w:rsidP="00000000" w:rsidRDefault="00000000" w:rsidRPr="00000000" w14:paraId="000001F6">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First Response Evacuation</w:t>
      </w:r>
    </w:p>
    <w:p w:rsidR="00000000" w:rsidDel="00000000" w:rsidP="00000000" w:rsidRDefault="00000000" w:rsidRPr="00000000" w14:paraId="000001F7">
      <w:pPr>
        <w:numPr>
          <w:ilvl w:val="0"/>
          <w:numId w:val="2"/>
        </w:numPr>
        <w:tabs>
          <w:tab w:val="left" w:leader="none" w:pos="3780"/>
        </w:tabs>
        <w:spacing w:line="276" w:lineRule="auto"/>
        <w:ind w:left="720" w:hanging="36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Leading WHS</w:t>
      </w:r>
    </w:p>
    <w:p w:rsidR="00000000" w:rsidDel="00000000" w:rsidP="00000000" w:rsidRDefault="00000000" w:rsidRPr="00000000" w14:paraId="000001F8">
      <w:pPr>
        <w:numPr>
          <w:ilvl w:val="0"/>
          <w:numId w:val="2"/>
        </w:numPr>
        <w:tabs>
          <w:tab w:val="left" w:leader="none" w:pos="3780"/>
        </w:tabs>
        <w:spacing w:line="276" w:lineRule="auto"/>
        <w:ind w:left="720" w:hanging="360"/>
        <w:rPr>
          <w:rFonts w:ascii="Montserrat" w:cs="Montserrat" w:eastAsia="Montserrat" w:hAnsi="Montserrat"/>
          <w:sz w:val="20"/>
          <w:szCs w:val="20"/>
          <w:highlight w:val="white"/>
          <w:u w:val="none"/>
        </w:rPr>
      </w:pPr>
      <w:r w:rsidDel="00000000" w:rsidR="00000000" w:rsidRPr="00000000">
        <w:rPr>
          <w:rFonts w:ascii="Montserrat" w:cs="Montserrat" w:eastAsia="Montserrat" w:hAnsi="Montserrat"/>
          <w:sz w:val="20"/>
          <w:szCs w:val="20"/>
          <w:highlight w:val="white"/>
          <w:rtl w:val="0"/>
        </w:rPr>
        <w:t xml:space="preserve">Incident Reporting</w:t>
      </w:r>
    </w:p>
    <w:p w:rsidR="00000000" w:rsidDel="00000000" w:rsidP="00000000" w:rsidRDefault="00000000" w:rsidRPr="00000000" w14:paraId="000001F9">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FA">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etrainu’s LMS ensures you have the right reporting at your fingertips so you can see who has done what training, and when it was completed. You might like to use the list we’ve provided below as a way of ensuring you’ve allocated each refresher course to your staff.</w:t>
      </w:r>
    </w:p>
    <w:p w:rsidR="00000000" w:rsidDel="00000000" w:rsidP="00000000" w:rsidRDefault="00000000" w:rsidRPr="00000000" w14:paraId="000001FB">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FC">
      <w:pPr>
        <w:tabs>
          <w:tab w:val="left" w:leader="none" w:pos="3780"/>
        </w:tabs>
        <w:spacing w:line="276" w:lineRule="auto"/>
        <w:ind w:left="0" w:firstLine="0"/>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FD">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FE">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1FF">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00">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01">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02">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03">
      <w:pPr>
        <w:tabs>
          <w:tab w:val="left" w:leader="none" w:pos="3780"/>
        </w:tabs>
        <w:spacing w:line="276"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04">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5">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6">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7">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8">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9">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A">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B">
      <w:pPr>
        <w:tabs>
          <w:tab w:val="left" w:leader="none" w:pos="3780"/>
        </w:tabs>
        <w:spacing w:line="276" w:lineRule="auto"/>
        <w:rPr>
          <w:rFonts w:ascii="Montserrat" w:cs="Montserrat" w:eastAsia="Montserrat" w:hAnsi="Montserrat"/>
          <w:sz w:val="20"/>
          <w:szCs w:val="20"/>
        </w:rPr>
      </w:pPr>
      <w:r w:rsidDel="00000000" w:rsidR="00000000" w:rsidRPr="00000000">
        <w:rPr>
          <w:rtl w:val="0"/>
        </w:rPr>
      </w:r>
    </w:p>
    <w:sectPr>
      <w:headerReference r:id="rId7" w:type="default"/>
      <w:headerReference r:id="rId8" w:type="first"/>
      <w:footerReference r:id="rId9" w:type="first"/>
      <w:pgSz w:h="11900" w:w="16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spacing w:line="276" w:lineRule="auto"/>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114300" distT="114300" distL="114300" distR="114300">
          <wp:extent cx="1306329" cy="2886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6329" cy="288608"/>
                  </a:xfrm>
                  <a:prstGeom prst="rect"/>
                  <a:ln/>
                </pic:spPr>
              </pic:pic>
            </a:graphicData>
          </a:graphic>
        </wp:inline>
      </w:drawing>
    </w:r>
    <w:r w:rsidDel="00000000" w:rsidR="00000000" w:rsidRPr="00000000">
      <w:rPr>
        <w:rtl w:val="0"/>
      </w:rPr>
    </w:r>
  </w:p>
  <w:p w:rsidR="00000000" w:rsidDel="00000000" w:rsidP="00000000" w:rsidRDefault="00000000" w:rsidRPr="00000000" w14:paraId="0000020D">
    <w:pPr>
      <w:tabs>
        <w:tab w:val="left" w:leader="none" w:pos="3780"/>
      </w:tabs>
      <w:spacing w:line="276" w:lineRule="auto"/>
      <w:jc w:val="left"/>
      <w:rPr>
        <w:rFonts w:ascii="Montserrat" w:cs="Montserrat" w:eastAsia="Montserrat" w:hAnsi="Montserrat"/>
        <w:color w:val="2c2d34"/>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3780"/>
      </w:tabs>
      <w:spacing w:line="276" w:lineRule="auto"/>
    </w:pPr>
    <w:rPr>
      <w:rFonts w:ascii="Montserrat" w:cs="Montserrat" w:eastAsia="Montserrat" w:hAnsi="Montserrat"/>
      <w:sz w:val="36"/>
      <w:szCs w:val="36"/>
      <w:highlight w:val="white"/>
    </w:rPr>
  </w:style>
  <w:style w:type="paragraph" w:styleId="Heading2">
    <w:name w:val="heading 2"/>
    <w:basedOn w:val="Normal"/>
    <w:next w:val="Normal"/>
    <w:pPr>
      <w:keepNext w:val="1"/>
      <w:keepLines w:val="1"/>
      <w:tabs>
        <w:tab w:val="left" w:leader="none" w:pos="3780"/>
      </w:tabs>
      <w:spacing w:line="276" w:lineRule="auto"/>
    </w:pPr>
    <w:rPr>
      <w:rFonts w:ascii="Montserrat" w:cs="Montserrat" w:eastAsia="Montserrat" w:hAnsi="Montserrat"/>
      <w:sz w:val="28"/>
      <w:szCs w:val="28"/>
    </w:rPr>
  </w:style>
  <w:style w:type="paragraph" w:styleId="Heading3">
    <w:name w:val="heading 3"/>
    <w:basedOn w:val="Normal"/>
    <w:next w:val="Normal"/>
    <w:pPr>
      <w:keepNext w:val="1"/>
      <w:keepLines w:val="1"/>
      <w:tabs>
        <w:tab w:val="left" w:leader="none" w:pos="3780"/>
      </w:tabs>
      <w:spacing w:line="276" w:lineRule="auto"/>
    </w:pPr>
    <w:rPr>
      <w:rFonts w:ascii="Montserrat" w:cs="Montserrat" w:eastAsia="Montserrat" w:hAnsi="Montserrat"/>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ales@etrainu.com"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