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800852" w14:textId="77777777" w:rsidR="00534112" w:rsidRDefault="00534112" w:rsidP="00534112">
      <w:pPr>
        <w:pStyle w:val="Title"/>
        <w:rPr>
          <w:lang w:val="en-US"/>
        </w:rPr>
      </w:pPr>
      <w:r>
        <w:rPr>
          <w:lang w:val="en-US"/>
        </w:rPr>
        <w:t>Safeguarding Meeting Kit</w:t>
      </w:r>
    </w:p>
    <w:p w14:paraId="05CC2CE6" w14:textId="77777777" w:rsidR="00534112" w:rsidRPr="007B370A" w:rsidRDefault="00534112" w:rsidP="00534112">
      <w:pPr>
        <w:spacing w:before="120" w:after="120"/>
        <w:rPr>
          <w:szCs w:val="24"/>
        </w:rPr>
      </w:pPr>
      <w:r w:rsidRPr="007B370A">
        <w:rPr>
          <w:szCs w:val="24"/>
        </w:rPr>
        <w:t>This resource was developed by the NDS Quality and Safeguards Sector Readiness Project and is funded by the Government of Western Australia Department of Communities.</w:t>
      </w:r>
    </w:p>
    <w:p w14:paraId="04E337D1" w14:textId="77777777" w:rsidR="00534112" w:rsidRPr="007B370A" w:rsidRDefault="00534112" w:rsidP="00534112">
      <w:pPr>
        <w:spacing w:before="120" w:after="120"/>
        <w:rPr>
          <w:rFonts w:cs="Arial"/>
          <w:szCs w:val="24"/>
        </w:rPr>
      </w:pPr>
      <w:r w:rsidRPr="007B370A">
        <w:rPr>
          <w:rFonts w:cs="Arial"/>
          <w:szCs w:val="24"/>
        </w:rPr>
        <w:t xml:space="preserve">The Safeguarding meeting kit provides some information and tools that can be used by organisations to develop a process around safeguarding meetings for the people they support. </w:t>
      </w:r>
    </w:p>
    <w:p w14:paraId="1BE1129D" w14:textId="77777777" w:rsidR="00534112" w:rsidRPr="007B370A" w:rsidRDefault="00534112" w:rsidP="00534112">
      <w:pPr>
        <w:spacing w:before="120" w:after="120"/>
        <w:rPr>
          <w:rFonts w:cs="Arial"/>
          <w:szCs w:val="24"/>
        </w:rPr>
      </w:pPr>
      <w:r w:rsidRPr="007B370A">
        <w:rPr>
          <w:rFonts w:cs="Arial"/>
          <w:szCs w:val="24"/>
        </w:rPr>
        <w:t>These tools are aimed at assisting teams to:</w:t>
      </w:r>
    </w:p>
    <w:p w14:paraId="2493C1AA" w14:textId="77777777" w:rsidR="00534112" w:rsidRPr="007B370A" w:rsidRDefault="00534112" w:rsidP="00A4306F">
      <w:pPr>
        <w:pStyle w:val="ListParagraph"/>
        <w:numPr>
          <w:ilvl w:val="0"/>
          <w:numId w:val="1"/>
        </w:numPr>
        <w:spacing w:before="120" w:after="120"/>
        <w:contextualSpacing w:val="0"/>
        <w:rPr>
          <w:rFonts w:cs="Arial"/>
          <w:szCs w:val="24"/>
        </w:rPr>
      </w:pPr>
      <w:r w:rsidRPr="007B370A">
        <w:rPr>
          <w:rFonts w:cs="Arial"/>
          <w:szCs w:val="24"/>
        </w:rPr>
        <w:t>Understand some of the key concepts which need to be applied in planning and preparing for a safeguarding meeting.</w:t>
      </w:r>
    </w:p>
    <w:p w14:paraId="53796C2D" w14:textId="77777777" w:rsidR="00534112" w:rsidRPr="007B370A" w:rsidRDefault="00534112" w:rsidP="00A4306F">
      <w:pPr>
        <w:pStyle w:val="ListParagraph"/>
        <w:numPr>
          <w:ilvl w:val="0"/>
          <w:numId w:val="1"/>
        </w:numPr>
        <w:spacing w:before="120" w:after="120"/>
        <w:contextualSpacing w:val="0"/>
        <w:rPr>
          <w:rFonts w:cs="Arial"/>
          <w:szCs w:val="24"/>
        </w:rPr>
      </w:pPr>
      <w:r w:rsidRPr="007B370A">
        <w:rPr>
          <w:rFonts w:cs="Arial"/>
          <w:szCs w:val="24"/>
        </w:rPr>
        <w:t>Explore some of the risk factors which place people with disability at a higher risk of abuse.</w:t>
      </w:r>
    </w:p>
    <w:p w14:paraId="7437D6E2" w14:textId="77777777" w:rsidR="00534112" w:rsidRPr="007B370A" w:rsidRDefault="00534112" w:rsidP="00A4306F">
      <w:pPr>
        <w:pStyle w:val="ListParagraph"/>
        <w:numPr>
          <w:ilvl w:val="0"/>
          <w:numId w:val="1"/>
        </w:numPr>
        <w:spacing w:before="120" w:after="120"/>
        <w:contextualSpacing w:val="0"/>
        <w:rPr>
          <w:rFonts w:cs="Arial"/>
          <w:szCs w:val="24"/>
        </w:rPr>
      </w:pPr>
      <w:r w:rsidRPr="007B370A">
        <w:rPr>
          <w:rFonts w:cs="Arial"/>
          <w:szCs w:val="24"/>
        </w:rPr>
        <w:t>Empower people to make decisions and upholding their right to dignity of risk.</w:t>
      </w:r>
    </w:p>
    <w:p w14:paraId="1D3B8275" w14:textId="77777777" w:rsidR="00534112" w:rsidRPr="007B370A" w:rsidRDefault="00534112" w:rsidP="00A4306F">
      <w:pPr>
        <w:pStyle w:val="ListParagraph"/>
        <w:numPr>
          <w:ilvl w:val="0"/>
          <w:numId w:val="1"/>
        </w:numPr>
        <w:spacing w:before="120" w:after="120"/>
        <w:contextualSpacing w:val="0"/>
        <w:rPr>
          <w:rFonts w:cs="Arial"/>
          <w:szCs w:val="24"/>
        </w:rPr>
      </w:pPr>
      <w:r w:rsidRPr="007B370A">
        <w:rPr>
          <w:rFonts w:cs="Arial"/>
          <w:szCs w:val="24"/>
        </w:rPr>
        <w:t>Develop a structure to carry out a safeguarding meeting.</w:t>
      </w:r>
    </w:p>
    <w:p w14:paraId="0F087AC7" w14:textId="77777777" w:rsidR="00534112" w:rsidRPr="007B370A" w:rsidRDefault="00534112" w:rsidP="00534112">
      <w:pPr>
        <w:spacing w:before="120" w:after="120"/>
        <w:rPr>
          <w:rFonts w:cs="Arial"/>
          <w:szCs w:val="24"/>
        </w:rPr>
      </w:pPr>
      <w:r w:rsidRPr="007B370A">
        <w:rPr>
          <w:rFonts w:cs="Arial"/>
          <w:szCs w:val="24"/>
        </w:rPr>
        <w:t xml:space="preserve">The tools in the Safeguarding Meeting Kit could be used for a range of safeguarding concerns, it is a starting point and general in nature. They do </w:t>
      </w:r>
      <w:r w:rsidRPr="007B370A">
        <w:rPr>
          <w:rFonts w:cs="Arial"/>
          <w:b/>
          <w:bCs/>
          <w:szCs w:val="24"/>
        </w:rPr>
        <w:t>not</w:t>
      </w:r>
      <w:r w:rsidRPr="007B370A">
        <w:rPr>
          <w:rFonts w:cs="Arial"/>
          <w:szCs w:val="24"/>
        </w:rPr>
        <w:t xml:space="preserve"> consider all the risks that an organisation delivering services to people may face, and would need to be adapted to the organisation, the size and scope of the supports. </w:t>
      </w:r>
    </w:p>
    <w:p w14:paraId="535AE794" w14:textId="6313E06E" w:rsidR="00F822AD" w:rsidRDefault="00534112" w:rsidP="00534112">
      <w:pPr>
        <w:spacing w:before="120" w:after="120"/>
        <w:rPr>
          <w:rFonts w:cs="Arial"/>
          <w:szCs w:val="24"/>
        </w:rPr>
      </w:pPr>
      <w:r w:rsidRPr="007B370A">
        <w:rPr>
          <w:rFonts w:cs="Arial"/>
          <w:szCs w:val="24"/>
        </w:rPr>
        <w:t>These tools need to be completed by a group of relevant supporters and organisational stakeholders, including people with disability, families, support staff, team leaders and managers, as appropriate for individual situations.</w:t>
      </w:r>
    </w:p>
    <w:p w14:paraId="0C95BC52" w14:textId="77777777" w:rsidR="00F822AD" w:rsidRDefault="00F822AD">
      <w:pPr>
        <w:spacing w:after="160" w:line="259" w:lineRule="auto"/>
        <w:rPr>
          <w:rFonts w:cs="Arial"/>
          <w:szCs w:val="24"/>
        </w:rPr>
      </w:pPr>
      <w:r>
        <w:rPr>
          <w:rFonts w:cs="Arial"/>
          <w:szCs w:val="24"/>
        </w:rPr>
        <w:br w:type="page"/>
      </w:r>
    </w:p>
    <w:sdt>
      <w:sdtPr>
        <w:rPr>
          <w:rFonts w:ascii="Arial" w:eastAsiaTheme="minorHAnsi" w:hAnsi="Arial" w:cstheme="minorBidi"/>
          <w:color w:val="auto"/>
          <w:sz w:val="24"/>
          <w:szCs w:val="22"/>
          <w:lang w:val="en-AU"/>
        </w:rPr>
        <w:id w:val="316770598"/>
        <w:docPartObj>
          <w:docPartGallery w:val="Table of Contents"/>
          <w:docPartUnique/>
        </w:docPartObj>
      </w:sdtPr>
      <w:sdtEndPr>
        <w:rPr>
          <w:b/>
          <w:bCs/>
          <w:noProof/>
        </w:rPr>
      </w:sdtEndPr>
      <w:sdtContent>
        <w:p w14:paraId="4760F1B9" w14:textId="3A0FC120" w:rsidR="00F81155" w:rsidRDefault="00F81155">
          <w:pPr>
            <w:pStyle w:val="TOCHeading"/>
            <w:rPr>
              <w:rStyle w:val="Heading1Char"/>
              <w:color w:val="auto"/>
            </w:rPr>
          </w:pPr>
          <w:r w:rsidRPr="008C1684">
            <w:rPr>
              <w:rStyle w:val="Heading1Char"/>
              <w:color w:val="auto"/>
            </w:rPr>
            <w:t>Contents</w:t>
          </w:r>
        </w:p>
        <w:p w14:paraId="31ABF73A" w14:textId="77777777" w:rsidR="0098743D" w:rsidRPr="0098743D" w:rsidRDefault="0098743D" w:rsidP="0098743D">
          <w:pPr>
            <w:rPr>
              <w:lang w:val="en-US"/>
            </w:rPr>
          </w:pPr>
        </w:p>
        <w:p w14:paraId="2EAE013D" w14:textId="05AEBFB5" w:rsidR="007A04F9" w:rsidRDefault="00F81155">
          <w:pPr>
            <w:pStyle w:val="TOC1"/>
            <w:tabs>
              <w:tab w:val="right" w:leader="dot" w:pos="9736"/>
            </w:tabs>
            <w:rPr>
              <w:rFonts w:asciiTheme="minorHAnsi" w:eastAsiaTheme="minorEastAsia" w:hAnsiTheme="minorHAnsi"/>
              <w:noProof/>
              <w:kern w:val="2"/>
              <w:sz w:val="22"/>
              <w:lang w:eastAsia="en-AU"/>
              <w14:ligatures w14:val="standardContextual"/>
            </w:rPr>
          </w:pPr>
          <w:r>
            <w:fldChar w:fldCharType="begin"/>
          </w:r>
          <w:r>
            <w:instrText xml:space="preserve"> TOC \o "1-3" \h \z \u </w:instrText>
          </w:r>
          <w:r>
            <w:fldChar w:fldCharType="separate"/>
          </w:r>
          <w:hyperlink w:anchor="_Toc168305144" w:history="1">
            <w:r w:rsidR="007A04F9" w:rsidRPr="00F14EEC">
              <w:rPr>
                <w:rStyle w:val="Hyperlink"/>
                <w:noProof/>
              </w:rPr>
              <w:t>Key Concept 1: Common Safeguarding Themes</w:t>
            </w:r>
            <w:r w:rsidR="007A04F9">
              <w:rPr>
                <w:noProof/>
                <w:webHidden/>
              </w:rPr>
              <w:tab/>
            </w:r>
            <w:r w:rsidR="007A04F9">
              <w:rPr>
                <w:noProof/>
                <w:webHidden/>
              </w:rPr>
              <w:fldChar w:fldCharType="begin"/>
            </w:r>
            <w:r w:rsidR="007A04F9">
              <w:rPr>
                <w:noProof/>
                <w:webHidden/>
              </w:rPr>
              <w:instrText xml:space="preserve"> PAGEREF _Toc168305144 \h </w:instrText>
            </w:r>
            <w:r w:rsidR="007A04F9">
              <w:rPr>
                <w:noProof/>
                <w:webHidden/>
              </w:rPr>
            </w:r>
            <w:r w:rsidR="007A04F9">
              <w:rPr>
                <w:noProof/>
                <w:webHidden/>
              </w:rPr>
              <w:fldChar w:fldCharType="separate"/>
            </w:r>
            <w:r w:rsidR="007A04F9">
              <w:rPr>
                <w:noProof/>
                <w:webHidden/>
              </w:rPr>
              <w:t>3</w:t>
            </w:r>
            <w:r w:rsidR="007A04F9">
              <w:rPr>
                <w:noProof/>
                <w:webHidden/>
              </w:rPr>
              <w:fldChar w:fldCharType="end"/>
            </w:r>
          </w:hyperlink>
        </w:p>
        <w:p w14:paraId="647247AA" w14:textId="59E4E812" w:rsidR="007A04F9" w:rsidRDefault="003808E6">
          <w:pPr>
            <w:pStyle w:val="TOC1"/>
            <w:tabs>
              <w:tab w:val="right" w:leader="dot" w:pos="9736"/>
            </w:tabs>
            <w:rPr>
              <w:rFonts w:asciiTheme="minorHAnsi" w:eastAsiaTheme="minorEastAsia" w:hAnsiTheme="minorHAnsi"/>
              <w:noProof/>
              <w:kern w:val="2"/>
              <w:sz w:val="22"/>
              <w:lang w:eastAsia="en-AU"/>
              <w14:ligatures w14:val="standardContextual"/>
            </w:rPr>
          </w:pPr>
          <w:hyperlink w:anchor="_Toc168305145" w:history="1">
            <w:r w:rsidR="007A04F9" w:rsidRPr="00F14EEC">
              <w:rPr>
                <w:rStyle w:val="Hyperlink"/>
                <w:noProof/>
              </w:rPr>
              <w:t>Key Concept 2: Risk Factors</w:t>
            </w:r>
            <w:r w:rsidR="007A04F9">
              <w:rPr>
                <w:noProof/>
                <w:webHidden/>
              </w:rPr>
              <w:tab/>
            </w:r>
            <w:r w:rsidR="007A04F9">
              <w:rPr>
                <w:noProof/>
                <w:webHidden/>
              </w:rPr>
              <w:fldChar w:fldCharType="begin"/>
            </w:r>
            <w:r w:rsidR="007A04F9">
              <w:rPr>
                <w:noProof/>
                <w:webHidden/>
              </w:rPr>
              <w:instrText xml:space="preserve"> PAGEREF _Toc168305145 \h </w:instrText>
            </w:r>
            <w:r w:rsidR="007A04F9">
              <w:rPr>
                <w:noProof/>
                <w:webHidden/>
              </w:rPr>
            </w:r>
            <w:r w:rsidR="007A04F9">
              <w:rPr>
                <w:noProof/>
                <w:webHidden/>
              </w:rPr>
              <w:fldChar w:fldCharType="separate"/>
            </w:r>
            <w:r w:rsidR="007A04F9">
              <w:rPr>
                <w:noProof/>
                <w:webHidden/>
              </w:rPr>
              <w:t>4</w:t>
            </w:r>
            <w:r w:rsidR="007A04F9">
              <w:rPr>
                <w:noProof/>
                <w:webHidden/>
              </w:rPr>
              <w:fldChar w:fldCharType="end"/>
            </w:r>
          </w:hyperlink>
        </w:p>
        <w:p w14:paraId="0F34420B" w14:textId="34F1AC5D" w:rsidR="007A04F9" w:rsidRDefault="003808E6">
          <w:pPr>
            <w:pStyle w:val="TOC1"/>
            <w:tabs>
              <w:tab w:val="right" w:leader="dot" w:pos="9736"/>
            </w:tabs>
            <w:rPr>
              <w:rFonts w:asciiTheme="minorHAnsi" w:eastAsiaTheme="minorEastAsia" w:hAnsiTheme="minorHAnsi"/>
              <w:noProof/>
              <w:kern w:val="2"/>
              <w:sz w:val="22"/>
              <w:lang w:eastAsia="en-AU"/>
              <w14:ligatures w14:val="standardContextual"/>
            </w:rPr>
          </w:pPr>
          <w:hyperlink w:anchor="_Toc168305146" w:history="1">
            <w:r w:rsidR="007A04F9" w:rsidRPr="00F14EEC">
              <w:rPr>
                <w:rStyle w:val="Hyperlink"/>
                <w:noProof/>
              </w:rPr>
              <w:t>Key Concept 3: Protective Factors and Safeguards</w:t>
            </w:r>
            <w:r w:rsidR="007A04F9">
              <w:rPr>
                <w:noProof/>
                <w:webHidden/>
              </w:rPr>
              <w:tab/>
            </w:r>
            <w:r w:rsidR="007A04F9">
              <w:rPr>
                <w:noProof/>
                <w:webHidden/>
              </w:rPr>
              <w:fldChar w:fldCharType="begin"/>
            </w:r>
            <w:r w:rsidR="007A04F9">
              <w:rPr>
                <w:noProof/>
                <w:webHidden/>
              </w:rPr>
              <w:instrText xml:space="preserve"> PAGEREF _Toc168305146 \h </w:instrText>
            </w:r>
            <w:r w:rsidR="007A04F9">
              <w:rPr>
                <w:noProof/>
                <w:webHidden/>
              </w:rPr>
            </w:r>
            <w:r w:rsidR="007A04F9">
              <w:rPr>
                <w:noProof/>
                <w:webHidden/>
              </w:rPr>
              <w:fldChar w:fldCharType="separate"/>
            </w:r>
            <w:r w:rsidR="007A04F9">
              <w:rPr>
                <w:noProof/>
                <w:webHidden/>
              </w:rPr>
              <w:t>6</w:t>
            </w:r>
            <w:r w:rsidR="007A04F9">
              <w:rPr>
                <w:noProof/>
                <w:webHidden/>
              </w:rPr>
              <w:fldChar w:fldCharType="end"/>
            </w:r>
          </w:hyperlink>
        </w:p>
        <w:p w14:paraId="62D64815" w14:textId="536E0616" w:rsidR="007A04F9" w:rsidRDefault="003808E6">
          <w:pPr>
            <w:pStyle w:val="TOC1"/>
            <w:tabs>
              <w:tab w:val="right" w:leader="dot" w:pos="9736"/>
            </w:tabs>
            <w:rPr>
              <w:rFonts w:asciiTheme="minorHAnsi" w:eastAsiaTheme="minorEastAsia" w:hAnsiTheme="minorHAnsi"/>
              <w:noProof/>
              <w:kern w:val="2"/>
              <w:sz w:val="22"/>
              <w:lang w:eastAsia="en-AU"/>
              <w14:ligatures w14:val="standardContextual"/>
            </w:rPr>
          </w:pPr>
          <w:hyperlink w:anchor="_Toc168305147" w:history="1">
            <w:r w:rsidR="007A04F9" w:rsidRPr="00F14EEC">
              <w:rPr>
                <w:rStyle w:val="Hyperlink"/>
                <w:noProof/>
              </w:rPr>
              <w:t>Key Concept 4: Identifying safeguarding concerns</w:t>
            </w:r>
            <w:r w:rsidR="007A04F9">
              <w:rPr>
                <w:noProof/>
                <w:webHidden/>
              </w:rPr>
              <w:tab/>
            </w:r>
            <w:r w:rsidR="007A04F9">
              <w:rPr>
                <w:noProof/>
                <w:webHidden/>
              </w:rPr>
              <w:fldChar w:fldCharType="begin"/>
            </w:r>
            <w:r w:rsidR="007A04F9">
              <w:rPr>
                <w:noProof/>
                <w:webHidden/>
              </w:rPr>
              <w:instrText xml:space="preserve"> PAGEREF _Toc168305147 \h </w:instrText>
            </w:r>
            <w:r w:rsidR="007A04F9">
              <w:rPr>
                <w:noProof/>
                <w:webHidden/>
              </w:rPr>
            </w:r>
            <w:r w:rsidR="007A04F9">
              <w:rPr>
                <w:noProof/>
                <w:webHidden/>
              </w:rPr>
              <w:fldChar w:fldCharType="separate"/>
            </w:r>
            <w:r w:rsidR="007A04F9">
              <w:rPr>
                <w:noProof/>
                <w:webHidden/>
              </w:rPr>
              <w:t>7</w:t>
            </w:r>
            <w:r w:rsidR="007A04F9">
              <w:rPr>
                <w:noProof/>
                <w:webHidden/>
              </w:rPr>
              <w:fldChar w:fldCharType="end"/>
            </w:r>
          </w:hyperlink>
        </w:p>
        <w:p w14:paraId="51982E49" w14:textId="1B6B7C0A" w:rsidR="007A04F9" w:rsidRDefault="003808E6">
          <w:pPr>
            <w:pStyle w:val="TOC1"/>
            <w:tabs>
              <w:tab w:val="right" w:leader="dot" w:pos="9736"/>
            </w:tabs>
            <w:rPr>
              <w:rFonts w:asciiTheme="minorHAnsi" w:eastAsiaTheme="minorEastAsia" w:hAnsiTheme="minorHAnsi"/>
              <w:noProof/>
              <w:kern w:val="2"/>
              <w:sz w:val="22"/>
              <w:lang w:eastAsia="en-AU"/>
              <w14:ligatures w14:val="standardContextual"/>
            </w:rPr>
          </w:pPr>
          <w:hyperlink w:anchor="_Toc168305148" w:history="1">
            <w:r w:rsidR="007A04F9" w:rsidRPr="00F14EEC">
              <w:rPr>
                <w:rStyle w:val="Hyperlink"/>
                <w:noProof/>
              </w:rPr>
              <w:t>Key Concept 5: Safeguarding human rights through dignity of risk and supported decision making</w:t>
            </w:r>
            <w:r w:rsidR="007A04F9">
              <w:rPr>
                <w:noProof/>
                <w:webHidden/>
              </w:rPr>
              <w:tab/>
            </w:r>
            <w:r w:rsidR="007A04F9">
              <w:rPr>
                <w:noProof/>
                <w:webHidden/>
              </w:rPr>
              <w:fldChar w:fldCharType="begin"/>
            </w:r>
            <w:r w:rsidR="007A04F9">
              <w:rPr>
                <w:noProof/>
                <w:webHidden/>
              </w:rPr>
              <w:instrText xml:space="preserve"> PAGEREF _Toc168305148 \h </w:instrText>
            </w:r>
            <w:r w:rsidR="007A04F9">
              <w:rPr>
                <w:noProof/>
                <w:webHidden/>
              </w:rPr>
            </w:r>
            <w:r w:rsidR="007A04F9">
              <w:rPr>
                <w:noProof/>
                <w:webHidden/>
              </w:rPr>
              <w:fldChar w:fldCharType="separate"/>
            </w:r>
            <w:r w:rsidR="007A04F9">
              <w:rPr>
                <w:noProof/>
                <w:webHidden/>
              </w:rPr>
              <w:t>8</w:t>
            </w:r>
            <w:r w:rsidR="007A04F9">
              <w:rPr>
                <w:noProof/>
                <w:webHidden/>
              </w:rPr>
              <w:fldChar w:fldCharType="end"/>
            </w:r>
          </w:hyperlink>
        </w:p>
        <w:p w14:paraId="56348C7F" w14:textId="1B12F46C" w:rsidR="007A04F9" w:rsidRDefault="003808E6">
          <w:pPr>
            <w:pStyle w:val="TOC1"/>
            <w:tabs>
              <w:tab w:val="right" w:leader="dot" w:pos="9736"/>
            </w:tabs>
            <w:rPr>
              <w:rFonts w:asciiTheme="minorHAnsi" w:eastAsiaTheme="minorEastAsia" w:hAnsiTheme="minorHAnsi"/>
              <w:noProof/>
              <w:kern w:val="2"/>
              <w:sz w:val="22"/>
              <w:lang w:eastAsia="en-AU"/>
              <w14:ligatures w14:val="standardContextual"/>
            </w:rPr>
          </w:pPr>
          <w:hyperlink w:anchor="_Toc168305149" w:history="1">
            <w:r w:rsidR="007A04F9" w:rsidRPr="00F14EEC">
              <w:rPr>
                <w:rStyle w:val="Hyperlink"/>
                <w:noProof/>
                <w:lang w:val="en-US"/>
              </w:rPr>
              <w:t>Unpacking concerns</w:t>
            </w:r>
            <w:r w:rsidR="007A04F9">
              <w:rPr>
                <w:noProof/>
                <w:webHidden/>
              </w:rPr>
              <w:tab/>
            </w:r>
            <w:r w:rsidR="007A04F9">
              <w:rPr>
                <w:noProof/>
                <w:webHidden/>
              </w:rPr>
              <w:fldChar w:fldCharType="begin"/>
            </w:r>
            <w:r w:rsidR="007A04F9">
              <w:rPr>
                <w:noProof/>
                <w:webHidden/>
              </w:rPr>
              <w:instrText xml:space="preserve"> PAGEREF _Toc168305149 \h </w:instrText>
            </w:r>
            <w:r w:rsidR="007A04F9">
              <w:rPr>
                <w:noProof/>
                <w:webHidden/>
              </w:rPr>
            </w:r>
            <w:r w:rsidR="007A04F9">
              <w:rPr>
                <w:noProof/>
                <w:webHidden/>
              </w:rPr>
              <w:fldChar w:fldCharType="separate"/>
            </w:r>
            <w:r w:rsidR="007A04F9">
              <w:rPr>
                <w:noProof/>
                <w:webHidden/>
              </w:rPr>
              <w:t>9</w:t>
            </w:r>
            <w:r w:rsidR="007A04F9">
              <w:rPr>
                <w:noProof/>
                <w:webHidden/>
              </w:rPr>
              <w:fldChar w:fldCharType="end"/>
            </w:r>
          </w:hyperlink>
        </w:p>
        <w:p w14:paraId="38FEC625" w14:textId="149FAD6F" w:rsidR="007A04F9" w:rsidRDefault="003808E6">
          <w:pPr>
            <w:pStyle w:val="TOC2"/>
            <w:tabs>
              <w:tab w:val="right" w:leader="dot" w:pos="9736"/>
            </w:tabs>
            <w:rPr>
              <w:rFonts w:asciiTheme="minorHAnsi" w:eastAsiaTheme="minorEastAsia" w:hAnsiTheme="minorHAnsi"/>
              <w:noProof/>
              <w:kern w:val="2"/>
              <w:sz w:val="22"/>
              <w:lang w:eastAsia="en-AU"/>
              <w14:ligatures w14:val="standardContextual"/>
            </w:rPr>
          </w:pPr>
          <w:hyperlink w:anchor="_Toc168305150" w:history="1">
            <w:r w:rsidR="007A04F9" w:rsidRPr="00F14EEC">
              <w:rPr>
                <w:rStyle w:val="Hyperlink"/>
                <w:noProof/>
                <w:lang w:val="en-US"/>
              </w:rPr>
              <w:t>Team Meeting or Supervision Template – Unpacking concerns</w:t>
            </w:r>
            <w:r w:rsidR="007A04F9">
              <w:rPr>
                <w:noProof/>
                <w:webHidden/>
              </w:rPr>
              <w:tab/>
            </w:r>
            <w:r w:rsidR="007A04F9">
              <w:rPr>
                <w:noProof/>
                <w:webHidden/>
              </w:rPr>
              <w:fldChar w:fldCharType="begin"/>
            </w:r>
            <w:r w:rsidR="007A04F9">
              <w:rPr>
                <w:noProof/>
                <w:webHidden/>
              </w:rPr>
              <w:instrText xml:space="preserve"> PAGEREF _Toc168305150 \h </w:instrText>
            </w:r>
            <w:r w:rsidR="007A04F9">
              <w:rPr>
                <w:noProof/>
                <w:webHidden/>
              </w:rPr>
            </w:r>
            <w:r w:rsidR="007A04F9">
              <w:rPr>
                <w:noProof/>
                <w:webHidden/>
              </w:rPr>
              <w:fldChar w:fldCharType="separate"/>
            </w:r>
            <w:r w:rsidR="007A04F9">
              <w:rPr>
                <w:noProof/>
                <w:webHidden/>
              </w:rPr>
              <w:t>9</w:t>
            </w:r>
            <w:r w:rsidR="007A04F9">
              <w:rPr>
                <w:noProof/>
                <w:webHidden/>
              </w:rPr>
              <w:fldChar w:fldCharType="end"/>
            </w:r>
          </w:hyperlink>
        </w:p>
        <w:p w14:paraId="21044366" w14:textId="31907C12" w:rsidR="007A04F9" w:rsidRDefault="003808E6">
          <w:pPr>
            <w:pStyle w:val="TOC1"/>
            <w:tabs>
              <w:tab w:val="right" w:leader="dot" w:pos="9736"/>
            </w:tabs>
            <w:rPr>
              <w:rFonts w:asciiTheme="minorHAnsi" w:eastAsiaTheme="minorEastAsia" w:hAnsiTheme="minorHAnsi"/>
              <w:noProof/>
              <w:kern w:val="2"/>
              <w:sz w:val="22"/>
              <w:lang w:eastAsia="en-AU"/>
              <w14:ligatures w14:val="standardContextual"/>
            </w:rPr>
          </w:pPr>
          <w:hyperlink w:anchor="_Toc168305151" w:history="1">
            <w:r w:rsidR="007A04F9" w:rsidRPr="00F14EEC">
              <w:rPr>
                <w:rStyle w:val="Hyperlink"/>
                <w:noProof/>
              </w:rPr>
              <w:t>Carrying out a safeguarding meeting</w:t>
            </w:r>
            <w:r w:rsidR="007A04F9">
              <w:rPr>
                <w:noProof/>
                <w:webHidden/>
              </w:rPr>
              <w:tab/>
            </w:r>
            <w:r w:rsidR="007A04F9">
              <w:rPr>
                <w:noProof/>
                <w:webHidden/>
              </w:rPr>
              <w:fldChar w:fldCharType="begin"/>
            </w:r>
            <w:r w:rsidR="007A04F9">
              <w:rPr>
                <w:noProof/>
                <w:webHidden/>
              </w:rPr>
              <w:instrText xml:space="preserve"> PAGEREF _Toc168305151 \h </w:instrText>
            </w:r>
            <w:r w:rsidR="007A04F9">
              <w:rPr>
                <w:noProof/>
                <w:webHidden/>
              </w:rPr>
            </w:r>
            <w:r w:rsidR="007A04F9">
              <w:rPr>
                <w:noProof/>
                <w:webHidden/>
              </w:rPr>
              <w:fldChar w:fldCharType="separate"/>
            </w:r>
            <w:r w:rsidR="007A04F9">
              <w:rPr>
                <w:noProof/>
                <w:webHidden/>
              </w:rPr>
              <w:t>9</w:t>
            </w:r>
            <w:r w:rsidR="007A04F9">
              <w:rPr>
                <w:noProof/>
                <w:webHidden/>
              </w:rPr>
              <w:fldChar w:fldCharType="end"/>
            </w:r>
          </w:hyperlink>
        </w:p>
        <w:p w14:paraId="3B9A5E3F" w14:textId="2FF21D29" w:rsidR="007A04F9" w:rsidRDefault="003808E6">
          <w:pPr>
            <w:pStyle w:val="TOC2"/>
            <w:tabs>
              <w:tab w:val="right" w:leader="dot" w:pos="9736"/>
            </w:tabs>
            <w:rPr>
              <w:rFonts w:asciiTheme="minorHAnsi" w:eastAsiaTheme="minorEastAsia" w:hAnsiTheme="minorHAnsi"/>
              <w:noProof/>
              <w:kern w:val="2"/>
              <w:sz w:val="22"/>
              <w:lang w:eastAsia="en-AU"/>
              <w14:ligatures w14:val="standardContextual"/>
            </w:rPr>
          </w:pPr>
          <w:hyperlink w:anchor="_Toc168305152" w:history="1">
            <w:r w:rsidR="007A04F9" w:rsidRPr="00F14EEC">
              <w:rPr>
                <w:rStyle w:val="Hyperlink"/>
                <w:noProof/>
              </w:rPr>
              <w:t>Safeguarding Meeting Record</w:t>
            </w:r>
            <w:r w:rsidR="007A04F9">
              <w:rPr>
                <w:noProof/>
                <w:webHidden/>
              </w:rPr>
              <w:tab/>
            </w:r>
            <w:r w:rsidR="007A04F9">
              <w:rPr>
                <w:noProof/>
                <w:webHidden/>
              </w:rPr>
              <w:fldChar w:fldCharType="begin"/>
            </w:r>
            <w:r w:rsidR="007A04F9">
              <w:rPr>
                <w:noProof/>
                <w:webHidden/>
              </w:rPr>
              <w:instrText xml:space="preserve"> PAGEREF _Toc168305152 \h </w:instrText>
            </w:r>
            <w:r w:rsidR="007A04F9">
              <w:rPr>
                <w:noProof/>
                <w:webHidden/>
              </w:rPr>
            </w:r>
            <w:r w:rsidR="007A04F9">
              <w:rPr>
                <w:noProof/>
                <w:webHidden/>
              </w:rPr>
              <w:fldChar w:fldCharType="separate"/>
            </w:r>
            <w:r w:rsidR="007A04F9">
              <w:rPr>
                <w:noProof/>
                <w:webHidden/>
              </w:rPr>
              <w:t>10</w:t>
            </w:r>
            <w:r w:rsidR="007A04F9">
              <w:rPr>
                <w:noProof/>
                <w:webHidden/>
              </w:rPr>
              <w:fldChar w:fldCharType="end"/>
            </w:r>
          </w:hyperlink>
        </w:p>
        <w:p w14:paraId="2C1E6796" w14:textId="4BD45A22" w:rsidR="007A04F9" w:rsidRDefault="003808E6">
          <w:pPr>
            <w:pStyle w:val="TOC1"/>
            <w:tabs>
              <w:tab w:val="right" w:leader="dot" w:pos="9736"/>
            </w:tabs>
            <w:rPr>
              <w:rFonts w:asciiTheme="minorHAnsi" w:eastAsiaTheme="minorEastAsia" w:hAnsiTheme="minorHAnsi"/>
              <w:noProof/>
              <w:kern w:val="2"/>
              <w:sz w:val="22"/>
              <w:lang w:eastAsia="en-AU"/>
              <w14:ligatures w14:val="standardContextual"/>
            </w:rPr>
          </w:pPr>
          <w:hyperlink w:anchor="_Toc168305153" w:history="1">
            <w:r w:rsidR="007A04F9" w:rsidRPr="00F14EEC">
              <w:rPr>
                <w:rStyle w:val="Hyperlink"/>
                <w:noProof/>
              </w:rPr>
              <w:t>Appendix 1 – Comparison table of Safeguarding themes</w:t>
            </w:r>
            <w:r w:rsidR="007A04F9">
              <w:rPr>
                <w:noProof/>
                <w:webHidden/>
              </w:rPr>
              <w:tab/>
            </w:r>
            <w:r w:rsidR="007A04F9">
              <w:rPr>
                <w:noProof/>
                <w:webHidden/>
              </w:rPr>
              <w:fldChar w:fldCharType="begin"/>
            </w:r>
            <w:r w:rsidR="007A04F9">
              <w:rPr>
                <w:noProof/>
                <w:webHidden/>
              </w:rPr>
              <w:instrText xml:space="preserve"> PAGEREF _Toc168305153 \h </w:instrText>
            </w:r>
            <w:r w:rsidR="007A04F9">
              <w:rPr>
                <w:noProof/>
                <w:webHidden/>
              </w:rPr>
            </w:r>
            <w:r w:rsidR="007A04F9">
              <w:rPr>
                <w:noProof/>
                <w:webHidden/>
              </w:rPr>
              <w:fldChar w:fldCharType="separate"/>
            </w:r>
            <w:r w:rsidR="007A04F9">
              <w:rPr>
                <w:noProof/>
                <w:webHidden/>
              </w:rPr>
              <w:t>12</w:t>
            </w:r>
            <w:r w:rsidR="007A04F9">
              <w:rPr>
                <w:noProof/>
                <w:webHidden/>
              </w:rPr>
              <w:fldChar w:fldCharType="end"/>
            </w:r>
          </w:hyperlink>
        </w:p>
        <w:p w14:paraId="2578B106" w14:textId="355CF004" w:rsidR="007A04F9" w:rsidRDefault="003808E6">
          <w:pPr>
            <w:pStyle w:val="TOC1"/>
            <w:tabs>
              <w:tab w:val="right" w:leader="dot" w:pos="9736"/>
            </w:tabs>
            <w:rPr>
              <w:rFonts w:asciiTheme="minorHAnsi" w:eastAsiaTheme="minorEastAsia" w:hAnsiTheme="minorHAnsi"/>
              <w:noProof/>
              <w:kern w:val="2"/>
              <w:sz w:val="22"/>
              <w:lang w:eastAsia="en-AU"/>
              <w14:ligatures w14:val="standardContextual"/>
            </w:rPr>
          </w:pPr>
          <w:hyperlink w:anchor="_Toc168305154" w:history="1">
            <w:r w:rsidR="007A04F9" w:rsidRPr="00F14EEC">
              <w:rPr>
                <w:rStyle w:val="Hyperlink"/>
                <w:noProof/>
                <w:lang w:val="en-US"/>
              </w:rPr>
              <w:t xml:space="preserve">Appendix 2 - </w:t>
            </w:r>
            <w:r w:rsidR="007A04F9" w:rsidRPr="00F14EEC">
              <w:rPr>
                <w:rStyle w:val="Hyperlink"/>
                <w:noProof/>
              </w:rPr>
              <w:t>Types of Abuse and Harm Experienced by People with Disability</w:t>
            </w:r>
            <w:r w:rsidR="007A04F9">
              <w:rPr>
                <w:noProof/>
                <w:webHidden/>
              </w:rPr>
              <w:tab/>
            </w:r>
            <w:r w:rsidR="007A04F9">
              <w:rPr>
                <w:noProof/>
                <w:webHidden/>
              </w:rPr>
              <w:fldChar w:fldCharType="begin"/>
            </w:r>
            <w:r w:rsidR="007A04F9">
              <w:rPr>
                <w:noProof/>
                <w:webHidden/>
              </w:rPr>
              <w:instrText xml:space="preserve"> PAGEREF _Toc168305154 \h </w:instrText>
            </w:r>
            <w:r w:rsidR="007A04F9">
              <w:rPr>
                <w:noProof/>
                <w:webHidden/>
              </w:rPr>
            </w:r>
            <w:r w:rsidR="007A04F9">
              <w:rPr>
                <w:noProof/>
                <w:webHidden/>
              </w:rPr>
              <w:fldChar w:fldCharType="separate"/>
            </w:r>
            <w:r w:rsidR="007A04F9">
              <w:rPr>
                <w:noProof/>
                <w:webHidden/>
              </w:rPr>
              <w:t>15</w:t>
            </w:r>
            <w:r w:rsidR="007A04F9">
              <w:rPr>
                <w:noProof/>
                <w:webHidden/>
              </w:rPr>
              <w:fldChar w:fldCharType="end"/>
            </w:r>
          </w:hyperlink>
        </w:p>
        <w:p w14:paraId="222BEA41" w14:textId="02114711" w:rsidR="007A04F9" w:rsidRDefault="003808E6">
          <w:pPr>
            <w:pStyle w:val="TOC1"/>
            <w:tabs>
              <w:tab w:val="right" w:leader="dot" w:pos="9736"/>
            </w:tabs>
            <w:rPr>
              <w:rFonts w:asciiTheme="minorHAnsi" w:eastAsiaTheme="minorEastAsia" w:hAnsiTheme="minorHAnsi"/>
              <w:noProof/>
              <w:kern w:val="2"/>
              <w:sz w:val="22"/>
              <w:lang w:eastAsia="en-AU"/>
              <w14:ligatures w14:val="standardContextual"/>
            </w:rPr>
          </w:pPr>
          <w:hyperlink w:anchor="_Toc168305155" w:history="1">
            <w:r w:rsidR="007A04F9" w:rsidRPr="00F14EEC">
              <w:rPr>
                <w:rStyle w:val="Hyperlink"/>
                <w:noProof/>
              </w:rPr>
              <w:t>Appendix 3 – Example of a Risk Matrix</w:t>
            </w:r>
            <w:r w:rsidR="007A04F9">
              <w:rPr>
                <w:noProof/>
                <w:webHidden/>
              </w:rPr>
              <w:tab/>
            </w:r>
            <w:r w:rsidR="007A04F9">
              <w:rPr>
                <w:noProof/>
                <w:webHidden/>
              </w:rPr>
              <w:fldChar w:fldCharType="begin"/>
            </w:r>
            <w:r w:rsidR="007A04F9">
              <w:rPr>
                <w:noProof/>
                <w:webHidden/>
              </w:rPr>
              <w:instrText xml:space="preserve"> PAGEREF _Toc168305155 \h </w:instrText>
            </w:r>
            <w:r w:rsidR="007A04F9">
              <w:rPr>
                <w:noProof/>
                <w:webHidden/>
              </w:rPr>
            </w:r>
            <w:r w:rsidR="007A04F9">
              <w:rPr>
                <w:noProof/>
                <w:webHidden/>
              </w:rPr>
              <w:fldChar w:fldCharType="separate"/>
            </w:r>
            <w:r w:rsidR="007A04F9">
              <w:rPr>
                <w:noProof/>
                <w:webHidden/>
              </w:rPr>
              <w:t>18</w:t>
            </w:r>
            <w:r w:rsidR="007A04F9">
              <w:rPr>
                <w:noProof/>
                <w:webHidden/>
              </w:rPr>
              <w:fldChar w:fldCharType="end"/>
            </w:r>
          </w:hyperlink>
        </w:p>
        <w:p w14:paraId="6D261FF8" w14:textId="09C68680" w:rsidR="00F81155" w:rsidRDefault="00F81155">
          <w:r>
            <w:rPr>
              <w:b/>
              <w:bCs/>
              <w:noProof/>
            </w:rPr>
            <w:fldChar w:fldCharType="end"/>
          </w:r>
        </w:p>
      </w:sdtContent>
    </w:sdt>
    <w:p w14:paraId="635D47A0" w14:textId="77777777" w:rsidR="0098743D" w:rsidRDefault="0098743D">
      <w:pPr>
        <w:spacing w:after="160" w:line="259" w:lineRule="auto"/>
        <w:rPr>
          <w:rFonts w:eastAsiaTheme="majorEastAsia" w:cstheme="majorBidi"/>
          <w:b/>
          <w:sz w:val="36"/>
          <w:szCs w:val="32"/>
        </w:rPr>
      </w:pPr>
      <w:r>
        <w:br w:type="page"/>
      </w:r>
    </w:p>
    <w:p w14:paraId="67665FE4" w14:textId="2D384935" w:rsidR="00F822AD" w:rsidRPr="00C21835" w:rsidRDefault="00F822AD" w:rsidP="004D73DA">
      <w:pPr>
        <w:pStyle w:val="Heading1"/>
      </w:pPr>
      <w:bookmarkStart w:id="0" w:name="_Toc168305144"/>
      <w:r w:rsidRPr="00C21835">
        <w:lastRenderedPageBreak/>
        <w:t>Key Concept 1: Common Safeguarding Themes</w:t>
      </w:r>
      <w:bookmarkEnd w:id="0"/>
    </w:p>
    <w:p w14:paraId="5D79A051" w14:textId="77777777" w:rsidR="00F822AD" w:rsidRPr="00FA4C45" w:rsidRDefault="00F822AD" w:rsidP="00F822AD">
      <w:pPr>
        <w:spacing w:before="120" w:after="120"/>
        <w:rPr>
          <w:b/>
          <w:bCs/>
          <w:szCs w:val="24"/>
        </w:rPr>
      </w:pPr>
      <w:r w:rsidRPr="00FA4C45">
        <w:rPr>
          <w:szCs w:val="24"/>
        </w:rPr>
        <w:t>Safeguarding information across different sectors and countries show that principles have common themes. These themes can help to inform approaches to safeguarding to ensure they balance safety, safeguarding and dignity of risk.</w:t>
      </w:r>
    </w:p>
    <w:p w14:paraId="1E08323F" w14:textId="77777777" w:rsidR="00F822AD" w:rsidRPr="005D46D0" w:rsidRDefault="00F822AD" w:rsidP="00A4306F">
      <w:pPr>
        <w:pStyle w:val="ListParagraph"/>
        <w:numPr>
          <w:ilvl w:val="0"/>
          <w:numId w:val="2"/>
        </w:numPr>
        <w:spacing w:before="120" w:after="120"/>
        <w:contextualSpacing w:val="0"/>
        <w:rPr>
          <w:b/>
          <w:bCs/>
        </w:rPr>
      </w:pPr>
      <w:r w:rsidRPr="005D46D0">
        <w:rPr>
          <w:b/>
          <w:bCs/>
        </w:rPr>
        <w:t>A culture of safety in organisations who provide support</w:t>
      </w:r>
    </w:p>
    <w:p w14:paraId="3B7C672A" w14:textId="77777777" w:rsidR="00F822AD" w:rsidRPr="00386BD5" w:rsidRDefault="00F822AD" w:rsidP="00F822AD">
      <w:pPr>
        <w:pStyle w:val="ListParagraph"/>
        <w:spacing w:before="120" w:after="120"/>
        <w:contextualSpacing w:val="0"/>
        <w:rPr>
          <w:sz w:val="26"/>
          <w:szCs w:val="26"/>
        </w:rPr>
      </w:pPr>
      <w:r w:rsidRPr="00386BD5">
        <w:t xml:space="preserve">Services and environments where support and services are safe, provided by a trained and competent workforce and operate under a safety culture which is embedded into the leadership, governance, processes and practices of the organisation. </w:t>
      </w:r>
    </w:p>
    <w:p w14:paraId="2E8E8CA7" w14:textId="77777777" w:rsidR="00F822AD" w:rsidRPr="005D46D0" w:rsidRDefault="00F822AD" w:rsidP="00A4306F">
      <w:pPr>
        <w:pStyle w:val="ListParagraph"/>
        <w:numPr>
          <w:ilvl w:val="0"/>
          <w:numId w:val="2"/>
        </w:numPr>
        <w:spacing w:before="120" w:after="120"/>
        <w:contextualSpacing w:val="0"/>
        <w:rPr>
          <w:b/>
          <w:bCs/>
          <w:szCs w:val="24"/>
        </w:rPr>
      </w:pPr>
      <w:r w:rsidRPr="005D46D0">
        <w:rPr>
          <w:b/>
          <w:bCs/>
          <w:szCs w:val="24"/>
        </w:rPr>
        <w:t>Empowerment and dignity of risk in decision making</w:t>
      </w:r>
    </w:p>
    <w:p w14:paraId="2DB6A6B4" w14:textId="77777777" w:rsidR="00F822AD" w:rsidRPr="00386BD5" w:rsidRDefault="00F822AD" w:rsidP="00F822AD">
      <w:pPr>
        <w:pStyle w:val="ListParagraph"/>
        <w:spacing w:before="120" w:after="120"/>
        <w:contextualSpacing w:val="0"/>
        <w:rPr>
          <w:szCs w:val="24"/>
        </w:rPr>
      </w:pPr>
      <w:r w:rsidRPr="00386BD5">
        <w:rPr>
          <w:szCs w:val="24"/>
        </w:rPr>
        <w:t xml:space="preserve">Environments that uphold the dignity of individuals by respecting their rights, empowering them to enhance their knowledge and skills, and providing support for active participation in decisions concerning themselves, including the reasonable risks inherent in personal choice.   </w:t>
      </w:r>
    </w:p>
    <w:p w14:paraId="53261E88" w14:textId="77777777" w:rsidR="00F822AD" w:rsidRPr="005D46D0" w:rsidRDefault="00F822AD" w:rsidP="00A4306F">
      <w:pPr>
        <w:pStyle w:val="ListParagraph"/>
        <w:numPr>
          <w:ilvl w:val="0"/>
          <w:numId w:val="2"/>
        </w:numPr>
        <w:spacing w:before="120" w:after="120"/>
        <w:contextualSpacing w:val="0"/>
        <w:rPr>
          <w:b/>
          <w:bCs/>
          <w:szCs w:val="24"/>
        </w:rPr>
      </w:pPr>
      <w:r w:rsidRPr="005D46D0">
        <w:rPr>
          <w:b/>
          <w:bCs/>
          <w:szCs w:val="24"/>
        </w:rPr>
        <w:t>Person centred and individual responses</w:t>
      </w:r>
    </w:p>
    <w:p w14:paraId="786E2AC2" w14:textId="77777777" w:rsidR="00F822AD" w:rsidRPr="00386BD5" w:rsidRDefault="00F822AD" w:rsidP="00F822AD">
      <w:pPr>
        <w:pStyle w:val="ListParagraph"/>
        <w:spacing w:before="120" w:after="120"/>
        <w:contextualSpacing w:val="0"/>
        <w:rPr>
          <w:szCs w:val="24"/>
        </w:rPr>
      </w:pPr>
      <w:r w:rsidRPr="00386BD5">
        <w:rPr>
          <w:rFonts w:eastAsia="Times New Roman"/>
          <w:color w:val="0D0D0D"/>
          <w:szCs w:val="24"/>
          <w:shd w:val="clear" w:color="auto" w:fill="FFFFFF"/>
        </w:rPr>
        <w:t>Efforts to safeguard individuals should be tailored to each person's unique circumstances, including their expressed values and beliefs, encompassing aspects such as culture, faith, ethnicity, gender, gender identity, sexuality, age, and disability. Upholding equity and respecting diversity are fundamental principles in this approach.</w:t>
      </w:r>
    </w:p>
    <w:p w14:paraId="356B4F23" w14:textId="77777777" w:rsidR="00F822AD" w:rsidRPr="005D46D0" w:rsidRDefault="00F822AD" w:rsidP="00A4306F">
      <w:pPr>
        <w:pStyle w:val="ListParagraph"/>
        <w:numPr>
          <w:ilvl w:val="0"/>
          <w:numId w:val="2"/>
        </w:numPr>
        <w:spacing w:before="120" w:after="120"/>
        <w:contextualSpacing w:val="0"/>
        <w:rPr>
          <w:b/>
          <w:bCs/>
          <w:szCs w:val="24"/>
        </w:rPr>
      </w:pPr>
      <w:r w:rsidRPr="005D46D0">
        <w:rPr>
          <w:b/>
          <w:bCs/>
          <w:szCs w:val="24"/>
        </w:rPr>
        <w:t xml:space="preserve">A preventative and proactive approach </w:t>
      </w:r>
    </w:p>
    <w:p w14:paraId="70C7B286" w14:textId="77777777" w:rsidR="00F822AD" w:rsidRPr="00386BD5" w:rsidRDefault="00F822AD" w:rsidP="00F822AD">
      <w:pPr>
        <w:pStyle w:val="ListParagraph"/>
        <w:spacing w:before="120" w:after="120"/>
        <w:contextualSpacing w:val="0"/>
        <w:rPr>
          <w:szCs w:val="24"/>
        </w:rPr>
      </w:pPr>
      <w:r w:rsidRPr="00386BD5">
        <w:rPr>
          <w:szCs w:val="24"/>
        </w:rPr>
        <w:t>Environments and societies who act immediately on concerns around safety and abuse and actively work to prevent issues occurring.</w:t>
      </w:r>
    </w:p>
    <w:p w14:paraId="3818C374" w14:textId="77777777" w:rsidR="00F822AD" w:rsidRPr="005D46D0" w:rsidRDefault="00F822AD" w:rsidP="00A4306F">
      <w:pPr>
        <w:pStyle w:val="ListParagraph"/>
        <w:numPr>
          <w:ilvl w:val="0"/>
          <w:numId w:val="2"/>
        </w:numPr>
        <w:spacing w:before="120" w:after="120"/>
        <w:contextualSpacing w:val="0"/>
        <w:rPr>
          <w:b/>
          <w:bCs/>
          <w:szCs w:val="24"/>
        </w:rPr>
      </w:pPr>
      <w:r w:rsidRPr="005D46D0">
        <w:rPr>
          <w:b/>
          <w:bCs/>
          <w:szCs w:val="24"/>
        </w:rPr>
        <w:t>Partnerships with key people</w:t>
      </w:r>
    </w:p>
    <w:p w14:paraId="290F0DE3" w14:textId="77777777" w:rsidR="00F822AD" w:rsidRPr="00386BD5" w:rsidRDefault="00F822AD" w:rsidP="00657135">
      <w:pPr>
        <w:spacing w:before="120" w:after="360"/>
        <w:ind w:left="720"/>
        <w:rPr>
          <w:szCs w:val="24"/>
        </w:rPr>
      </w:pPr>
      <w:r w:rsidRPr="00386BD5">
        <w:rPr>
          <w:szCs w:val="24"/>
        </w:rPr>
        <w:t xml:space="preserve">People with disability are supported to strengthen their individual networks. Local solutions are in place for communities and the importance in their role in responding and preventing abuse, is acknowledged. </w:t>
      </w:r>
    </w:p>
    <w:p w14:paraId="419481A6" w14:textId="77777777" w:rsidR="00F822AD" w:rsidRPr="00386BD5" w:rsidRDefault="00F822AD" w:rsidP="00F822AD">
      <w:pPr>
        <w:spacing w:before="120" w:after="120"/>
        <w:rPr>
          <w:szCs w:val="24"/>
        </w:rPr>
      </w:pPr>
      <w:r w:rsidRPr="00386BD5">
        <w:rPr>
          <w:szCs w:val="24"/>
        </w:rPr>
        <w:t xml:space="preserve">These themes were drawn from a number of sources given that in Australia there currently are no national Safeguarding Principles. These include, the NDIS Code of Conduct, NDIA Safeguarding Policy, The National </w:t>
      </w:r>
      <w:proofErr w:type="spellStart"/>
      <w:r w:rsidRPr="00386BD5">
        <w:rPr>
          <w:szCs w:val="24"/>
        </w:rPr>
        <w:t>Childsafe</w:t>
      </w:r>
      <w:proofErr w:type="spellEnd"/>
      <w:r w:rsidRPr="00386BD5">
        <w:rPr>
          <w:szCs w:val="24"/>
        </w:rPr>
        <w:t xml:space="preserve"> Principles and the Care Act UK. </w:t>
      </w:r>
    </w:p>
    <w:p w14:paraId="793EA261" w14:textId="0F9AA94F" w:rsidR="004946D8" w:rsidRDefault="00F822AD" w:rsidP="00F822AD">
      <w:pPr>
        <w:spacing w:before="120" w:after="120"/>
        <w:rPr>
          <w:b/>
          <w:bCs/>
        </w:rPr>
      </w:pPr>
      <w:r w:rsidRPr="005806A9">
        <w:t xml:space="preserve">For more information on how these themes were drawn, see </w:t>
      </w:r>
      <w:r w:rsidRPr="005806A9">
        <w:rPr>
          <w:b/>
          <w:bCs/>
        </w:rPr>
        <w:t>Appendix 1 for a comparison table.</w:t>
      </w:r>
    </w:p>
    <w:p w14:paraId="3B5DE356" w14:textId="77777777" w:rsidR="004946D8" w:rsidRDefault="004946D8">
      <w:pPr>
        <w:spacing w:after="160" w:line="259" w:lineRule="auto"/>
        <w:rPr>
          <w:b/>
          <w:bCs/>
        </w:rPr>
      </w:pPr>
      <w:r>
        <w:rPr>
          <w:b/>
          <w:bCs/>
        </w:rPr>
        <w:br w:type="page"/>
      </w:r>
    </w:p>
    <w:p w14:paraId="1BE73775" w14:textId="77777777" w:rsidR="004946D8" w:rsidRPr="0056201C" w:rsidRDefault="004946D8" w:rsidP="004D73DA">
      <w:pPr>
        <w:pStyle w:val="Heading1"/>
      </w:pPr>
      <w:bookmarkStart w:id="1" w:name="_Toc168305145"/>
      <w:r w:rsidRPr="0056201C">
        <w:lastRenderedPageBreak/>
        <w:t>Key Concept 2: Risk Factors</w:t>
      </w:r>
      <w:bookmarkEnd w:id="1"/>
    </w:p>
    <w:p w14:paraId="1047357C" w14:textId="77777777" w:rsidR="004946D8" w:rsidRDefault="004946D8" w:rsidP="004946D8">
      <w:r w:rsidRPr="0064589C">
        <w:t xml:space="preserve">Understanding risk factors can help to inform decision making around the types of risks people might experience. </w:t>
      </w:r>
      <w:r>
        <w:t xml:space="preserve">People with disability are more at risk of experiencing violence, abuse, neglect and exploitation than people without a disability. Risk factors for people with disability include: </w:t>
      </w:r>
    </w:p>
    <w:p w14:paraId="16DB8F72" w14:textId="77777777" w:rsidR="004946D8" w:rsidRPr="005E4D67" w:rsidRDefault="004946D8" w:rsidP="004946D8">
      <w:pPr>
        <w:spacing w:before="120" w:after="120"/>
        <w:rPr>
          <w:b/>
          <w:bCs/>
        </w:rPr>
      </w:pPr>
      <w:r w:rsidRPr="005E4D67">
        <w:rPr>
          <w:b/>
          <w:bCs/>
        </w:rPr>
        <w:t>Individual</w:t>
      </w:r>
    </w:p>
    <w:p w14:paraId="001AC124" w14:textId="77777777" w:rsidR="004946D8" w:rsidRDefault="004946D8" w:rsidP="00A4306F">
      <w:pPr>
        <w:pStyle w:val="ListParagraph"/>
        <w:numPr>
          <w:ilvl w:val="0"/>
          <w:numId w:val="2"/>
        </w:numPr>
        <w:spacing w:before="120" w:after="120"/>
        <w:contextualSpacing w:val="0"/>
      </w:pPr>
      <w:r w:rsidRPr="0024681B">
        <w:t>Communication</w:t>
      </w:r>
      <w:r>
        <w:t xml:space="preserve"> difficulties</w:t>
      </w:r>
    </w:p>
    <w:p w14:paraId="1D702273" w14:textId="77777777" w:rsidR="004946D8" w:rsidRDefault="004946D8" w:rsidP="00A4306F">
      <w:pPr>
        <w:pStyle w:val="ListParagraph"/>
        <w:numPr>
          <w:ilvl w:val="0"/>
          <w:numId w:val="2"/>
        </w:numPr>
        <w:spacing w:before="120" w:after="120"/>
        <w:contextualSpacing w:val="0"/>
      </w:pPr>
      <w:r w:rsidRPr="0024681B">
        <w:t xml:space="preserve">History of violence and abuse </w:t>
      </w:r>
    </w:p>
    <w:p w14:paraId="71E65B3C" w14:textId="77777777" w:rsidR="004946D8" w:rsidRDefault="004946D8" w:rsidP="00A4306F">
      <w:pPr>
        <w:pStyle w:val="ListParagraph"/>
        <w:numPr>
          <w:ilvl w:val="0"/>
          <w:numId w:val="2"/>
        </w:numPr>
        <w:spacing w:before="120" w:after="120"/>
        <w:contextualSpacing w:val="0"/>
      </w:pPr>
      <w:r w:rsidRPr="0024681B">
        <w:t>Needing complex or intimate supports</w:t>
      </w:r>
    </w:p>
    <w:p w14:paraId="2D4703A2" w14:textId="77777777" w:rsidR="004946D8" w:rsidRDefault="004946D8" w:rsidP="00A4306F">
      <w:pPr>
        <w:pStyle w:val="ListParagraph"/>
        <w:numPr>
          <w:ilvl w:val="0"/>
          <w:numId w:val="2"/>
        </w:numPr>
        <w:spacing w:before="120" w:after="120"/>
        <w:contextualSpacing w:val="0"/>
      </w:pPr>
      <w:r w:rsidRPr="0024681B">
        <w:t>Lack of understanding of what abuse is</w:t>
      </w:r>
    </w:p>
    <w:p w14:paraId="18633AFD" w14:textId="77777777" w:rsidR="004946D8" w:rsidRDefault="004946D8" w:rsidP="00A4306F">
      <w:pPr>
        <w:pStyle w:val="ListParagraph"/>
        <w:numPr>
          <w:ilvl w:val="0"/>
          <w:numId w:val="2"/>
        </w:numPr>
        <w:spacing w:before="120" w:after="240"/>
        <w:ind w:left="714" w:hanging="357"/>
        <w:contextualSpacing w:val="0"/>
      </w:pPr>
      <w:r w:rsidRPr="00376AD2">
        <w:t>Age, gender, culture</w:t>
      </w:r>
    </w:p>
    <w:p w14:paraId="31DACD49" w14:textId="77777777" w:rsidR="004946D8" w:rsidRPr="005E4D67" w:rsidRDefault="004946D8" w:rsidP="004946D8">
      <w:pPr>
        <w:spacing w:before="120" w:after="120"/>
        <w:rPr>
          <w:b/>
          <w:bCs/>
        </w:rPr>
      </w:pPr>
      <w:r w:rsidRPr="005E4D67">
        <w:rPr>
          <w:b/>
          <w:bCs/>
        </w:rPr>
        <w:t>Relationships</w:t>
      </w:r>
    </w:p>
    <w:p w14:paraId="32022709" w14:textId="77777777" w:rsidR="004946D8" w:rsidRPr="0024681B" w:rsidRDefault="004946D8" w:rsidP="00A4306F">
      <w:pPr>
        <w:pStyle w:val="ListParagraph"/>
        <w:numPr>
          <w:ilvl w:val="0"/>
          <w:numId w:val="3"/>
        </w:numPr>
        <w:spacing w:before="120" w:after="120"/>
        <w:contextualSpacing w:val="0"/>
      </w:pPr>
      <w:r w:rsidRPr="005E4D67">
        <w:rPr>
          <w:lang w:val="en-US"/>
        </w:rPr>
        <w:t>Financially reliant and/or dependent on others for support</w:t>
      </w:r>
    </w:p>
    <w:p w14:paraId="17A062FB" w14:textId="77777777" w:rsidR="004946D8" w:rsidRPr="0024681B" w:rsidRDefault="004946D8" w:rsidP="00A4306F">
      <w:pPr>
        <w:pStyle w:val="ListParagraph"/>
        <w:numPr>
          <w:ilvl w:val="0"/>
          <w:numId w:val="3"/>
        </w:numPr>
        <w:spacing w:before="120" w:after="120"/>
        <w:contextualSpacing w:val="0"/>
      </w:pPr>
      <w:r w:rsidRPr="005E4D67">
        <w:rPr>
          <w:lang w:val="en-US"/>
        </w:rPr>
        <w:t>Limited network of people who support them</w:t>
      </w:r>
    </w:p>
    <w:p w14:paraId="7F02016F" w14:textId="77777777" w:rsidR="004946D8" w:rsidRPr="006535B4" w:rsidRDefault="004946D8" w:rsidP="00A4306F">
      <w:pPr>
        <w:pStyle w:val="ListParagraph"/>
        <w:numPr>
          <w:ilvl w:val="0"/>
          <w:numId w:val="3"/>
        </w:numPr>
        <w:spacing w:before="120" w:after="240"/>
        <w:ind w:left="714" w:hanging="357"/>
        <w:contextualSpacing w:val="0"/>
      </w:pPr>
      <w:r w:rsidRPr="005E4D67">
        <w:rPr>
          <w:lang w:val="en-US"/>
        </w:rPr>
        <w:t>Socially isolated</w:t>
      </w:r>
    </w:p>
    <w:p w14:paraId="0AFDFFC1" w14:textId="77777777" w:rsidR="004946D8" w:rsidRPr="005E4D67" w:rsidRDefault="004946D8" w:rsidP="004946D8">
      <w:pPr>
        <w:spacing w:before="120" w:after="120"/>
        <w:rPr>
          <w:b/>
          <w:bCs/>
        </w:rPr>
      </w:pPr>
      <w:r w:rsidRPr="005E4D67">
        <w:rPr>
          <w:b/>
          <w:bCs/>
          <w:lang w:val="en-US"/>
        </w:rPr>
        <w:t xml:space="preserve">Society </w:t>
      </w:r>
    </w:p>
    <w:p w14:paraId="4D494F7A" w14:textId="77777777" w:rsidR="004946D8" w:rsidRPr="0024681B" w:rsidRDefault="004946D8" w:rsidP="00A4306F">
      <w:pPr>
        <w:pStyle w:val="ListParagraph"/>
        <w:numPr>
          <w:ilvl w:val="0"/>
          <w:numId w:val="4"/>
        </w:numPr>
        <w:spacing w:before="120" w:after="120"/>
        <w:contextualSpacing w:val="0"/>
      </w:pPr>
      <w:r w:rsidRPr="005E4D67">
        <w:rPr>
          <w:lang w:val="en-US"/>
        </w:rPr>
        <w:t>Discrimination / stigma</w:t>
      </w:r>
    </w:p>
    <w:p w14:paraId="107AD649" w14:textId="77777777" w:rsidR="004946D8" w:rsidRPr="0024681B" w:rsidRDefault="004946D8" w:rsidP="00A4306F">
      <w:pPr>
        <w:pStyle w:val="ListParagraph"/>
        <w:numPr>
          <w:ilvl w:val="0"/>
          <w:numId w:val="4"/>
        </w:numPr>
        <w:spacing w:before="120" w:after="120"/>
        <w:contextualSpacing w:val="0"/>
      </w:pPr>
      <w:r w:rsidRPr="005E4D67">
        <w:rPr>
          <w:lang w:val="en-US"/>
        </w:rPr>
        <w:t xml:space="preserve">Economic disadvantage - Lack of access to affordable housing or transport </w:t>
      </w:r>
    </w:p>
    <w:p w14:paraId="537B75A0" w14:textId="77777777" w:rsidR="004946D8" w:rsidRPr="0024681B" w:rsidRDefault="004946D8" w:rsidP="00A4306F">
      <w:pPr>
        <w:pStyle w:val="ListParagraph"/>
        <w:numPr>
          <w:ilvl w:val="0"/>
          <w:numId w:val="4"/>
        </w:numPr>
        <w:spacing w:before="120" w:after="120"/>
        <w:contextualSpacing w:val="0"/>
      </w:pPr>
      <w:r w:rsidRPr="005E4D67">
        <w:rPr>
          <w:lang w:val="en-US"/>
        </w:rPr>
        <w:t xml:space="preserve">Culture </w:t>
      </w:r>
    </w:p>
    <w:p w14:paraId="425C636D" w14:textId="77777777" w:rsidR="004946D8" w:rsidRPr="0024681B" w:rsidRDefault="004946D8" w:rsidP="00A4306F">
      <w:pPr>
        <w:pStyle w:val="ListParagraph"/>
        <w:numPr>
          <w:ilvl w:val="0"/>
          <w:numId w:val="4"/>
        </w:numPr>
        <w:spacing w:before="120" w:after="240"/>
        <w:ind w:left="714" w:hanging="357"/>
        <w:contextualSpacing w:val="0"/>
      </w:pPr>
      <w:r w:rsidRPr="005E4D67">
        <w:rPr>
          <w:lang w:val="en-US"/>
        </w:rPr>
        <w:t>Inadequate access to services</w:t>
      </w:r>
    </w:p>
    <w:p w14:paraId="4C15831F" w14:textId="0DDD8299" w:rsidR="009B4CF2" w:rsidRPr="005E4D67" w:rsidRDefault="009B4CF2" w:rsidP="009B4CF2">
      <w:pPr>
        <w:spacing w:before="120" w:after="120"/>
        <w:rPr>
          <w:b/>
          <w:bCs/>
        </w:rPr>
      </w:pPr>
      <w:r w:rsidRPr="005E4D67">
        <w:rPr>
          <w:b/>
          <w:bCs/>
          <w:lang w:val="en-US"/>
        </w:rPr>
        <w:t xml:space="preserve">Settings </w:t>
      </w:r>
      <w:r w:rsidR="00047A6E">
        <w:rPr>
          <w:b/>
          <w:bCs/>
          <w:lang w:val="en-US"/>
        </w:rPr>
        <w:t>(</w:t>
      </w:r>
      <w:r w:rsidRPr="005E4D67">
        <w:rPr>
          <w:b/>
          <w:bCs/>
          <w:lang w:val="en-US"/>
        </w:rPr>
        <w:t>e.g., Disability services</w:t>
      </w:r>
      <w:r w:rsidR="00047A6E">
        <w:rPr>
          <w:b/>
          <w:bCs/>
          <w:lang w:val="en-US"/>
        </w:rPr>
        <w:t>)</w:t>
      </w:r>
    </w:p>
    <w:p w14:paraId="705408E9" w14:textId="77777777" w:rsidR="009B4CF2" w:rsidRPr="0024681B" w:rsidRDefault="009B4CF2" w:rsidP="00A4306F">
      <w:pPr>
        <w:pStyle w:val="ListParagraph"/>
        <w:numPr>
          <w:ilvl w:val="0"/>
          <w:numId w:val="4"/>
        </w:numPr>
        <w:spacing w:before="120" w:after="120"/>
        <w:contextualSpacing w:val="0"/>
      </w:pPr>
      <w:r w:rsidRPr="005E4D67">
        <w:rPr>
          <w:lang w:val="en-US"/>
        </w:rPr>
        <w:t>Inadequate processes for complaints</w:t>
      </w:r>
    </w:p>
    <w:p w14:paraId="62E6CBE0" w14:textId="77777777" w:rsidR="009B4CF2" w:rsidRPr="0024681B" w:rsidRDefault="009B4CF2" w:rsidP="00A4306F">
      <w:pPr>
        <w:pStyle w:val="ListParagraph"/>
        <w:numPr>
          <w:ilvl w:val="0"/>
          <w:numId w:val="4"/>
        </w:numPr>
        <w:spacing w:before="120" w:after="120"/>
        <w:contextualSpacing w:val="0"/>
      </w:pPr>
      <w:r w:rsidRPr="005E4D67">
        <w:rPr>
          <w:lang w:val="en-US"/>
        </w:rPr>
        <w:t>Service culture</w:t>
      </w:r>
    </w:p>
    <w:p w14:paraId="4B284CAE" w14:textId="77777777" w:rsidR="009B4CF2" w:rsidRPr="0024681B" w:rsidRDefault="009B4CF2" w:rsidP="00A4306F">
      <w:pPr>
        <w:pStyle w:val="ListParagraph"/>
        <w:numPr>
          <w:ilvl w:val="0"/>
          <w:numId w:val="4"/>
        </w:numPr>
        <w:spacing w:before="120" w:after="120"/>
        <w:contextualSpacing w:val="0"/>
      </w:pPr>
      <w:r w:rsidRPr="005E4D67">
        <w:rPr>
          <w:lang w:val="en-US"/>
        </w:rPr>
        <w:t xml:space="preserve">Environment </w:t>
      </w:r>
    </w:p>
    <w:p w14:paraId="64129629" w14:textId="77777777" w:rsidR="009B4CF2" w:rsidRPr="0024681B" w:rsidRDefault="009B4CF2" w:rsidP="00A4306F">
      <w:pPr>
        <w:pStyle w:val="ListParagraph"/>
        <w:numPr>
          <w:ilvl w:val="0"/>
          <w:numId w:val="4"/>
        </w:numPr>
        <w:spacing w:before="120" w:after="120"/>
        <w:contextualSpacing w:val="0"/>
      </w:pPr>
      <w:r w:rsidRPr="005E4D67">
        <w:rPr>
          <w:lang w:val="en-US"/>
        </w:rPr>
        <w:t xml:space="preserve">Lack of resources </w:t>
      </w:r>
    </w:p>
    <w:p w14:paraId="381792C3" w14:textId="77777777" w:rsidR="009B4CF2" w:rsidRDefault="009B4CF2" w:rsidP="00A4306F">
      <w:pPr>
        <w:pStyle w:val="ListParagraph"/>
        <w:numPr>
          <w:ilvl w:val="0"/>
          <w:numId w:val="4"/>
        </w:numPr>
        <w:spacing w:before="120" w:after="120"/>
        <w:contextualSpacing w:val="0"/>
      </w:pPr>
      <w:r w:rsidRPr="005E4D67">
        <w:rPr>
          <w:lang w:val="en-US"/>
        </w:rPr>
        <w:t xml:space="preserve">Institutional or segregated settings </w:t>
      </w:r>
    </w:p>
    <w:p w14:paraId="7B6623F2" w14:textId="77777777" w:rsidR="009B4CF2" w:rsidRPr="002F7064" w:rsidRDefault="009B4CF2" w:rsidP="00A4306F">
      <w:pPr>
        <w:pStyle w:val="ListParagraph"/>
        <w:numPr>
          <w:ilvl w:val="0"/>
          <w:numId w:val="4"/>
        </w:numPr>
        <w:spacing w:before="120" w:after="240"/>
        <w:ind w:left="714" w:hanging="357"/>
        <w:contextualSpacing w:val="0"/>
      </w:pPr>
      <w:r w:rsidRPr="005E4D67">
        <w:rPr>
          <w:lang w:val="en-US"/>
        </w:rPr>
        <w:t>Previous history of experiences with services</w:t>
      </w:r>
    </w:p>
    <w:p w14:paraId="2D7869F0" w14:textId="77777777" w:rsidR="00FF7619" w:rsidRDefault="00FF7619">
      <w:pPr>
        <w:spacing w:after="160" w:line="259" w:lineRule="auto"/>
        <w:rPr>
          <w:b/>
          <w:bCs/>
        </w:rPr>
      </w:pPr>
      <w:r>
        <w:rPr>
          <w:b/>
          <w:bCs/>
        </w:rPr>
        <w:br w:type="page"/>
      </w:r>
    </w:p>
    <w:p w14:paraId="187DE457" w14:textId="2B0D04A8" w:rsidR="009B4CF2" w:rsidRPr="005E4D67" w:rsidRDefault="009B4CF2" w:rsidP="009B4CF2">
      <w:pPr>
        <w:spacing w:before="120" w:after="120"/>
        <w:rPr>
          <w:b/>
          <w:bCs/>
        </w:rPr>
      </w:pPr>
      <w:r w:rsidRPr="005E4D67">
        <w:rPr>
          <w:b/>
          <w:bCs/>
        </w:rPr>
        <w:lastRenderedPageBreak/>
        <w:t xml:space="preserve">Intersectionality </w:t>
      </w:r>
    </w:p>
    <w:p w14:paraId="30ADA6F6" w14:textId="77777777" w:rsidR="009B4CF2" w:rsidRPr="005E4D67" w:rsidRDefault="009B4CF2" w:rsidP="00021A75">
      <w:pPr>
        <w:spacing w:before="120" w:after="240"/>
      </w:pPr>
      <w:r w:rsidRPr="005E4D67">
        <w:t xml:space="preserve">In simple terms, this refers to when a person’s identity or life experiences mean that they might experience a combination of more than one risk factor and therefore could be at a higher risk of abuse. </w:t>
      </w:r>
    </w:p>
    <w:p w14:paraId="29612A25" w14:textId="781C5AEF" w:rsidR="00F822AD" w:rsidRPr="007A04F9" w:rsidRDefault="00F40948" w:rsidP="007A04F9">
      <w:pPr>
        <w:spacing w:before="120" w:after="120"/>
        <w:rPr>
          <w:b/>
          <w:bCs/>
        </w:rPr>
      </w:pPr>
      <w:r w:rsidRPr="007A04F9">
        <w:rPr>
          <w:b/>
          <w:bCs/>
        </w:rPr>
        <w:t>Other risk considerations</w:t>
      </w:r>
    </w:p>
    <w:p w14:paraId="29769388" w14:textId="77777777" w:rsidR="007261FD" w:rsidRPr="00021A75" w:rsidRDefault="007261FD" w:rsidP="007261FD">
      <w:pPr>
        <w:spacing w:after="60" w:line="276" w:lineRule="auto"/>
        <w:ind w:right="879"/>
        <w:rPr>
          <w:rFonts w:cs="Arial"/>
          <w:b/>
          <w:bCs/>
          <w:szCs w:val="24"/>
        </w:rPr>
      </w:pPr>
      <w:r w:rsidRPr="00021A75">
        <w:rPr>
          <w:rFonts w:cs="Arial"/>
          <w:b/>
          <w:bCs/>
          <w:szCs w:val="24"/>
        </w:rPr>
        <w:t xml:space="preserve">People with disability who may be at additional risk of harm could be: </w:t>
      </w:r>
    </w:p>
    <w:p w14:paraId="351895F0" w14:textId="77777777" w:rsidR="00243D52" w:rsidRPr="00315C51" w:rsidRDefault="00243D52" w:rsidP="00A4306F">
      <w:pPr>
        <w:pStyle w:val="ListParagraph"/>
        <w:numPr>
          <w:ilvl w:val="0"/>
          <w:numId w:val="5"/>
        </w:numPr>
        <w:spacing w:before="120" w:after="120"/>
        <w:ind w:left="714" w:hanging="357"/>
        <w:contextualSpacing w:val="0"/>
      </w:pPr>
      <w:r w:rsidRPr="00315C51">
        <w:t xml:space="preserve">people with intellectual disability </w:t>
      </w:r>
    </w:p>
    <w:p w14:paraId="0B3CE85D" w14:textId="77777777" w:rsidR="00243D52" w:rsidRPr="00315C51" w:rsidRDefault="00243D52" w:rsidP="00A4306F">
      <w:pPr>
        <w:pStyle w:val="ListParagraph"/>
        <w:numPr>
          <w:ilvl w:val="0"/>
          <w:numId w:val="5"/>
        </w:numPr>
        <w:spacing w:before="120" w:after="120"/>
        <w:ind w:left="714" w:hanging="357"/>
        <w:contextualSpacing w:val="0"/>
      </w:pPr>
      <w:r w:rsidRPr="00315C51">
        <w:t xml:space="preserve">people with complex communication support needs </w:t>
      </w:r>
    </w:p>
    <w:p w14:paraId="3AAAF8E6" w14:textId="77777777" w:rsidR="00243D52" w:rsidRPr="00315C51" w:rsidRDefault="00243D52" w:rsidP="00A4306F">
      <w:pPr>
        <w:pStyle w:val="ListParagraph"/>
        <w:numPr>
          <w:ilvl w:val="0"/>
          <w:numId w:val="5"/>
        </w:numPr>
        <w:spacing w:before="120" w:after="120"/>
        <w:ind w:left="714" w:hanging="357"/>
        <w:contextualSpacing w:val="0"/>
      </w:pPr>
      <w:r w:rsidRPr="00315C51">
        <w:t>women with disability</w:t>
      </w:r>
    </w:p>
    <w:p w14:paraId="4C1B6379" w14:textId="77777777" w:rsidR="00243D52" w:rsidRPr="00315C51" w:rsidRDefault="00243D52" w:rsidP="00A4306F">
      <w:pPr>
        <w:pStyle w:val="ListParagraph"/>
        <w:numPr>
          <w:ilvl w:val="0"/>
          <w:numId w:val="5"/>
        </w:numPr>
        <w:spacing w:before="120" w:after="120"/>
        <w:ind w:left="714" w:hanging="357"/>
        <w:contextualSpacing w:val="0"/>
      </w:pPr>
      <w:r w:rsidRPr="00315C51">
        <w:t xml:space="preserve">children with disability </w:t>
      </w:r>
    </w:p>
    <w:p w14:paraId="51C40394" w14:textId="77777777" w:rsidR="00243D52" w:rsidRPr="00315C51" w:rsidRDefault="00243D52" w:rsidP="00A4306F">
      <w:pPr>
        <w:pStyle w:val="ListParagraph"/>
        <w:numPr>
          <w:ilvl w:val="0"/>
          <w:numId w:val="5"/>
        </w:numPr>
        <w:spacing w:before="120" w:after="120"/>
        <w:ind w:left="714" w:hanging="357"/>
        <w:contextualSpacing w:val="0"/>
      </w:pPr>
      <w:r w:rsidRPr="00315C51">
        <w:t xml:space="preserve">people from indigenous or culturally and linguistically diverse communities </w:t>
      </w:r>
    </w:p>
    <w:p w14:paraId="67CA30CF" w14:textId="77777777" w:rsidR="00243D52" w:rsidRPr="00315C51" w:rsidRDefault="00243D52" w:rsidP="00A4306F">
      <w:pPr>
        <w:pStyle w:val="ListParagraph"/>
        <w:numPr>
          <w:ilvl w:val="0"/>
          <w:numId w:val="5"/>
        </w:numPr>
        <w:spacing w:before="120" w:after="120"/>
        <w:ind w:left="714" w:hanging="357"/>
        <w:contextualSpacing w:val="0"/>
      </w:pPr>
      <w:r w:rsidRPr="00315C51">
        <w:t xml:space="preserve">people with acquired brain injury </w:t>
      </w:r>
    </w:p>
    <w:p w14:paraId="52BF728E" w14:textId="77777777" w:rsidR="00243D52" w:rsidRPr="00315C51" w:rsidRDefault="00243D52" w:rsidP="00A4306F">
      <w:pPr>
        <w:pStyle w:val="ListParagraph"/>
        <w:numPr>
          <w:ilvl w:val="0"/>
          <w:numId w:val="5"/>
        </w:numPr>
        <w:spacing w:before="120" w:after="120"/>
        <w:ind w:left="714" w:hanging="357"/>
        <w:contextualSpacing w:val="0"/>
      </w:pPr>
      <w:r w:rsidRPr="00315C51">
        <w:t>Deaf people or those with a hearing impairment</w:t>
      </w:r>
    </w:p>
    <w:p w14:paraId="379855B8" w14:textId="77777777" w:rsidR="00243D52" w:rsidRDefault="00243D52" w:rsidP="00A4306F">
      <w:pPr>
        <w:pStyle w:val="ListParagraph"/>
        <w:numPr>
          <w:ilvl w:val="0"/>
          <w:numId w:val="5"/>
        </w:numPr>
        <w:spacing w:before="120" w:after="120"/>
        <w:ind w:left="714" w:hanging="357"/>
        <w:contextualSpacing w:val="0"/>
      </w:pPr>
      <w:r w:rsidRPr="00315C51">
        <w:t xml:space="preserve">people with disability with no informal support networks </w:t>
      </w:r>
    </w:p>
    <w:p w14:paraId="58254936" w14:textId="4A4E4420" w:rsidR="007261FD" w:rsidRPr="00243D52" w:rsidRDefault="00243D52" w:rsidP="00A4306F">
      <w:pPr>
        <w:pStyle w:val="ListParagraph"/>
        <w:numPr>
          <w:ilvl w:val="0"/>
          <w:numId w:val="5"/>
        </w:numPr>
        <w:spacing w:before="120" w:after="240"/>
        <w:ind w:left="714" w:hanging="357"/>
        <w:contextualSpacing w:val="0"/>
      </w:pPr>
      <w:r w:rsidRPr="00243D52">
        <w:t>people with disability at risk of abuse from family members</w:t>
      </w:r>
    </w:p>
    <w:p w14:paraId="2E058B69" w14:textId="77777777" w:rsidR="00AF07DC" w:rsidRPr="00021A75" w:rsidRDefault="00AF07DC" w:rsidP="00021A75">
      <w:pPr>
        <w:rPr>
          <w:b/>
          <w:bCs/>
        </w:rPr>
      </w:pPr>
      <w:r w:rsidRPr="00021A75">
        <w:rPr>
          <w:b/>
          <w:bCs/>
        </w:rPr>
        <w:t>Environments where people may be more at risk*</w:t>
      </w:r>
    </w:p>
    <w:p w14:paraId="25C20FF7" w14:textId="77777777" w:rsidR="00AF07DC" w:rsidRPr="00315C51" w:rsidRDefault="00AF07DC" w:rsidP="00A4306F">
      <w:pPr>
        <w:pStyle w:val="ListParagraph"/>
        <w:numPr>
          <w:ilvl w:val="0"/>
          <w:numId w:val="6"/>
        </w:numPr>
        <w:spacing w:before="120" w:after="120"/>
        <w:ind w:left="714" w:hanging="357"/>
        <w:contextualSpacing w:val="0"/>
      </w:pPr>
      <w:r w:rsidRPr="00315C51">
        <w:t>institutions and congregate accommodation settings</w:t>
      </w:r>
    </w:p>
    <w:p w14:paraId="20EB41E3" w14:textId="77777777" w:rsidR="00AF07DC" w:rsidRPr="00315C51" w:rsidRDefault="00AF07DC" w:rsidP="00A4306F">
      <w:pPr>
        <w:pStyle w:val="ListParagraph"/>
        <w:numPr>
          <w:ilvl w:val="0"/>
          <w:numId w:val="6"/>
        </w:numPr>
        <w:spacing w:before="120" w:after="120"/>
        <w:ind w:left="714" w:hanging="357"/>
        <w:contextualSpacing w:val="0"/>
      </w:pPr>
      <w:r w:rsidRPr="00315C51">
        <w:t>group homes</w:t>
      </w:r>
    </w:p>
    <w:p w14:paraId="7C4B5C0E" w14:textId="77777777" w:rsidR="00AF07DC" w:rsidRPr="00315C51" w:rsidRDefault="00AF07DC" w:rsidP="00A4306F">
      <w:pPr>
        <w:pStyle w:val="ListParagraph"/>
        <w:numPr>
          <w:ilvl w:val="0"/>
          <w:numId w:val="6"/>
        </w:numPr>
        <w:spacing w:before="120" w:after="120"/>
        <w:ind w:left="714" w:hanging="357"/>
        <w:contextualSpacing w:val="0"/>
      </w:pPr>
      <w:r w:rsidRPr="00315C51">
        <w:t>supported employment and day services</w:t>
      </w:r>
    </w:p>
    <w:p w14:paraId="721786EF" w14:textId="77777777" w:rsidR="00AF07DC" w:rsidRPr="00315C51" w:rsidRDefault="00AF07DC" w:rsidP="00A4306F">
      <w:pPr>
        <w:pStyle w:val="ListParagraph"/>
        <w:numPr>
          <w:ilvl w:val="0"/>
          <w:numId w:val="6"/>
        </w:numPr>
        <w:spacing w:before="120" w:after="120"/>
        <w:ind w:left="714" w:hanging="357"/>
        <w:contextualSpacing w:val="0"/>
      </w:pPr>
      <w:r w:rsidRPr="00315C51">
        <w:t>centre-based and in-home respite services</w:t>
      </w:r>
    </w:p>
    <w:p w14:paraId="0BA076CA" w14:textId="77777777" w:rsidR="00AF07DC" w:rsidRPr="00315C51" w:rsidRDefault="00AF07DC" w:rsidP="00A4306F">
      <w:pPr>
        <w:pStyle w:val="ListParagraph"/>
        <w:numPr>
          <w:ilvl w:val="0"/>
          <w:numId w:val="6"/>
        </w:numPr>
        <w:spacing w:before="120" w:after="240"/>
        <w:ind w:left="714" w:hanging="357"/>
        <w:contextualSpacing w:val="0"/>
      </w:pPr>
      <w:r w:rsidRPr="00315C51">
        <w:t>community-based one-to-one supports.</w:t>
      </w:r>
    </w:p>
    <w:p w14:paraId="3F1015B2" w14:textId="25266CF0" w:rsidR="00806E00" w:rsidRDefault="00806E00" w:rsidP="00806E00">
      <w:pPr>
        <w:pStyle w:val="Tips"/>
      </w:pPr>
      <w:r>
        <w:t xml:space="preserve">Important: </w:t>
      </w:r>
      <w:r w:rsidRPr="000700C3">
        <w:t>Please be aware</w:t>
      </w:r>
      <w:r w:rsidR="004039E3">
        <w:t>,</w:t>
      </w:r>
      <w:r w:rsidRPr="000700C3">
        <w:t xml:space="preserve"> </w:t>
      </w:r>
      <w:r w:rsidR="00C322A8" w:rsidRPr="000700C3">
        <w:t>many</w:t>
      </w:r>
      <w:r w:rsidRPr="000700C3">
        <w:t xml:space="preserve"> factors </w:t>
      </w:r>
      <w:r>
        <w:t>contribute to</w:t>
      </w:r>
      <w:r w:rsidRPr="000700C3">
        <w:t xml:space="preserve"> a person’s identify and individuality</w:t>
      </w:r>
      <w:r>
        <w:t>.</w:t>
      </w:r>
      <w:r w:rsidRPr="000700C3">
        <w:t xml:space="preserve"> </w:t>
      </w:r>
      <w:r>
        <w:t>T</w:t>
      </w:r>
      <w:r w:rsidRPr="000700C3">
        <w:t xml:space="preserve">hese lists have been developed to assist providers </w:t>
      </w:r>
      <w:r>
        <w:t>in constructing a risk</w:t>
      </w:r>
      <w:r w:rsidRPr="000700C3">
        <w:t xml:space="preserve"> framework</w:t>
      </w:r>
      <w:r>
        <w:t>;</w:t>
      </w:r>
      <w:r w:rsidRPr="000700C3">
        <w:t xml:space="preserve"> they should not be used to </w:t>
      </w:r>
      <w:r>
        <w:t>label</w:t>
      </w:r>
      <w:r w:rsidRPr="000700C3">
        <w:t xml:space="preserve"> individual</w:t>
      </w:r>
      <w:r>
        <w:t>s or groups.</w:t>
      </w:r>
    </w:p>
    <w:p w14:paraId="2E4EE0F3" w14:textId="6B43CED9" w:rsidR="008E3608" w:rsidRDefault="00806E00" w:rsidP="00806E00">
      <w:pPr>
        <w:pStyle w:val="Tips"/>
      </w:pPr>
      <w:r w:rsidRPr="00242C5D">
        <w:t xml:space="preserve">This </w:t>
      </w:r>
      <w:r w:rsidR="007049AB">
        <w:t>list</w:t>
      </w:r>
      <w:r>
        <w:t xml:space="preserve"> </w:t>
      </w:r>
      <w:r w:rsidRPr="00242C5D">
        <w:t xml:space="preserve">is not </w:t>
      </w:r>
      <w:r w:rsidR="0080711D">
        <w:t>exhaustive</w:t>
      </w:r>
      <w:r>
        <w:t>;</w:t>
      </w:r>
      <w:r w:rsidRPr="00242C5D">
        <w:t xml:space="preserve"> it is </w:t>
      </w:r>
      <w:r>
        <w:t>intended</w:t>
      </w:r>
      <w:r w:rsidRPr="00242C5D">
        <w:t xml:space="preserve"> to highlight </w:t>
      </w:r>
      <w:r>
        <w:t xml:space="preserve">individuals at </w:t>
      </w:r>
      <w:r w:rsidRPr="00242C5D">
        <w:t xml:space="preserve">higher risk, but any person could </w:t>
      </w:r>
      <w:r>
        <w:t xml:space="preserve">potentially encounter </w:t>
      </w:r>
      <w:r w:rsidRPr="00242C5D">
        <w:t>abuse.</w:t>
      </w:r>
    </w:p>
    <w:p w14:paraId="6BFFDD7F" w14:textId="4B388F18" w:rsidR="00F822AD" w:rsidRPr="00BF7627" w:rsidRDefault="008E3608" w:rsidP="00BF7627">
      <w:pPr>
        <w:spacing w:before="240" w:after="120" w:line="276" w:lineRule="auto"/>
        <w:ind w:right="879"/>
        <w:rPr>
          <w:rFonts w:cs="Arial"/>
          <w:szCs w:val="24"/>
        </w:rPr>
      </w:pPr>
      <w:r w:rsidRPr="00BF7627">
        <w:rPr>
          <w:rFonts w:cs="Arial"/>
          <w:szCs w:val="24"/>
        </w:rPr>
        <w:t xml:space="preserve">For more information on the types of harm and abuse experienced by people with disability in Australia, see </w:t>
      </w:r>
      <w:r w:rsidRPr="00BF7627">
        <w:rPr>
          <w:rFonts w:cs="Arial"/>
          <w:b/>
          <w:bCs/>
          <w:szCs w:val="24"/>
          <w:lang w:val="en-US"/>
        </w:rPr>
        <w:t xml:space="preserve">Appendix 2: </w:t>
      </w:r>
      <w:r w:rsidRPr="00BF7627">
        <w:rPr>
          <w:rFonts w:cs="Arial"/>
          <w:b/>
          <w:bCs/>
          <w:szCs w:val="24"/>
        </w:rPr>
        <w:t>Types of Abuse and Harm</w:t>
      </w:r>
      <w:r w:rsidRPr="00BF7627">
        <w:rPr>
          <w:rFonts w:cs="Arial"/>
          <w:szCs w:val="24"/>
        </w:rPr>
        <w:t xml:space="preserve"> Experienced by People with Disability, from the Royal Commission into Violence Abuse, Neglect and Exploitation.</w:t>
      </w:r>
      <w:r w:rsidR="00F822AD">
        <w:rPr>
          <w:b/>
          <w:bCs/>
        </w:rPr>
        <w:br w:type="page"/>
      </w:r>
    </w:p>
    <w:p w14:paraId="1B049832" w14:textId="77777777" w:rsidR="00261E57" w:rsidRPr="0056201C" w:rsidRDefault="00261E57" w:rsidP="004D73DA">
      <w:pPr>
        <w:pStyle w:val="Heading1"/>
      </w:pPr>
      <w:bookmarkStart w:id="2" w:name="_Toc168305146"/>
      <w:r w:rsidRPr="0056201C">
        <w:lastRenderedPageBreak/>
        <w:t>Key Concept 3: Protective Factors and Safeguards</w:t>
      </w:r>
      <w:bookmarkEnd w:id="2"/>
    </w:p>
    <w:p w14:paraId="1A4F75C8" w14:textId="77777777" w:rsidR="00261E57" w:rsidRDefault="00261E57" w:rsidP="008054B1">
      <w:pPr>
        <w:spacing w:before="120" w:after="120"/>
        <w:rPr>
          <w:lang w:eastAsia="en-AU"/>
        </w:rPr>
      </w:pPr>
      <w:r w:rsidRPr="00966933">
        <w:rPr>
          <w:b/>
          <w:bCs/>
          <w:lang w:eastAsia="en-AU"/>
        </w:rPr>
        <w:t>Developmental safeguards:</w:t>
      </w:r>
      <w:r w:rsidRPr="00966933">
        <w:rPr>
          <w:lang w:eastAsia="en-AU"/>
        </w:rPr>
        <w:t xml:space="preserve"> Measures that </w:t>
      </w:r>
      <w:r>
        <w:rPr>
          <w:lang w:eastAsia="en-AU"/>
        </w:rPr>
        <w:t>enhance</w:t>
      </w:r>
      <w:r w:rsidRPr="00966933">
        <w:rPr>
          <w:lang w:eastAsia="en-AU"/>
        </w:rPr>
        <w:t xml:space="preserve"> the capability of people with disability</w:t>
      </w:r>
      <w:r>
        <w:rPr>
          <w:lang w:eastAsia="en-AU"/>
        </w:rPr>
        <w:t xml:space="preserve">, their support networks, and workers, </w:t>
      </w:r>
      <w:r w:rsidRPr="00966933">
        <w:rPr>
          <w:lang w:eastAsia="en-AU"/>
        </w:rPr>
        <w:t>to reduce the risk of harm and promote quality</w:t>
      </w:r>
      <w:r>
        <w:rPr>
          <w:lang w:eastAsia="en-AU"/>
        </w:rPr>
        <w:t>. For example:</w:t>
      </w:r>
    </w:p>
    <w:p w14:paraId="7566354C" w14:textId="77777777" w:rsidR="00261E57" w:rsidRDefault="00261E57" w:rsidP="00A4306F">
      <w:pPr>
        <w:pStyle w:val="ListParagraph"/>
        <w:numPr>
          <w:ilvl w:val="0"/>
          <w:numId w:val="8"/>
        </w:numPr>
        <w:spacing w:before="120" w:after="120"/>
        <w:contextualSpacing w:val="0"/>
        <w:rPr>
          <w:lang w:eastAsia="en-AU"/>
        </w:rPr>
      </w:pPr>
      <w:r>
        <w:rPr>
          <w:lang w:eastAsia="en-AU"/>
        </w:rPr>
        <w:t>Worker training and education</w:t>
      </w:r>
    </w:p>
    <w:p w14:paraId="6D1794ED" w14:textId="77777777" w:rsidR="00261E57" w:rsidRDefault="00261E57" w:rsidP="00A4306F">
      <w:pPr>
        <w:pStyle w:val="ListParagraph"/>
        <w:numPr>
          <w:ilvl w:val="0"/>
          <w:numId w:val="8"/>
        </w:numPr>
        <w:spacing w:before="120" w:after="120"/>
        <w:contextualSpacing w:val="0"/>
        <w:rPr>
          <w:lang w:eastAsia="en-AU"/>
        </w:rPr>
      </w:pPr>
      <w:r>
        <w:rPr>
          <w:lang w:eastAsia="en-AU"/>
        </w:rPr>
        <w:t>Having safeguarding champions</w:t>
      </w:r>
    </w:p>
    <w:p w14:paraId="3CB92CBA" w14:textId="77777777" w:rsidR="00261E57" w:rsidRDefault="00261E57" w:rsidP="00A4306F">
      <w:pPr>
        <w:pStyle w:val="ListParagraph"/>
        <w:numPr>
          <w:ilvl w:val="0"/>
          <w:numId w:val="8"/>
        </w:numPr>
        <w:spacing w:before="120" w:after="120"/>
        <w:contextualSpacing w:val="0"/>
        <w:rPr>
          <w:lang w:eastAsia="en-AU"/>
        </w:rPr>
      </w:pPr>
      <w:r>
        <w:rPr>
          <w:lang w:eastAsia="en-AU"/>
        </w:rPr>
        <w:t>Having an open culture of discussing safeguarding with workers and people with disability</w:t>
      </w:r>
    </w:p>
    <w:p w14:paraId="26F5B350" w14:textId="77777777" w:rsidR="00261E57" w:rsidRDefault="00261E57" w:rsidP="00A4306F">
      <w:pPr>
        <w:pStyle w:val="ListParagraph"/>
        <w:numPr>
          <w:ilvl w:val="0"/>
          <w:numId w:val="8"/>
        </w:numPr>
        <w:spacing w:before="120" w:after="120"/>
        <w:contextualSpacing w:val="0"/>
        <w:rPr>
          <w:lang w:eastAsia="en-AU"/>
        </w:rPr>
      </w:pPr>
      <w:r>
        <w:rPr>
          <w:lang w:eastAsia="en-AU"/>
        </w:rPr>
        <w:t xml:space="preserve">Supporting people to build their capacity, understand their rights, access supports and to balance safety, choice and control </w:t>
      </w:r>
    </w:p>
    <w:p w14:paraId="3AECD270" w14:textId="77777777" w:rsidR="00261E57" w:rsidRPr="003D086B" w:rsidRDefault="00261E57" w:rsidP="00A4306F">
      <w:pPr>
        <w:pStyle w:val="ListParagraph"/>
        <w:numPr>
          <w:ilvl w:val="0"/>
          <w:numId w:val="8"/>
        </w:numPr>
        <w:spacing w:before="120" w:after="240"/>
        <w:ind w:left="714" w:hanging="357"/>
        <w:contextualSpacing w:val="0"/>
        <w:rPr>
          <w:lang w:eastAsia="en-AU"/>
        </w:rPr>
      </w:pPr>
      <w:r>
        <w:rPr>
          <w:lang w:eastAsia="en-AU"/>
        </w:rPr>
        <w:t>Information in accessible formats for people with disability</w:t>
      </w:r>
    </w:p>
    <w:p w14:paraId="2A51EC61" w14:textId="77777777" w:rsidR="00261E57" w:rsidRDefault="00261E57" w:rsidP="008054B1">
      <w:pPr>
        <w:spacing w:before="120" w:after="120"/>
        <w:rPr>
          <w:lang w:eastAsia="en-AU"/>
        </w:rPr>
      </w:pPr>
      <w:r w:rsidRPr="00966933">
        <w:rPr>
          <w:b/>
          <w:bCs/>
          <w:lang w:eastAsia="en-AU"/>
        </w:rPr>
        <w:t>Preventative safeguards:</w:t>
      </w:r>
      <w:r w:rsidRPr="00966933">
        <w:rPr>
          <w:lang w:eastAsia="en-AU"/>
        </w:rPr>
        <w:t xml:space="preserve"> Measures that proactively </w:t>
      </w:r>
      <w:r>
        <w:rPr>
          <w:lang w:eastAsia="en-AU"/>
        </w:rPr>
        <w:t xml:space="preserve">reduce the </w:t>
      </w:r>
      <w:r w:rsidRPr="00966933">
        <w:rPr>
          <w:lang w:eastAsia="en-AU"/>
        </w:rPr>
        <w:t>risk of harm and promote quality</w:t>
      </w:r>
      <w:r>
        <w:rPr>
          <w:lang w:eastAsia="en-AU"/>
        </w:rPr>
        <w:t>. For example:</w:t>
      </w:r>
    </w:p>
    <w:p w14:paraId="23E608FA" w14:textId="77777777" w:rsidR="00261E57" w:rsidRDefault="00261E57" w:rsidP="00A4306F">
      <w:pPr>
        <w:pStyle w:val="ListParagraph"/>
        <w:numPr>
          <w:ilvl w:val="0"/>
          <w:numId w:val="9"/>
        </w:numPr>
        <w:spacing w:before="120" w:after="120"/>
        <w:contextualSpacing w:val="0"/>
        <w:rPr>
          <w:lang w:eastAsia="en-AU"/>
        </w:rPr>
      </w:pPr>
      <w:r>
        <w:rPr>
          <w:lang w:eastAsia="en-AU"/>
        </w:rPr>
        <w:t>NDIS Worker Screening</w:t>
      </w:r>
    </w:p>
    <w:p w14:paraId="4AF31A17" w14:textId="77777777" w:rsidR="00261E57" w:rsidRPr="00544DE3" w:rsidRDefault="00261E57" w:rsidP="00A4306F">
      <w:pPr>
        <w:pStyle w:val="ListParagraph"/>
        <w:numPr>
          <w:ilvl w:val="0"/>
          <w:numId w:val="9"/>
        </w:numPr>
        <w:spacing w:before="120" w:after="120"/>
        <w:contextualSpacing w:val="0"/>
        <w:rPr>
          <w:lang w:eastAsia="en-AU"/>
        </w:rPr>
      </w:pPr>
      <w:r>
        <w:rPr>
          <w:lang w:eastAsia="en-AU"/>
        </w:rPr>
        <w:t>Policies and guidelines that are up to date, functional and adhere to the NDIS Practice Standards and Code of Conduct</w:t>
      </w:r>
    </w:p>
    <w:p w14:paraId="6B3CB1D4" w14:textId="77777777" w:rsidR="00261E57" w:rsidRDefault="00261E57" w:rsidP="00A4306F">
      <w:pPr>
        <w:pStyle w:val="ListParagraph"/>
        <w:numPr>
          <w:ilvl w:val="0"/>
          <w:numId w:val="9"/>
        </w:numPr>
        <w:spacing w:before="120" w:after="120"/>
        <w:contextualSpacing w:val="0"/>
        <w:rPr>
          <w:lang w:eastAsia="en-AU"/>
        </w:rPr>
      </w:pPr>
      <w:r>
        <w:rPr>
          <w:lang w:eastAsia="en-AU"/>
        </w:rPr>
        <w:t>Workers and people with disability knowing when to report concerns and who to report to</w:t>
      </w:r>
    </w:p>
    <w:p w14:paraId="127F0B2E" w14:textId="77777777" w:rsidR="00261E57" w:rsidRDefault="00261E57" w:rsidP="00A4306F">
      <w:pPr>
        <w:pStyle w:val="ListParagraph"/>
        <w:numPr>
          <w:ilvl w:val="0"/>
          <w:numId w:val="9"/>
        </w:numPr>
        <w:spacing w:before="120" w:after="120"/>
        <w:contextualSpacing w:val="0"/>
        <w:rPr>
          <w:lang w:eastAsia="en-AU"/>
        </w:rPr>
      </w:pPr>
      <w:r>
        <w:rPr>
          <w:lang w:eastAsia="en-AU"/>
        </w:rPr>
        <w:t>Conducting risk assessments</w:t>
      </w:r>
    </w:p>
    <w:p w14:paraId="2EDC8C40" w14:textId="77777777" w:rsidR="00261E57" w:rsidRDefault="00261E57" w:rsidP="00A4306F">
      <w:pPr>
        <w:pStyle w:val="ListParagraph"/>
        <w:numPr>
          <w:ilvl w:val="0"/>
          <w:numId w:val="9"/>
        </w:numPr>
        <w:spacing w:before="120" w:after="240"/>
        <w:ind w:left="714" w:hanging="357"/>
        <w:contextualSpacing w:val="0"/>
        <w:rPr>
          <w:lang w:eastAsia="en-AU"/>
        </w:rPr>
      </w:pPr>
      <w:r>
        <w:rPr>
          <w:lang w:eastAsia="en-AU"/>
        </w:rPr>
        <w:t xml:space="preserve">Balancing choice, control and safety </w:t>
      </w:r>
    </w:p>
    <w:p w14:paraId="5DFD30FD" w14:textId="77777777" w:rsidR="00261E57" w:rsidRDefault="00261E57" w:rsidP="008054B1">
      <w:pPr>
        <w:spacing w:before="120" w:after="120"/>
        <w:rPr>
          <w:lang w:eastAsia="en-AU"/>
        </w:rPr>
      </w:pPr>
      <w:r w:rsidRPr="00966933">
        <w:rPr>
          <w:b/>
          <w:bCs/>
          <w:lang w:eastAsia="en-AU"/>
        </w:rPr>
        <w:t>Corrective safeguards:</w:t>
      </w:r>
      <w:r w:rsidRPr="00966933">
        <w:rPr>
          <w:lang w:eastAsia="en-AU"/>
        </w:rPr>
        <w:t> Measures that resolve problems, enable improvements to be identified and avoid the same problems recurring</w:t>
      </w:r>
      <w:r>
        <w:rPr>
          <w:lang w:eastAsia="en-AU"/>
        </w:rPr>
        <w:t>. For example:</w:t>
      </w:r>
    </w:p>
    <w:p w14:paraId="554D4D86" w14:textId="77777777" w:rsidR="00261E57" w:rsidRDefault="00261E57" w:rsidP="00A4306F">
      <w:pPr>
        <w:pStyle w:val="ListParagraph"/>
        <w:numPr>
          <w:ilvl w:val="0"/>
          <w:numId w:val="10"/>
        </w:numPr>
        <w:spacing w:before="120" w:after="120"/>
        <w:contextualSpacing w:val="0"/>
        <w:rPr>
          <w:lang w:eastAsia="en-AU"/>
        </w:rPr>
      </w:pPr>
      <w:r>
        <w:rPr>
          <w:lang w:eastAsia="en-AU"/>
        </w:rPr>
        <w:t xml:space="preserve">Complaints management and investigations </w:t>
      </w:r>
    </w:p>
    <w:p w14:paraId="11A3F1F0" w14:textId="77777777" w:rsidR="00261E57" w:rsidRPr="003D086B" w:rsidRDefault="00261E57" w:rsidP="00A4306F">
      <w:pPr>
        <w:pStyle w:val="ListParagraph"/>
        <w:numPr>
          <w:ilvl w:val="0"/>
          <w:numId w:val="10"/>
        </w:numPr>
        <w:spacing w:before="120" w:after="120"/>
        <w:contextualSpacing w:val="0"/>
        <w:rPr>
          <w:lang w:eastAsia="en-AU"/>
        </w:rPr>
      </w:pPr>
      <w:r>
        <w:rPr>
          <w:lang w:eastAsia="en-AU"/>
        </w:rPr>
        <w:t>Responding to incidents, including s</w:t>
      </w:r>
      <w:r w:rsidRPr="003D086B">
        <w:rPr>
          <w:lang w:eastAsia="en-AU"/>
        </w:rPr>
        <w:t>upporting people who have been involved in incidents</w:t>
      </w:r>
    </w:p>
    <w:p w14:paraId="59853903" w14:textId="77777777" w:rsidR="00261E57" w:rsidRPr="003D086B" w:rsidRDefault="00261E57" w:rsidP="00A4306F">
      <w:pPr>
        <w:pStyle w:val="ListParagraph"/>
        <w:numPr>
          <w:ilvl w:val="0"/>
          <w:numId w:val="10"/>
        </w:numPr>
        <w:spacing w:before="120" w:after="240"/>
        <w:ind w:left="714" w:hanging="357"/>
        <w:contextualSpacing w:val="0"/>
        <w:rPr>
          <w:lang w:eastAsia="en-AU"/>
        </w:rPr>
      </w:pPr>
      <w:r>
        <w:rPr>
          <w:lang w:eastAsia="en-AU"/>
        </w:rPr>
        <w:t xml:space="preserve">Learning from incidents, and putting measures in place to prevent incidents happening again </w:t>
      </w:r>
    </w:p>
    <w:p w14:paraId="66E9041A" w14:textId="77777777" w:rsidR="00261E57" w:rsidRPr="003D086B" w:rsidRDefault="00261E57" w:rsidP="008054B1">
      <w:pPr>
        <w:spacing w:before="120" w:after="120"/>
        <w:rPr>
          <w:b/>
          <w:bCs/>
        </w:rPr>
      </w:pPr>
      <w:r w:rsidRPr="003D086B">
        <w:rPr>
          <w:b/>
          <w:bCs/>
        </w:rPr>
        <w:t xml:space="preserve">Natural or informal safeguards: </w:t>
      </w:r>
      <w:r>
        <w:t>These are factors</w:t>
      </w:r>
      <w:r w:rsidRPr="003D086B">
        <w:t xml:space="preserve"> that are part of people’s lives and support them to live safely. For example</w:t>
      </w:r>
      <w:r>
        <w:t>:</w:t>
      </w:r>
    </w:p>
    <w:p w14:paraId="144F3563" w14:textId="77777777" w:rsidR="00261E57" w:rsidRPr="003D086B" w:rsidRDefault="00261E57" w:rsidP="00A4306F">
      <w:pPr>
        <w:pStyle w:val="ListParagraph"/>
        <w:numPr>
          <w:ilvl w:val="0"/>
          <w:numId w:val="11"/>
        </w:numPr>
        <w:spacing w:before="120" w:after="120"/>
        <w:contextualSpacing w:val="0"/>
      </w:pPr>
      <w:r>
        <w:t>Resources or tools which help</w:t>
      </w:r>
      <w:r w:rsidRPr="003D086B">
        <w:t xml:space="preserve"> people with disability to make informed decisions such as accessible information, or training to build their confidence and skills</w:t>
      </w:r>
    </w:p>
    <w:p w14:paraId="3DBFC592" w14:textId="77777777" w:rsidR="00261E57" w:rsidRPr="003D086B" w:rsidRDefault="00261E57" w:rsidP="00A4306F">
      <w:pPr>
        <w:pStyle w:val="ListParagraph"/>
        <w:numPr>
          <w:ilvl w:val="0"/>
          <w:numId w:val="11"/>
        </w:numPr>
        <w:spacing w:before="120" w:after="120"/>
        <w:contextualSpacing w:val="0"/>
      </w:pPr>
      <w:r>
        <w:lastRenderedPageBreak/>
        <w:t>A</w:t>
      </w:r>
      <w:r w:rsidRPr="003D086B">
        <w:t xml:space="preserve"> trusted network of people to support, look out for and help advocate for </w:t>
      </w:r>
      <w:r>
        <w:t>the person</w:t>
      </w:r>
      <w:r w:rsidRPr="003D086B">
        <w:t>, such as family and/or community networks</w:t>
      </w:r>
    </w:p>
    <w:p w14:paraId="010B4B22" w14:textId="74A89914" w:rsidR="00261E57" w:rsidRPr="003D086B" w:rsidRDefault="00261E57" w:rsidP="00A4306F">
      <w:pPr>
        <w:pStyle w:val="ListParagraph"/>
        <w:numPr>
          <w:ilvl w:val="0"/>
          <w:numId w:val="11"/>
        </w:numPr>
        <w:spacing w:before="120" w:after="240"/>
        <w:ind w:left="714" w:hanging="357"/>
        <w:contextualSpacing w:val="0"/>
      </w:pPr>
      <w:r>
        <w:t>A</w:t>
      </w:r>
      <w:r w:rsidRPr="003D086B">
        <w:t>dvocates and paid support</w:t>
      </w:r>
      <w:r>
        <w:t>s for</w:t>
      </w:r>
      <w:r w:rsidRPr="003D086B">
        <w:t xml:space="preserve"> people with disability</w:t>
      </w:r>
    </w:p>
    <w:p w14:paraId="17E70B9D" w14:textId="63969273" w:rsidR="00FE184D" w:rsidRPr="00FE184D" w:rsidRDefault="00FE184D" w:rsidP="00900FE1">
      <w:pPr>
        <w:spacing w:before="120" w:after="240"/>
        <w:rPr>
          <w:rFonts w:cs="Arial"/>
          <w:szCs w:val="24"/>
        </w:rPr>
      </w:pPr>
      <w:r w:rsidRPr="00FE184D">
        <w:rPr>
          <w:rFonts w:cs="Arial"/>
          <w:szCs w:val="24"/>
        </w:rPr>
        <w:t xml:space="preserve">This information was adapted from </w:t>
      </w:r>
      <w:hyperlink r:id="rId11" w:history="1">
        <w:r w:rsidR="00BA32A5">
          <w:rPr>
            <w:rStyle w:val="Hyperlink"/>
            <w:rFonts w:cs="Arial"/>
            <w:szCs w:val="24"/>
          </w:rPr>
          <w:t>Safeguarding that is empowering and tailored to individuals, their service needs and environments | NDIS Review webpage</w:t>
        </w:r>
      </w:hyperlink>
      <w:r w:rsidRPr="00FE184D">
        <w:rPr>
          <w:rStyle w:val="Hyperlink"/>
          <w:rFonts w:cs="Arial"/>
          <w:szCs w:val="24"/>
        </w:rPr>
        <w:t>.</w:t>
      </w:r>
    </w:p>
    <w:p w14:paraId="15B54760" w14:textId="77777777" w:rsidR="00FE184D" w:rsidRPr="00900FE1" w:rsidRDefault="00FE184D" w:rsidP="004D73DA">
      <w:pPr>
        <w:pStyle w:val="Heading1"/>
      </w:pPr>
      <w:bookmarkStart w:id="3" w:name="_Toc168305147"/>
      <w:r w:rsidRPr="00900FE1">
        <w:t>Key Concept 4: Identifying safeguarding concerns</w:t>
      </w:r>
      <w:bookmarkEnd w:id="3"/>
    </w:p>
    <w:p w14:paraId="667FF056" w14:textId="77777777" w:rsidR="00FE184D" w:rsidRPr="00D17138" w:rsidRDefault="00FE184D" w:rsidP="00D17138">
      <w:pPr>
        <w:spacing w:before="120" w:after="120"/>
        <w:ind w:right="879"/>
        <w:rPr>
          <w:rFonts w:cs="Arial"/>
          <w:szCs w:val="24"/>
        </w:rPr>
      </w:pPr>
      <w:r w:rsidRPr="00D17138">
        <w:rPr>
          <w:rFonts w:cs="Arial"/>
          <w:szCs w:val="24"/>
        </w:rPr>
        <w:t xml:space="preserve">It is important to think about the different ways in which we might become aware of safeguarding concerns. </w:t>
      </w:r>
    </w:p>
    <w:p w14:paraId="5533F180" w14:textId="77777777" w:rsidR="00FE184D" w:rsidRPr="00D17138" w:rsidRDefault="00FE184D" w:rsidP="00D17138">
      <w:pPr>
        <w:spacing w:before="120" w:after="120"/>
        <w:ind w:right="879"/>
        <w:rPr>
          <w:rFonts w:cs="Arial"/>
          <w:b/>
          <w:bCs/>
          <w:szCs w:val="24"/>
        </w:rPr>
      </w:pPr>
      <w:r w:rsidRPr="00D17138">
        <w:rPr>
          <w:rFonts w:cs="Arial"/>
          <w:b/>
          <w:bCs/>
          <w:szCs w:val="24"/>
        </w:rPr>
        <w:t>Observed safeguarding concerns</w:t>
      </w:r>
    </w:p>
    <w:p w14:paraId="44C4A8AC" w14:textId="77777777" w:rsidR="00FE184D" w:rsidRPr="00D17138" w:rsidRDefault="00FE184D" w:rsidP="00D17138">
      <w:pPr>
        <w:spacing w:before="120" w:after="120"/>
        <w:ind w:right="879"/>
        <w:rPr>
          <w:rFonts w:cs="Arial"/>
          <w:szCs w:val="24"/>
        </w:rPr>
      </w:pPr>
      <w:r w:rsidRPr="00D17138">
        <w:rPr>
          <w:rFonts w:cs="Arial"/>
          <w:szCs w:val="24"/>
        </w:rPr>
        <w:t xml:space="preserve">People who work for or access your services (visitors, family, people with disability) may see concerns and raise them. </w:t>
      </w:r>
    </w:p>
    <w:p w14:paraId="47879AE9" w14:textId="77777777" w:rsidR="00FE184D" w:rsidRPr="00D17138" w:rsidRDefault="00FE184D" w:rsidP="00D17138">
      <w:pPr>
        <w:spacing w:before="120" w:after="120"/>
        <w:ind w:right="879"/>
        <w:rPr>
          <w:rFonts w:cs="Arial"/>
          <w:b/>
          <w:bCs/>
          <w:szCs w:val="24"/>
        </w:rPr>
      </w:pPr>
      <w:r w:rsidRPr="00D17138">
        <w:rPr>
          <w:rFonts w:cs="Arial"/>
          <w:b/>
          <w:bCs/>
          <w:szCs w:val="24"/>
        </w:rPr>
        <w:t>Reported safeguarding concerns</w:t>
      </w:r>
    </w:p>
    <w:p w14:paraId="384EC0F9" w14:textId="77777777" w:rsidR="00FE184D" w:rsidRPr="00D17138" w:rsidRDefault="00FE184D" w:rsidP="00D17138">
      <w:pPr>
        <w:spacing w:before="120" w:after="120"/>
        <w:ind w:right="879"/>
        <w:rPr>
          <w:rFonts w:cs="Arial"/>
          <w:b/>
          <w:bCs/>
          <w:szCs w:val="24"/>
        </w:rPr>
      </w:pPr>
      <w:r w:rsidRPr="00D17138">
        <w:rPr>
          <w:rFonts w:cs="Arial"/>
          <w:szCs w:val="24"/>
        </w:rPr>
        <w:t>Incidents and complaints can be reported formally or informally. A person who has experienced an incident of abuse, may report this directly to support workers or through the organisation’s reporting processes.</w:t>
      </w:r>
    </w:p>
    <w:p w14:paraId="404DF29D" w14:textId="77777777" w:rsidR="00FE184D" w:rsidRPr="00D17138" w:rsidRDefault="00FE184D" w:rsidP="00D17138">
      <w:pPr>
        <w:spacing w:before="120" w:after="120"/>
        <w:ind w:right="879"/>
        <w:rPr>
          <w:rFonts w:cs="Arial"/>
          <w:b/>
          <w:bCs/>
          <w:szCs w:val="24"/>
        </w:rPr>
      </w:pPr>
      <w:r w:rsidRPr="00D17138">
        <w:rPr>
          <w:rFonts w:cs="Arial"/>
          <w:b/>
          <w:bCs/>
          <w:szCs w:val="24"/>
        </w:rPr>
        <w:t>Suspected safeguarding concerns</w:t>
      </w:r>
    </w:p>
    <w:p w14:paraId="096148EE" w14:textId="77777777" w:rsidR="00FE184D" w:rsidRPr="00D17138" w:rsidRDefault="00FE184D" w:rsidP="00D17138">
      <w:pPr>
        <w:spacing w:before="120" w:after="120"/>
        <w:ind w:right="879"/>
        <w:rPr>
          <w:rFonts w:cs="Arial"/>
          <w:szCs w:val="24"/>
        </w:rPr>
      </w:pPr>
      <w:r w:rsidRPr="00D17138">
        <w:rPr>
          <w:rFonts w:cs="Arial"/>
          <w:szCs w:val="24"/>
        </w:rPr>
        <w:t xml:space="preserve">Changes in behaviour may signal abuse or neglect. Someone close to the individual such as a family member or support worker, may suspect a person is at risk. </w:t>
      </w:r>
    </w:p>
    <w:p w14:paraId="34C7000A" w14:textId="082E0D6A" w:rsidR="00067746" w:rsidRPr="00CA1007" w:rsidRDefault="00067746" w:rsidP="00EC2E54">
      <w:pPr>
        <w:pStyle w:val="Tips"/>
        <w:rPr>
          <w:szCs w:val="24"/>
        </w:rPr>
      </w:pPr>
      <w:r>
        <w:t xml:space="preserve">Important: Allegations, incidents or reports of abuse are reportable incidents due to the serious nature and the impact to people with disability. Guidelines on managing reportable incidents can be found here: </w:t>
      </w:r>
      <w:hyperlink r:id="rId12" w:history="1">
        <w:r w:rsidR="00BA32A5">
          <w:rPr>
            <w:rStyle w:val="Hyperlink"/>
            <w:rFonts w:cs="Arial"/>
            <w:b w:val="0"/>
            <w:bCs w:val="0"/>
            <w:szCs w:val="24"/>
          </w:rPr>
          <w:t>NDIS Commission Reportable incidents webpage</w:t>
        </w:r>
      </w:hyperlink>
      <w:r w:rsidRPr="00CA1007">
        <w:rPr>
          <w:szCs w:val="24"/>
        </w:rPr>
        <w:t xml:space="preserve">. </w:t>
      </w:r>
    </w:p>
    <w:p w14:paraId="6B96FB9E" w14:textId="297B1C86" w:rsidR="00E50181" w:rsidRPr="00CA1007" w:rsidRDefault="00E50181" w:rsidP="00EC2E54">
      <w:pPr>
        <w:pStyle w:val="Tips"/>
        <w:rPr>
          <w:b w:val="0"/>
          <w:bCs w:val="0"/>
          <w:szCs w:val="24"/>
        </w:rPr>
      </w:pPr>
      <w:r w:rsidRPr="00DE1FFF">
        <w:t>All issues raise</w:t>
      </w:r>
      <w:r>
        <w:t>d</w:t>
      </w:r>
      <w:r w:rsidRPr="00DE1FFF">
        <w:t xml:space="preserve"> by workers, visitors or people who access your services should be responded to immediately and taken seriously</w:t>
      </w:r>
      <w:r>
        <w:t xml:space="preserve">, including ensuring </w:t>
      </w:r>
      <w:hyperlink r:id="rId13" w:history="1">
        <w:r w:rsidR="00BA32A5">
          <w:rPr>
            <w:rStyle w:val="Hyperlink"/>
            <w:rFonts w:cs="Arial"/>
            <w:b w:val="0"/>
            <w:bCs w:val="0"/>
            <w:szCs w:val="24"/>
          </w:rPr>
          <w:t>Is everyone safe? NDIS Commission webpage</w:t>
        </w:r>
      </w:hyperlink>
      <w:r w:rsidRPr="00CA1007">
        <w:rPr>
          <w:rStyle w:val="Hyperlink"/>
          <w:rFonts w:cs="Arial"/>
          <w:b w:val="0"/>
          <w:bCs w:val="0"/>
          <w:szCs w:val="24"/>
        </w:rPr>
        <w:t>.</w:t>
      </w:r>
    </w:p>
    <w:p w14:paraId="0F4457C0" w14:textId="4F6B341B" w:rsidR="00067746" w:rsidRPr="00CA1007" w:rsidRDefault="00E50181" w:rsidP="00EC2E54">
      <w:pPr>
        <w:pStyle w:val="Tips"/>
        <w:rPr>
          <w:rStyle w:val="Hyperlink"/>
          <w:rFonts w:cs="Arial"/>
          <w:b w:val="0"/>
          <w:bCs w:val="0"/>
          <w:szCs w:val="24"/>
        </w:rPr>
      </w:pPr>
      <w:r w:rsidRPr="0056201C">
        <w:t>Workers play a key role in reporting concerns and issues. Ensuring they know what to report and when</w:t>
      </w:r>
      <w:r>
        <w:t>,</w:t>
      </w:r>
      <w:r w:rsidRPr="0056201C">
        <w:t xml:space="preserve"> is a key part of Safeguarding. For more information and training for you</w:t>
      </w:r>
      <w:r>
        <w:t>, your</w:t>
      </w:r>
      <w:r w:rsidRPr="0056201C">
        <w:t xml:space="preserve"> Supervisor and Support Staff</w:t>
      </w:r>
      <w:r>
        <w:t xml:space="preserve">, </w:t>
      </w:r>
      <w:r w:rsidRPr="0056201C">
        <w:t xml:space="preserve">see </w:t>
      </w:r>
      <w:hyperlink r:id="rId14" w:history="1">
        <w:r w:rsidR="0023029B">
          <w:rPr>
            <w:rStyle w:val="Hyperlink"/>
            <w:rFonts w:cs="Arial"/>
            <w:b w:val="0"/>
            <w:bCs w:val="0"/>
            <w:szCs w:val="24"/>
          </w:rPr>
          <w:t>NDS Understanding Abuse webpage</w:t>
        </w:r>
      </w:hyperlink>
      <w:r w:rsidRPr="00CA1007">
        <w:rPr>
          <w:rStyle w:val="Hyperlink"/>
          <w:rFonts w:cs="Arial"/>
          <w:b w:val="0"/>
          <w:bCs w:val="0"/>
          <w:szCs w:val="24"/>
        </w:rPr>
        <w:t>.</w:t>
      </w:r>
    </w:p>
    <w:p w14:paraId="6C197B8B" w14:textId="32B6E30B" w:rsidR="00E50181" w:rsidRPr="00CA1007" w:rsidRDefault="00E50181" w:rsidP="00EC2E54">
      <w:pPr>
        <w:pStyle w:val="Tips"/>
        <w:rPr>
          <w:b w:val="0"/>
          <w:bCs w:val="0"/>
          <w:szCs w:val="24"/>
        </w:rPr>
      </w:pPr>
      <w:r w:rsidRPr="00CA1007">
        <w:rPr>
          <w:szCs w:val="24"/>
        </w:rPr>
        <w:t xml:space="preserve">Guidelines on developing a process for and carrying out investigations can be found at </w:t>
      </w:r>
      <w:hyperlink r:id="rId15" w:anchor="investigations" w:history="1">
        <w:r w:rsidR="00590ED0">
          <w:rPr>
            <w:rStyle w:val="Hyperlink"/>
            <w:rFonts w:cs="Arial"/>
            <w:b w:val="0"/>
            <w:bCs w:val="0"/>
            <w:szCs w:val="24"/>
          </w:rPr>
          <w:t>NDS Investigations webpage</w:t>
        </w:r>
      </w:hyperlink>
      <w:r w:rsidR="00590ED0">
        <w:rPr>
          <w:rStyle w:val="Hyperlink"/>
          <w:rFonts w:cs="Arial"/>
          <w:b w:val="0"/>
          <w:bCs w:val="0"/>
          <w:szCs w:val="24"/>
        </w:rPr>
        <w:t>.</w:t>
      </w:r>
    </w:p>
    <w:p w14:paraId="35F02FEE" w14:textId="0F2EB1A5" w:rsidR="00CA1007" w:rsidRDefault="00CA1007">
      <w:pPr>
        <w:spacing w:after="160" w:line="259" w:lineRule="auto"/>
      </w:pPr>
      <w:r>
        <w:br w:type="page"/>
      </w:r>
    </w:p>
    <w:p w14:paraId="690CCF5C" w14:textId="77777777" w:rsidR="00FD742B" w:rsidRPr="0056201C" w:rsidRDefault="00FD742B" w:rsidP="004D73DA">
      <w:pPr>
        <w:pStyle w:val="Heading1"/>
      </w:pPr>
      <w:bookmarkStart w:id="4" w:name="_Toc168305148"/>
      <w:r w:rsidRPr="0056201C">
        <w:lastRenderedPageBreak/>
        <w:t xml:space="preserve">Key Concept 5: </w:t>
      </w:r>
      <w:r>
        <w:t>Safeguarding</w:t>
      </w:r>
      <w:r w:rsidRPr="0056201C">
        <w:t xml:space="preserve"> human rights </w:t>
      </w:r>
      <w:r>
        <w:t>through</w:t>
      </w:r>
      <w:r w:rsidRPr="0056201C">
        <w:t xml:space="preserve"> dignity of risk and supported decision making</w:t>
      </w:r>
      <w:bookmarkEnd w:id="4"/>
    </w:p>
    <w:p w14:paraId="2B7BEAF1" w14:textId="561496BB" w:rsidR="00FD742B" w:rsidRPr="00AD4CCD" w:rsidRDefault="00FD742B" w:rsidP="00AD4CCD">
      <w:pPr>
        <w:spacing w:before="240"/>
        <w:rPr>
          <w:rFonts w:cs="Arial"/>
          <w:szCs w:val="24"/>
        </w:rPr>
      </w:pPr>
      <w:r w:rsidRPr="00AD4CCD">
        <w:rPr>
          <w:rFonts w:cs="Arial"/>
          <w:b/>
          <w:bCs/>
          <w:szCs w:val="24"/>
        </w:rPr>
        <w:t>Dignity of risk</w:t>
      </w:r>
      <w:r w:rsidRPr="00AD4CCD">
        <w:rPr>
          <w:rFonts w:cs="Arial"/>
          <w:szCs w:val="24"/>
        </w:rPr>
        <w:t xml:space="preserve"> </w:t>
      </w:r>
    </w:p>
    <w:p w14:paraId="4BF0F651" w14:textId="77777777" w:rsidR="00FD742B" w:rsidRPr="00AD4CCD" w:rsidRDefault="00FD742B" w:rsidP="00AB6A48">
      <w:pPr>
        <w:spacing w:before="120" w:after="120"/>
        <w:ind w:right="879"/>
        <w:rPr>
          <w:rFonts w:cs="Arial"/>
          <w:szCs w:val="24"/>
        </w:rPr>
      </w:pPr>
      <w:r w:rsidRPr="00AD4CCD">
        <w:rPr>
          <w:rFonts w:cs="Arial"/>
          <w:szCs w:val="24"/>
        </w:rPr>
        <w:t xml:space="preserve">Dignity of risk is about striking a balance between empowering people to make choices, while supporting them to take reasonable risks in everyday life. </w:t>
      </w:r>
    </w:p>
    <w:p w14:paraId="7626684D" w14:textId="77777777" w:rsidR="00FD742B" w:rsidRPr="00AD4CCD" w:rsidRDefault="00FD742B" w:rsidP="00AB6A48">
      <w:pPr>
        <w:spacing w:before="120" w:after="120"/>
        <w:rPr>
          <w:rFonts w:eastAsia="Times New Roman" w:cs="Arial"/>
          <w:szCs w:val="24"/>
        </w:rPr>
      </w:pPr>
      <w:r w:rsidRPr="00AD4CCD">
        <w:rPr>
          <w:rFonts w:eastAsia="Times New Roman" w:cs="Arial"/>
          <w:color w:val="0D0D0D"/>
          <w:szCs w:val="24"/>
          <w:shd w:val="clear" w:color="auto" w:fill="FFFFFF"/>
        </w:rPr>
        <w:t>During the decision-making process, it is important to assist individuals in recognising potentially unsafe or uncomfortable situations, brainstorming possible solutions to reduce risks, and promoting independence collaboratively.</w:t>
      </w:r>
    </w:p>
    <w:p w14:paraId="3A7C3ADF" w14:textId="77777777" w:rsidR="00FD742B" w:rsidRPr="00AD4CCD" w:rsidRDefault="00FD742B" w:rsidP="00AB6A48">
      <w:pPr>
        <w:spacing w:before="120" w:after="120"/>
        <w:ind w:right="879"/>
        <w:rPr>
          <w:rFonts w:cs="Arial"/>
          <w:szCs w:val="24"/>
        </w:rPr>
      </w:pPr>
      <w:r w:rsidRPr="00AD4CCD">
        <w:rPr>
          <w:rFonts w:cs="Arial"/>
          <w:szCs w:val="24"/>
        </w:rPr>
        <w:t>Providers need to keep in mind that everyone views risk differently. Some people refer to this as our risk tolerance or risk appetite.</w:t>
      </w:r>
    </w:p>
    <w:p w14:paraId="4324A736" w14:textId="161A334B" w:rsidR="00FD742B" w:rsidRPr="00AB6A48" w:rsidRDefault="00FD742B" w:rsidP="00096FB5">
      <w:pPr>
        <w:spacing w:before="120" w:after="360"/>
        <w:rPr>
          <w:rFonts w:eastAsia="Times New Roman" w:cs="Arial"/>
          <w:szCs w:val="24"/>
        </w:rPr>
      </w:pPr>
      <w:r w:rsidRPr="00AD4CCD">
        <w:rPr>
          <w:rFonts w:eastAsia="Times New Roman" w:cs="Arial"/>
          <w:color w:val="0D0D0D"/>
          <w:szCs w:val="24"/>
          <w:shd w:val="clear" w:color="auto" w:fill="FFFFFF"/>
        </w:rPr>
        <w:t>Risk is often viewed in a negative light, preventing individuals from doing things that many take for granted. Everyone deserves the right to live their lives fully, as long as that doesn't stop others from doing the same.</w:t>
      </w:r>
    </w:p>
    <w:p w14:paraId="702F8F6B" w14:textId="77777777" w:rsidR="00FD742B" w:rsidRPr="00AD4CCD" w:rsidRDefault="00FD742B" w:rsidP="00FD742B">
      <w:pPr>
        <w:spacing w:before="120" w:line="276" w:lineRule="auto"/>
        <w:ind w:right="879"/>
        <w:contextualSpacing/>
        <w:rPr>
          <w:rFonts w:cs="Arial"/>
          <w:b/>
          <w:bCs/>
          <w:szCs w:val="24"/>
        </w:rPr>
      </w:pPr>
      <w:r w:rsidRPr="00AD4CCD">
        <w:rPr>
          <w:rFonts w:cs="Arial"/>
          <w:b/>
          <w:bCs/>
          <w:szCs w:val="24"/>
        </w:rPr>
        <w:t>Supported Decision Making</w:t>
      </w:r>
    </w:p>
    <w:p w14:paraId="6B9DDCAD" w14:textId="05E7F033" w:rsidR="00FD742B" w:rsidRPr="00AD4CCD" w:rsidRDefault="00FD742B" w:rsidP="00AB6A48">
      <w:pPr>
        <w:spacing w:before="120" w:after="120"/>
        <w:ind w:right="879"/>
        <w:rPr>
          <w:rFonts w:cs="Arial"/>
          <w:szCs w:val="24"/>
        </w:rPr>
      </w:pPr>
      <w:r w:rsidRPr="00AD4CCD">
        <w:rPr>
          <w:rFonts w:cs="Arial"/>
          <w:szCs w:val="24"/>
        </w:rPr>
        <w:t>Everyone has the right to participate in</w:t>
      </w:r>
      <w:r w:rsidR="001B6856">
        <w:rPr>
          <w:rFonts w:cs="Arial"/>
          <w:szCs w:val="24"/>
        </w:rPr>
        <w:t xml:space="preserve"> </w:t>
      </w:r>
      <w:r w:rsidRPr="00AD4CCD">
        <w:rPr>
          <w:rFonts w:cs="Arial"/>
          <w:szCs w:val="24"/>
        </w:rPr>
        <w:t xml:space="preserve">decisions which impact their lives. Some people need support to fully participate in decision making and express their will and preferences. </w:t>
      </w:r>
    </w:p>
    <w:p w14:paraId="2227CCC4" w14:textId="5DD09023" w:rsidR="00FD742B" w:rsidRPr="00AD4CCD" w:rsidRDefault="00FD742B" w:rsidP="00985FE1">
      <w:pPr>
        <w:spacing w:before="120" w:after="240"/>
        <w:ind w:right="879"/>
        <w:rPr>
          <w:rFonts w:cs="Arial"/>
          <w:szCs w:val="24"/>
        </w:rPr>
      </w:pPr>
      <w:r w:rsidRPr="00AD4CCD">
        <w:rPr>
          <w:rFonts w:cs="Arial"/>
          <w:szCs w:val="24"/>
        </w:rPr>
        <w:t>Supported decision making is providing support to people to make decisions. How this is done will be different for each person and could be different for each</w:t>
      </w:r>
      <w:r w:rsidR="00F324B2">
        <w:rPr>
          <w:rFonts w:cs="Arial"/>
          <w:szCs w:val="24"/>
        </w:rPr>
        <w:t xml:space="preserve"> </w:t>
      </w:r>
      <w:r w:rsidRPr="00AD4CCD">
        <w:rPr>
          <w:rFonts w:cs="Arial"/>
          <w:szCs w:val="24"/>
        </w:rPr>
        <w:t>decision. Supportive activities could include skills building, providing information in the correct format or supporting people to express themselves through the most suitable communication.</w:t>
      </w:r>
    </w:p>
    <w:p w14:paraId="12CF73C5" w14:textId="3F71F6B7" w:rsidR="00985FE1" w:rsidRPr="00985FE1" w:rsidRDefault="00985FE1" w:rsidP="00985FE1">
      <w:pPr>
        <w:pStyle w:val="Tips"/>
        <w:rPr>
          <w:szCs w:val="24"/>
        </w:rPr>
      </w:pPr>
      <w:r w:rsidRPr="00985FE1">
        <w:rPr>
          <w:szCs w:val="24"/>
        </w:rPr>
        <w:t xml:space="preserve">Resources: For more information and resources to upskill your teams and support people with disability to make decisions: </w:t>
      </w:r>
    </w:p>
    <w:p w14:paraId="3B9913AD" w14:textId="773DAD88" w:rsidR="00985FE1" w:rsidRPr="00985FE1" w:rsidRDefault="003808E6" w:rsidP="00A4306F">
      <w:pPr>
        <w:pStyle w:val="Tips"/>
        <w:numPr>
          <w:ilvl w:val="0"/>
          <w:numId w:val="12"/>
        </w:numPr>
        <w:rPr>
          <w:b w:val="0"/>
          <w:bCs w:val="0"/>
          <w:szCs w:val="24"/>
        </w:rPr>
      </w:pPr>
      <w:hyperlink r:id="rId16" w:history="1">
        <w:r w:rsidR="00A403D5">
          <w:rPr>
            <w:rStyle w:val="Hyperlink"/>
            <w:b w:val="0"/>
            <w:bCs w:val="0"/>
            <w:szCs w:val="24"/>
          </w:rPr>
          <w:t xml:space="preserve">Supported Decision Making | WA’s </w:t>
        </w:r>
        <w:proofErr w:type="spellStart"/>
        <w:r w:rsidR="00A403D5">
          <w:rPr>
            <w:rStyle w:val="Hyperlink"/>
            <w:b w:val="0"/>
            <w:bCs w:val="0"/>
            <w:szCs w:val="24"/>
          </w:rPr>
          <w:t>Individualised</w:t>
        </w:r>
        <w:proofErr w:type="spellEnd"/>
        <w:r w:rsidR="00A403D5">
          <w:rPr>
            <w:rStyle w:val="Hyperlink"/>
            <w:b w:val="0"/>
            <w:bCs w:val="0"/>
            <w:szCs w:val="24"/>
          </w:rPr>
          <w:t xml:space="preserve"> Services webpage</w:t>
        </w:r>
      </w:hyperlink>
    </w:p>
    <w:p w14:paraId="7A9495C8" w14:textId="4CB5D874" w:rsidR="00985FE1" w:rsidRPr="00985FE1" w:rsidRDefault="003808E6" w:rsidP="00A4306F">
      <w:pPr>
        <w:pStyle w:val="Tips"/>
        <w:numPr>
          <w:ilvl w:val="0"/>
          <w:numId w:val="12"/>
        </w:numPr>
        <w:rPr>
          <w:szCs w:val="24"/>
        </w:rPr>
      </w:pPr>
      <w:hyperlink r:id="rId17" w:history="1">
        <w:r w:rsidR="0099419A">
          <w:rPr>
            <w:rStyle w:val="Hyperlink"/>
            <w:b w:val="0"/>
            <w:bCs w:val="0"/>
            <w:szCs w:val="24"/>
          </w:rPr>
          <w:t>The La Trobe Support for Decision Making Practice Framework Learning Resource webpage</w:t>
        </w:r>
      </w:hyperlink>
    </w:p>
    <w:p w14:paraId="0D61BB05" w14:textId="75D5BD6A" w:rsidR="00ED3ABC" w:rsidRDefault="00ED3ABC">
      <w:pPr>
        <w:spacing w:after="160" w:line="259" w:lineRule="auto"/>
        <w:rPr>
          <w:szCs w:val="24"/>
        </w:rPr>
      </w:pPr>
      <w:r>
        <w:rPr>
          <w:szCs w:val="24"/>
        </w:rPr>
        <w:br w:type="page"/>
      </w:r>
    </w:p>
    <w:p w14:paraId="3AF87FE3" w14:textId="77777777" w:rsidR="00C6008A" w:rsidRPr="00D46DF8" w:rsidRDefault="00C6008A" w:rsidP="004D73DA">
      <w:pPr>
        <w:pStyle w:val="Heading1"/>
        <w:rPr>
          <w:lang w:val="en-US"/>
        </w:rPr>
      </w:pPr>
      <w:bookmarkStart w:id="5" w:name="_Toc168305149"/>
      <w:r w:rsidRPr="00D46DF8">
        <w:rPr>
          <w:lang w:val="en-US"/>
        </w:rPr>
        <w:lastRenderedPageBreak/>
        <w:t>Unpacking concerns</w:t>
      </w:r>
      <w:bookmarkEnd w:id="5"/>
    </w:p>
    <w:p w14:paraId="0F37A8A9" w14:textId="77777777" w:rsidR="003837CD" w:rsidRPr="003837CD" w:rsidRDefault="003837CD" w:rsidP="003837CD">
      <w:pPr>
        <w:spacing w:after="120"/>
        <w:rPr>
          <w:rFonts w:cs="Arial"/>
          <w:szCs w:val="24"/>
          <w:lang w:val="en-US"/>
        </w:rPr>
      </w:pPr>
      <w:r w:rsidRPr="003837CD">
        <w:rPr>
          <w:rFonts w:cs="Arial"/>
          <w:szCs w:val="24"/>
          <w:lang w:val="en-US"/>
        </w:rPr>
        <w:t xml:space="preserve">Sometimes it can be unclear what the issues are or why we are concerned. It can be useful to unpack concerns, in team meetings, or during supervision, to understand more about what we are concerned about and what the possible options might be. </w:t>
      </w:r>
    </w:p>
    <w:p w14:paraId="74A1371E" w14:textId="77777777" w:rsidR="00C6008A" w:rsidRPr="00AD4826" w:rsidRDefault="00C6008A" w:rsidP="00BB297E">
      <w:pPr>
        <w:pStyle w:val="Heading2"/>
        <w:spacing w:before="240" w:line="288" w:lineRule="auto"/>
        <w:rPr>
          <w:lang w:val="en-US"/>
        </w:rPr>
      </w:pPr>
      <w:bookmarkStart w:id="6" w:name="_Toc168305150"/>
      <w:r w:rsidRPr="00AD4826">
        <w:rPr>
          <w:lang w:val="en-US"/>
        </w:rPr>
        <w:t>Team Meeting or Supervision Template – Unpacking concerns</w:t>
      </w:r>
      <w:bookmarkEnd w:id="6"/>
    </w:p>
    <w:p w14:paraId="23D080C6" w14:textId="32129F55" w:rsidR="00F822AD" w:rsidRDefault="008514DC" w:rsidP="00096C49">
      <w:pPr>
        <w:spacing w:before="120" w:after="120"/>
        <w:rPr>
          <w:szCs w:val="24"/>
        </w:rPr>
      </w:pPr>
      <w:r>
        <w:rPr>
          <w:szCs w:val="24"/>
        </w:rPr>
        <w:t xml:space="preserve">Consider </w:t>
      </w:r>
      <w:r w:rsidR="00591DFA">
        <w:rPr>
          <w:szCs w:val="24"/>
        </w:rPr>
        <w:t xml:space="preserve">and </w:t>
      </w:r>
      <w:r w:rsidR="00490E1A">
        <w:rPr>
          <w:szCs w:val="24"/>
        </w:rPr>
        <w:t>respond to</w:t>
      </w:r>
      <w:r w:rsidR="00591DFA">
        <w:rPr>
          <w:szCs w:val="24"/>
        </w:rPr>
        <w:t xml:space="preserve"> </w:t>
      </w:r>
      <w:r>
        <w:rPr>
          <w:szCs w:val="24"/>
        </w:rPr>
        <w:t>the following:</w:t>
      </w:r>
    </w:p>
    <w:p w14:paraId="204E664A" w14:textId="4EE58550" w:rsidR="008514DC" w:rsidRPr="005B005E" w:rsidRDefault="00591DFA" w:rsidP="00A4306F">
      <w:pPr>
        <w:pStyle w:val="ListParagraph"/>
        <w:numPr>
          <w:ilvl w:val="0"/>
          <w:numId w:val="14"/>
        </w:numPr>
        <w:spacing w:before="120" w:after="120"/>
        <w:ind w:hanging="357"/>
        <w:contextualSpacing w:val="0"/>
        <w:rPr>
          <w:szCs w:val="24"/>
        </w:rPr>
      </w:pPr>
      <w:r w:rsidRPr="005B005E">
        <w:rPr>
          <w:rFonts w:cs="Arial"/>
          <w:b/>
          <w:bCs/>
          <w:szCs w:val="24"/>
        </w:rPr>
        <w:t>What are we worried or concerned about?</w:t>
      </w:r>
    </w:p>
    <w:p w14:paraId="309B34F7" w14:textId="77777777" w:rsidR="009E0707" w:rsidRPr="005B005E" w:rsidRDefault="00CA15F4" w:rsidP="00A4306F">
      <w:pPr>
        <w:pStyle w:val="ListParagraph"/>
        <w:numPr>
          <w:ilvl w:val="0"/>
          <w:numId w:val="14"/>
        </w:numPr>
        <w:spacing w:before="120" w:after="120"/>
        <w:ind w:hanging="357"/>
        <w:contextualSpacing w:val="0"/>
        <w:rPr>
          <w:rFonts w:cs="Arial"/>
          <w:b/>
          <w:bCs/>
          <w:szCs w:val="24"/>
        </w:rPr>
      </w:pPr>
      <w:r w:rsidRPr="005B005E">
        <w:rPr>
          <w:rFonts w:cs="Arial"/>
          <w:b/>
          <w:bCs/>
          <w:szCs w:val="24"/>
        </w:rPr>
        <w:t>What are the views of the person? Do they have any concerns? What risks do</w:t>
      </w:r>
      <w:r w:rsidRPr="005B005E">
        <w:rPr>
          <w:rFonts w:cs="Arial"/>
          <w:b/>
          <w:bCs/>
          <w:color w:val="FFFFFF" w:themeColor="background1"/>
          <w:szCs w:val="24"/>
        </w:rPr>
        <w:t xml:space="preserve"> </w:t>
      </w:r>
      <w:r w:rsidRPr="005B005E">
        <w:rPr>
          <w:rFonts w:cs="Arial"/>
          <w:b/>
          <w:bCs/>
          <w:szCs w:val="24"/>
        </w:rPr>
        <w:t>they</w:t>
      </w:r>
      <w:r w:rsidR="009E0707" w:rsidRPr="005B005E">
        <w:rPr>
          <w:rFonts w:cs="Arial"/>
          <w:b/>
          <w:bCs/>
          <w:szCs w:val="24"/>
        </w:rPr>
        <w:t xml:space="preserve"> see?</w:t>
      </w:r>
    </w:p>
    <w:p w14:paraId="5496D8FE" w14:textId="16EAED60" w:rsidR="00CA15F4" w:rsidRPr="005B005E" w:rsidRDefault="009E0707" w:rsidP="00A4306F">
      <w:pPr>
        <w:pStyle w:val="ListParagraph"/>
        <w:numPr>
          <w:ilvl w:val="0"/>
          <w:numId w:val="14"/>
        </w:numPr>
        <w:spacing w:before="120" w:after="120"/>
        <w:ind w:hanging="357"/>
        <w:contextualSpacing w:val="0"/>
        <w:rPr>
          <w:rFonts w:cs="Arial"/>
          <w:b/>
          <w:bCs/>
          <w:szCs w:val="24"/>
        </w:rPr>
      </w:pPr>
      <w:r w:rsidRPr="005B005E">
        <w:rPr>
          <w:rFonts w:cs="Arial"/>
          <w:b/>
          <w:bCs/>
          <w:szCs w:val="24"/>
        </w:rPr>
        <w:t>Why are we concerned?</w:t>
      </w:r>
    </w:p>
    <w:p w14:paraId="72E864B6" w14:textId="0DDF56B3" w:rsidR="00F822AD" w:rsidRPr="005B005E" w:rsidRDefault="005515D9" w:rsidP="00A4306F">
      <w:pPr>
        <w:pStyle w:val="ListParagraph"/>
        <w:numPr>
          <w:ilvl w:val="0"/>
          <w:numId w:val="13"/>
        </w:numPr>
        <w:spacing w:before="120" w:after="120"/>
        <w:ind w:hanging="357"/>
        <w:contextualSpacing w:val="0"/>
        <w:rPr>
          <w:rFonts w:cs="Arial"/>
          <w:color w:val="000000" w:themeColor="text1"/>
          <w:szCs w:val="24"/>
        </w:rPr>
      </w:pPr>
      <w:r w:rsidRPr="005B005E">
        <w:rPr>
          <w:rFonts w:cs="Arial"/>
          <w:color w:val="000000" w:themeColor="text1"/>
          <w:szCs w:val="24"/>
        </w:rPr>
        <w:t>What harm could occur?</w:t>
      </w:r>
    </w:p>
    <w:p w14:paraId="038A1AD1" w14:textId="64336F62" w:rsidR="00237034" w:rsidRPr="005B005E" w:rsidRDefault="00237034" w:rsidP="00A4306F">
      <w:pPr>
        <w:pStyle w:val="ListParagraph"/>
        <w:numPr>
          <w:ilvl w:val="0"/>
          <w:numId w:val="13"/>
        </w:numPr>
        <w:spacing w:before="120" w:after="120"/>
        <w:ind w:hanging="357"/>
        <w:contextualSpacing w:val="0"/>
        <w:rPr>
          <w:rFonts w:cs="Arial"/>
          <w:color w:val="000000" w:themeColor="text1"/>
          <w:szCs w:val="24"/>
        </w:rPr>
      </w:pPr>
      <w:r w:rsidRPr="005B005E">
        <w:rPr>
          <w:rFonts w:cs="Arial"/>
          <w:color w:val="000000" w:themeColor="text1"/>
          <w:szCs w:val="24"/>
        </w:rPr>
        <w:t>What are the risks we see?</w:t>
      </w:r>
    </w:p>
    <w:p w14:paraId="7D49B53F" w14:textId="6947F24B" w:rsidR="00237034" w:rsidRPr="005B005E" w:rsidRDefault="00AE1B76" w:rsidP="00A4306F">
      <w:pPr>
        <w:pStyle w:val="ListParagraph"/>
        <w:numPr>
          <w:ilvl w:val="0"/>
          <w:numId w:val="13"/>
        </w:numPr>
        <w:spacing w:before="120" w:after="120"/>
        <w:ind w:hanging="357"/>
        <w:contextualSpacing w:val="0"/>
        <w:rPr>
          <w:rFonts w:cs="Arial"/>
          <w:color w:val="000000" w:themeColor="text1"/>
          <w:szCs w:val="24"/>
        </w:rPr>
      </w:pPr>
      <w:r w:rsidRPr="005B005E">
        <w:rPr>
          <w:rFonts w:cs="Arial"/>
          <w:color w:val="000000" w:themeColor="text1"/>
          <w:szCs w:val="24"/>
        </w:rPr>
        <w:t>What could decrease the risk of harm?</w:t>
      </w:r>
    </w:p>
    <w:p w14:paraId="27618119" w14:textId="4631F98A" w:rsidR="00AE1B76" w:rsidRPr="005B005E" w:rsidRDefault="00803B36" w:rsidP="00A4306F">
      <w:pPr>
        <w:pStyle w:val="ListParagraph"/>
        <w:numPr>
          <w:ilvl w:val="0"/>
          <w:numId w:val="13"/>
        </w:numPr>
        <w:spacing w:before="120" w:after="120"/>
        <w:ind w:hanging="357"/>
        <w:contextualSpacing w:val="0"/>
        <w:rPr>
          <w:rFonts w:cs="Arial"/>
          <w:color w:val="000000" w:themeColor="text1"/>
          <w:szCs w:val="24"/>
        </w:rPr>
      </w:pPr>
      <w:r w:rsidRPr="005B005E">
        <w:rPr>
          <w:rFonts w:cs="Arial"/>
          <w:color w:val="000000" w:themeColor="text1"/>
          <w:szCs w:val="24"/>
        </w:rPr>
        <w:t>What are the options?</w:t>
      </w:r>
    </w:p>
    <w:p w14:paraId="07D76937" w14:textId="5685FACD" w:rsidR="00803B36" w:rsidRPr="005B005E" w:rsidRDefault="0060139F" w:rsidP="00A4306F">
      <w:pPr>
        <w:pStyle w:val="ListParagraph"/>
        <w:numPr>
          <w:ilvl w:val="0"/>
          <w:numId w:val="13"/>
        </w:numPr>
        <w:spacing w:before="120" w:after="120"/>
        <w:ind w:hanging="357"/>
        <w:contextualSpacing w:val="0"/>
        <w:rPr>
          <w:rFonts w:cs="Arial"/>
          <w:szCs w:val="24"/>
        </w:rPr>
      </w:pPr>
      <w:r w:rsidRPr="005B005E">
        <w:rPr>
          <w:rFonts w:cs="Arial"/>
          <w:color w:val="000000" w:themeColor="text1"/>
          <w:szCs w:val="24"/>
        </w:rPr>
        <w:t>What actions will we take?</w:t>
      </w:r>
    </w:p>
    <w:p w14:paraId="2B3D207B" w14:textId="2622F974" w:rsidR="00534112" w:rsidRPr="005B005E" w:rsidRDefault="005B005E" w:rsidP="00A4306F">
      <w:pPr>
        <w:pStyle w:val="ListParagraph"/>
        <w:numPr>
          <w:ilvl w:val="0"/>
          <w:numId w:val="13"/>
        </w:numPr>
        <w:spacing w:before="120" w:after="120"/>
        <w:ind w:hanging="357"/>
        <w:contextualSpacing w:val="0"/>
        <w:rPr>
          <w:rFonts w:cs="Arial"/>
          <w:szCs w:val="24"/>
        </w:rPr>
      </w:pPr>
      <w:r w:rsidRPr="005B005E">
        <w:rPr>
          <w:rFonts w:cs="Arial"/>
          <w:color w:val="000000" w:themeColor="text1"/>
          <w:szCs w:val="24"/>
        </w:rPr>
        <w:t>Who and when?</w:t>
      </w:r>
    </w:p>
    <w:p w14:paraId="4006DF25" w14:textId="49A875C4" w:rsidR="00876A84" w:rsidRPr="0070760E" w:rsidRDefault="00876A84" w:rsidP="004D73DA">
      <w:pPr>
        <w:pStyle w:val="Heading1"/>
        <w:rPr>
          <w:rFonts w:cs="Arial"/>
          <w:szCs w:val="24"/>
        </w:rPr>
      </w:pPr>
      <w:bookmarkStart w:id="7" w:name="_Toc168305151"/>
      <w:r w:rsidRPr="0056201C">
        <w:t>Carrying out a safeguarding meeting</w:t>
      </w:r>
      <w:bookmarkEnd w:id="7"/>
      <w:r w:rsidRPr="0056201C">
        <w:t xml:space="preserve"> </w:t>
      </w:r>
    </w:p>
    <w:p w14:paraId="1E2D3EEA" w14:textId="77777777" w:rsidR="0070760E" w:rsidRPr="0070760E" w:rsidRDefault="0070760E" w:rsidP="00B00BF9">
      <w:pPr>
        <w:spacing w:before="120" w:after="240"/>
        <w:rPr>
          <w:rFonts w:cs="Arial"/>
          <w:szCs w:val="24"/>
        </w:rPr>
      </w:pPr>
      <w:r w:rsidRPr="0070760E">
        <w:rPr>
          <w:rFonts w:cs="Arial"/>
          <w:b/>
          <w:szCs w:val="24"/>
        </w:rPr>
        <w:t xml:space="preserve">Meeting Purpose: </w:t>
      </w:r>
      <w:r w:rsidRPr="0070760E">
        <w:rPr>
          <w:rFonts w:cs="Arial"/>
          <w:szCs w:val="24"/>
        </w:rPr>
        <w:t xml:space="preserve">To provide a structured, comprehensive meeting to discuss Safeguarding concerns about a person receiving supports and services. </w:t>
      </w:r>
    </w:p>
    <w:p w14:paraId="48D3581F" w14:textId="77777777" w:rsidR="0070760E" w:rsidRPr="0070760E" w:rsidRDefault="0070760E" w:rsidP="0070760E">
      <w:pPr>
        <w:spacing w:before="120" w:after="120"/>
        <w:ind w:right="402"/>
        <w:rPr>
          <w:rFonts w:cs="Arial"/>
          <w:b/>
          <w:szCs w:val="24"/>
        </w:rPr>
      </w:pPr>
      <w:r w:rsidRPr="0070760E">
        <w:rPr>
          <w:rFonts w:cs="Arial"/>
          <w:b/>
          <w:szCs w:val="24"/>
        </w:rPr>
        <w:t>Preparing for a Safeguarding Meeting</w:t>
      </w:r>
    </w:p>
    <w:p w14:paraId="6EE8712E" w14:textId="77777777" w:rsidR="0070760E" w:rsidRPr="0070760E" w:rsidRDefault="0070760E" w:rsidP="0070760E">
      <w:pPr>
        <w:spacing w:before="120" w:after="120"/>
        <w:rPr>
          <w:rFonts w:cs="Arial"/>
          <w:szCs w:val="24"/>
        </w:rPr>
      </w:pPr>
      <w:r w:rsidRPr="0070760E">
        <w:rPr>
          <w:rFonts w:cs="Arial"/>
          <w:b/>
          <w:szCs w:val="24"/>
        </w:rPr>
        <w:t xml:space="preserve">Roles: </w:t>
      </w:r>
      <w:r w:rsidRPr="0070760E">
        <w:rPr>
          <w:rFonts w:cs="Arial"/>
          <w:szCs w:val="24"/>
        </w:rPr>
        <w:t xml:space="preserve">The people attending the meeting will vary. Ideally you will be able to have good representation for the person being supported, people that they trust, key supporters, and other stakeholders, as relevant. Someone should be identified to help facilitate the meeting and record key discussion points, risk considerations, and outcomes on the Individual Safeguarding Form. </w:t>
      </w:r>
    </w:p>
    <w:p w14:paraId="664ADC55" w14:textId="77777777" w:rsidR="0070760E" w:rsidRPr="0070760E" w:rsidRDefault="0070760E" w:rsidP="0070760E">
      <w:pPr>
        <w:spacing w:before="120" w:after="120"/>
        <w:rPr>
          <w:rFonts w:cs="Arial"/>
          <w:szCs w:val="24"/>
        </w:rPr>
      </w:pPr>
      <w:r w:rsidRPr="0070760E">
        <w:rPr>
          <w:rFonts w:cs="Arial"/>
          <w:b/>
          <w:szCs w:val="24"/>
        </w:rPr>
        <w:t xml:space="preserve">Responsibilities: </w:t>
      </w:r>
      <w:r w:rsidRPr="0070760E">
        <w:rPr>
          <w:rFonts w:cs="Arial"/>
          <w:szCs w:val="24"/>
        </w:rPr>
        <w:t xml:space="preserve">Each person present would be contributing to addressing safeguarding concerns. There should be at least one person present who has a good knowledge of what constitutes a reportable incident, policies relevant to Restrictive Practices, and be familiar with the Safeguarding Key Concepts outlined in the first part of this document. </w:t>
      </w:r>
    </w:p>
    <w:p w14:paraId="60F39500" w14:textId="77777777" w:rsidR="0070760E" w:rsidRPr="0070760E" w:rsidRDefault="0070760E" w:rsidP="0070760E">
      <w:pPr>
        <w:spacing w:before="120" w:after="120"/>
        <w:rPr>
          <w:rFonts w:cs="Arial"/>
          <w:szCs w:val="24"/>
        </w:rPr>
      </w:pPr>
      <w:r w:rsidRPr="0070760E">
        <w:rPr>
          <w:rFonts w:cs="Arial"/>
          <w:b/>
          <w:szCs w:val="24"/>
        </w:rPr>
        <w:t xml:space="preserve">Reasons to hold a Safeguarding Meeting: </w:t>
      </w:r>
      <w:r w:rsidRPr="0070760E">
        <w:rPr>
          <w:rFonts w:cs="Arial"/>
          <w:szCs w:val="24"/>
        </w:rPr>
        <w:t>Safeguarding Concerns could be raised in a few different ways, including flagged through an incident report, directly reported by staff teams through their line management, via a complaint, raised by a person you support.</w:t>
      </w:r>
    </w:p>
    <w:p w14:paraId="5AAC0E2B" w14:textId="77777777" w:rsidR="00B22182" w:rsidRPr="00B22182" w:rsidRDefault="00B22182" w:rsidP="00B22182">
      <w:pPr>
        <w:rPr>
          <w:rFonts w:cs="Arial"/>
          <w:szCs w:val="24"/>
        </w:rPr>
      </w:pPr>
      <w:r w:rsidRPr="00B22182">
        <w:rPr>
          <w:rFonts w:cs="Arial"/>
          <w:b/>
          <w:bCs/>
          <w:szCs w:val="24"/>
        </w:rPr>
        <w:lastRenderedPageBreak/>
        <w:t>Assessing Risk:</w:t>
      </w:r>
      <w:r w:rsidRPr="00B22182">
        <w:rPr>
          <w:rFonts w:cs="Arial"/>
          <w:szCs w:val="24"/>
        </w:rPr>
        <w:t xml:space="preserve"> consider using a Risk Matrix (Appendix 3), which is a tool designed to evaluate and prioritise risks by assessing them according to their likelihood of occurrence and the severity of their impact. It can be useful because it enables organisations to identify critical risks that require immediate attention and to allocate resources to mitigate these risks. </w:t>
      </w:r>
    </w:p>
    <w:p w14:paraId="7BA7FEF5" w14:textId="77777777" w:rsidR="0070760E" w:rsidRPr="0070760E" w:rsidRDefault="0070760E" w:rsidP="0070760E">
      <w:pPr>
        <w:spacing w:before="120" w:after="120"/>
        <w:ind w:right="879"/>
        <w:rPr>
          <w:rFonts w:cs="Arial"/>
          <w:szCs w:val="24"/>
        </w:rPr>
      </w:pPr>
      <w:r w:rsidRPr="0070760E">
        <w:rPr>
          <w:rFonts w:cs="Arial"/>
          <w:b/>
          <w:bCs/>
          <w:szCs w:val="24"/>
        </w:rPr>
        <w:t>Upholding Human Rights:</w:t>
      </w:r>
      <w:r w:rsidRPr="0070760E">
        <w:rPr>
          <w:rFonts w:cs="Arial"/>
          <w:szCs w:val="24"/>
        </w:rPr>
        <w:t xml:space="preserve"> Active steps should be taken to ensure the rights of people with disability are upheld through this process. This includes providing people with disability with supports to participate, for example communication devices, supported and informed decision making, interpreters, advocates, familiar locations, information in alternative formats and considering people’s cultural diversity.</w:t>
      </w:r>
    </w:p>
    <w:p w14:paraId="6B0E4F60" w14:textId="77777777" w:rsidR="005A0B19" w:rsidRDefault="00267797" w:rsidP="00267797">
      <w:pPr>
        <w:pStyle w:val="Heading2"/>
      </w:pPr>
      <w:bookmarkStart w:id="8" w:name="_Toc168305152"/>
      <w:r>
        <w:t>Safeguarding Meeting Record</w:t>
      </w:r>
      <w:bookmarkEnd w:id="8"/>
    </w:p>
    <w:p w14:paraId="0B2B4A7A" w14:textId="77777777" w:rsidR="005A0B19" w:rsidRDefault="005A0B19" w:rsidP="005A0B19">
      <w:r>
        <w:t>This should include:</w:t>
      </w:r>
    </w:p>
    <w:p w14:paraId="4243A2A0" w14:textId="77777777" w:rsidR="00B21593" w:rsidRPr="00045AC2" w:rsidRDefault="00B21593" w:rsidP="00A4306F">
      <w:pPr>
        <w:pStyle w:val="ListParagraph"/>
        <w:numPr>
          <w:ilvl w:val="0"/>
          <w:numId w:val="15"/>
        </w:numPr>
        <w:spacing w:before="120" w:after="120"/>
        <w:contextualSpacing w:val="0"/>
        <w:rPr>
          <w:rFonts w:cs="Arial"/>
          <w:b/>
          <w:bCs/>
          <w:szCs w:val="24"/>
        </w:rPr>
      </w:pPr>
      <w:r w:rsidRPr="00045AC2">
        <w:rPr>
          <w:rFonts w:cs="Arial"/>
          <w:b/>
          <w:bCs/>
          <w:szCs w:val="24"/>
        </w:rPr>
        <w:t xml:space="preserve">Name of person </w:t>
      </w:r>
    </w:p>
    <w:p w14:paraId="7928FC61" w14:textId="77777777" w:rsidR="005A2A16" w:rsidRPr="00045AC2" w:rsidRDefault="005A2A16" w:rsidP="00A4306F">
      <w:pPr>
        <w:pStyle w:val="ListParagraph"/>
        <w:numPr>
          <w:ilvl w:val="0"/>
          <w:numId w:val="15"/>
        </w:numPr>
        <w:spacing w:before="120" w:after="120"/>
        <w:contextualSpacing w:val="0"/>
        <w:rPr>
          <w:rFonts w:cs="Arial"/>
          <w:b/>
          <w:bCs/>
          <w:szCs w:val="24"/>
        </w:rPr>
      </w:pPr>
      <w:r w:rsidRPr="00045AC2">
        <w:rPr>
          <w:rFonts w:cs="Arial"/>
          <w:b/>
          <w:bCs/>
          <w:szCs w:val="24"/>
        </w:rPr>
        <w:t xml:space="preserve">Services accessed </w:t>
      </w:r>
    </w:p>
    <w:p w14:paraId="6C1077E8" w14:textId="4947AECA" w:rsidR="002E126A" w:rsidRPr="00045AC2" w:rsidRDefault="002E126A" w:rsidP="00A4306F">
      <w:pPr>
        <w:pStyle w:val="ListParagraph"/>
        <w:numPr>
          <w:ilvl w:val="0"/>
          <w:numId w:val="15"/>
        </w:numPr>
        <w:spacing w:before="120" w:after="120"/>
        <w:contextualSpacing w:val="0"/>
        <w:rPr>
          <w:rFonts w:cs="Arial"/>
          <w:b/>
          <w:bCs/>
          <w:szCs w:val="24"/>
        </w:rPr>
      </w:pPr>
      <w:r w:rsidRPr="00045AC2">
        <w:rPr>
          <w:rFonts w:cs="Arial"/>
          <w:b/>
          <w:bCs/>
          <w:szCs w:val="24"/>
        </w:rPr>
        <w:t>Date/s</w:t>
      </w:r>
    </w:p>
    <w:p w14:paraId="24B0190E" w14:textId="413C7D16" w:rsidR="002E126A" w:rsidRPr="00E647B7" w:rsidRDefault="002E126A" w:rsidP="00A4306F">
      <w:pPr>
        <w:pStyle w:val="ListParagraph"/>
        <w:numPr>
          <w:ilvl w:val="0"/>
          <w:numId w:val="15"/>
        </w:numPr>
        <w:spacing w:before="120" w:after="120"/>
        <w:contextualSpacing w:val="0"/>
        <w:rPr>
          <w:rFonts w:cs="Arial"/>
          <w:szCs w:val="24"/>
        </w:rPr>
      </w:pPr>
      <w:r w:rsidRPr="00E647B7">
        <w:rPr>
          <w:rFonts w:cs="Arial"/>
          <w:b/>
          <w:bCs/>
          <w:szCs w:val="24"/>
        </w:rPr>
        <w:t>Details of Contributors</w:t>
      </w:r>
      <w:r w:rsidR="00631E74" w:rsidRPr="00E647B7">
        <w:rPr>
          <w:rFonts w:cs="Arial"/>
          <w:b/>
          <w:bCs/>
          <w:szCs w:val="24"/>
        </w:rPr>
        <w:t xml:space="preserve"> </w:t>
      </w:r>
      <w:r w:rsidR="00631E74" w:rsidRPr="00E647B7">
        <w:rPr>
          <w:rFonts w:cs="Arial"/>
          <w:szCs w:val="24"/>
        </w:rPr>
        <w:t>(E.g. Name, Job Title, Organisation, Relationship)</w:t>
      </w:r>
    </w:p>
    <w:p w14:paraId="664DF289" w14:textId="333CA247" w:rsidR="00E41F07" w:rsidRPr="00E647B7" w:rsidRDefault="00631E74" w:rsidP="00A4306F">
      <w:pPr>
        <w:pStyle w:val="ListParagraph"/>
        <w:numPr>
          <w:ilvl w:val="0"/>
          <w:numId w:val="15"/>
        </w:numPr>
        <w:spacing w:before="120" w:after="120"/>
        <w:contextualSpacing w:val="0"/>
        <w:rPr>
          <w:rFonts w:cs="Arial"/>
          <w:szCs w:val="24"/>
        </w:rPr>
      </w:pPr>
      <w:r w:rsidRPr="00E647B7">
        <w:rPr>
          <w:rFonts w:cs="Arial"/>
          <w:b/>
          <w:bCs/>
          <w:szCs w:val="24"/>
        </w:rPr>
        <w:t xml:space="preserve">Background Information </w:t>
      </w:r>
      <w:r w:rsidR="00E21A25" w:rsidRPr="00E21A25">
        <w:rPr>
          <w:rFonts w:cs="Arial"/>
          <w:szCs w:val="24"/>
        </w:rPr>
        <w:t>(E.g.</w:t>
      </w:r>
      <w:r w:rsidRPr="00E647B7">
        <w:rPr>
          <w:rFonts w:cs="Arial"/>
          <w:b/>
          <w:bCs/>
          <w:szCs w:val="24"/>
        </w:rPr>
        <w:t xml:space="preserve"> </w:t>
      </w:r>
      <w:r w:rsidRPr="00E647B7">
        <w:rPr>
          <w:rFonts w:cs="Arial"/>
          <w:szCs w:val="24"/>
        </w:rPr>
        <w:t>Information about the person, their support needs</w:t>
      </w:r>
      <w:r w:rsidR="00B45CF9" w:rsidRPr="00E647B7">
        <w:rPr>
          <w:rFonts w:cs="Arial"/>
          <w:szCs w:val="24"/>
        </w:rPr>
        <w:t>, their support networks and how they will be involved in this assessment</w:t>
      </w:r>
      <w:r w:rsidR="00E21A25">
        <w:rPr>
          <w:rFonts w:cs="Arial"/>
          <w:szCs w:val="24"/>
        </w:rPr>
        <w:t>)</w:t>
      </w:r>
      <w:r w:rsidR="00B45CF9" w:rsidRPr="00E647B7">
        <w:rPr>
          <w:rFonts w:cs="Arial"/>
          <w:szCs w:val="24"/>
        </w:rPr>
        <w:t>.</w:t>
      </w:r>
    </w:p>
    <w:p w14:paraId="1EDB7865" w14:textId="74DD3BD9" w:rsidR="00E41F07" w:rsidRPr="00E647B7" w:rsidRDefault="00E41F07" w:rsidP="00A4306F">
      <w:pPr>
        <w:pStyle w:val="ListParagraph"/>
        <w:numPr>
          <w:ilvl w:val="0"/>
          <w:numId w:val="15"/>
        </w:numPr>
        <w:spacing w:before="120" w:after="120"/>
        <w:contextualSpacing w:val="0"/>
        <w:rPr>
          <w:rFonts w:cs="Arial"/>
          <w:szCs w:val="24"/>
        </w:rPr>
      </w:pPr>
      <w:r w:rsidRPr="00E647B7">
        <w:rPr>
          <w:rFonts w:cs="Arial"/>
          <w:b/>
          <w:bCs/>
          <w:szCs w:val="24"/>
        </w:rPr>
        <w:t>Why is this assessment needed, what are we worried or concerned about?</w:t>
      </w:r>
    </w:p>
    <w:p w14:paraId="12BAAF15" w14:textId="64A68445" w:rsidR="00E41F07" w:rsidRDefault="00E41F07" w:rsidP="00FE2664">
      <w:pPr>
        <w:pStyle w:val="ListParagraph"/>
        <w:spacing w:before="120" w:after="120"/>
        <w:ind w:left="360"/>
        <w:contextualSpacing w:val="0"/>
        <w:rPr>
          <w:rFonts w:cs="Arial"/>
          <w:szCs w:val="24"/>
        </w:rPr>
      </w:pPr>
      <w:r w:rsidRPr="00E647B7">
        <w:rPr>
          <w:rFonts w:cs="Arial"/>
          <w:szCs w:val="24"/>
        </w:rPr>
        <w:t>Think about</w:t>
      </w:r>
      <w:r w:rsidRPr="00E647B7">
        <w:rPr>
          <w:rFonts w:cs="Arial"/>
          <w:b/>
          <w:bCs/>
          <w:szCs w:val="24"/>
        </w:rPr>
        <w:t xml:space="preserve"> </w:t>
      </w:r>
      <w:r w:rsidRPr="00E647B7">
        <w:rPr>
          <w:rFonts w:cs="Arial"/>
          <w:szCs w:val="24"/>
        </w:rPr>
        <w:t>what could occur, what would the impact be, how likely is it that this will occur? What are the views of other agencies who might be involved?</w:t>
      </w:r>
    </w:p>
    <w:p w14:paraId="5BAA273D" w14:textId="4F865EE4" w:rsidR="00C15707" w:rsidRDefault="00C15707" w:rsidP="00A4306F">
      <w:pPr>
        <w:pStyle w:val="ListParagraph"/>
        <w:numPr>
          <w:ilvl w:val="0"/>
          <w:numId w:val="16"/>
        </w:numPr>
        <w:spacing w:before="120" w:after="120"/>
        <w:contextualSpacing w:val="0"/>
        <w:rPr>
          <w:rFonts w:cs="Arial"/>
          <w:szCs w:val="24"/>
        </w:rPr>
      </w:pPr>
      <w:r>
        <w:rPr>
          <w:rFonts w:cs="Arial"/>
          <w:szCs w:val="24"/>
        </w:rPr>
        <w:t>Observed concern. Yes/No?</w:t>
      </w:r>
    </w:p>
    <w:p w14:paraId="2612AC4A" w14:textId="77777777" w:rsidR="00C15707" w:rsidRDefault="00C15707" w:rsidP="00A4306F">
      <w:pPr>
        <w:pStyle w:val="ListParagraph"/>
        <w:numPr>
          <w:ilvl w:val="0"/>
          <w:numId w:val="16"/>
        </w:numPr>
        <w:spacing w:before="120" w:after="120"/>
        <w:contextualSpacing w:val="0"/>
        <w:rPr>
          <w:rFonts w:cs="Arial"/>
          <w:szCs w:val="24"/>
        </w:rPr>
      </w:pPr>
      <w:r>
        <w:rPr>
          <w:rFonts w:cs="Arial"/>
          <w:szCs w:val="24"/>
        </w:rPr>
        <w:t>Reported concern. Yes/No?</w:t>
      </w:r>
    </w:p>
    <w:p w14:paraId="62BF47AB" w14:textId="77777777" w:rsidR="003541C7" w:rsidRDefault="003541C7" w:rsidP="00A4306F">
      <w:pPr>
        <w:pStyle w:val="ListParagraph"/>
        <w:numPr>
          <w:ilvl w:val="0"/>
          <w:numId w:val="16"/>
        </w:numPr>
        <w:spacing w:before="120" w:after="120"/>
        <w:contextualSpacing w:val="0"/>
        <w:rPr>
          <w:rFonts w:cs="Arial"/>
          <w:szCs w:val="24"/>
        </w:rPr>
      </w:pPr>
      <w:r>
        <w:rPr>
          <w:rFonts w:cs="Arial"/>
          <w:szCs w:val="24"/>
        </w:rPr>
        <w:t>Suspected concern. Yes/No?</w:t>
      </w:r>
    </w:p>
    <w:p w14:paraId="3D849F1A" w14:textId="1261B9A2" w:rsidR="00C15707" w:rsidRPr="00FE2664" w:rsidRDefault="00101676" w:rsidP="00A4306F">
      <w:pPr>
        <w:pStyle w:val="ListParagraph"/>
        <w:numPr>
          <w:ilvl w:val="0"/>
          <w:numId w:val="15"/>
        </w:numPr>
        <w:spacing w:before="120" w:after="120"/>
        <w:contextualSpacing w:val="0"/>
        <w:rPr>
          <w:rFonts w:cs="Arial"/>
          <w:b/>
          <w:bCs/>
          <w:szCs w:val="24"/>
        </w:rPr>
      </w:pPr>
      <w:r w:rsidRPr="00FE2664">
        <w:rPr>
          <w:rFonts w:cs="Arial"/>
          <w:b/>
          <w:bCs/>
          <w:szCs w:val="24"/>
        </w:rPr>
        <w:t>What are the immediate safety concerns and what actions should be taken?</w:t>
      </w:r>
    </w:p>
    <w:p w14:paraId="6D888492" w14:textId="78A7E812" w:rsidR="004664B2" w:rsidRDefault="004664B2" w:rsidP="00A4306F">
      <w:pPr>
        <w:pStyle w:val="ListParagraph"/>
        <w:numPr>
          <w:ilvl w:val="0"/>
          <w:numId w:val="15"/>
        </w:numPr>
        <w:spacing w:before="120" w:after="120"/>
        <w:contextualSpacing w:val="0"/>
        <w:rPr>
          <w:rFonts w:cs="Arial"/>
          <w:szCs w:val="24"/>
        </w:rPr>
      </w:pPr>
      <w:r w:rsidRPr="00FE2664">
        <w:rPr>
          <w:rFonts w:cs="Arial"/>
          <w:b/>
          <w:bCs/>
          <w:szCs w:val="24"/>
        </w:rPr>
        <w:t>What are the views of the person?</w:t>
      </w:r>
      <w:r w:rsidR="00023671" w:rsidRPr="00FE2664">
        <w:rPr>
          <w:rFonts w:cs="Arial"/>
          <w:b/>
          <w:bCs/>
          <w:szCs w:val="24"/>
        </w:rPr>
        <w:t xml:space="preserve"> </w:t>
      </w:r>
      <w:r w:rsidR="001E531C" w:rsidRPr="001E531C">
        <w:rPr>
          <w:rFonts w:cs="Arial"/>
          <w:szCs w:val="24"/>
        </w:rPr>
        <w:t>(E.g.</w:t>
      </w:r>
      <w:r w:rsidR="001E531C">
        <w:rPr>
          <w:rFonts w:cs="Arial"/>
          <w:b/>
          <w:bCs/>
          <w:szCs w:val="24"/>
        </w:rPr>
        <w:t xml:space="preserve"> </w:t>
      </w:r>
      <w:r w:rsidR="00023671">
        <w:rPr>
          <w:rFonts w:cs="Arial"/>
          <w:szCs w:val="24"/>
        </w:rPr>
        <w:t>Do they have any concerns? What risks do they see?</w:t>
      </w:r>
      <w:r w:rsidR="001E531C">
        <w:rPr>
          <w:rFonts w:cs="Arial"/>
          <w:szCs w:val="24"/>
        </w:rPr>
        <w:t>).</w:t>
      </w:r>
    </w:p>
    <w:p w14:paraId="688314A9" w14:textId="2E59AAE4" w:rsidR="00023671" w:rsidRDefault="00023671" w:rsidP="00A4306F">
      <w:pPr>
        <w:pStyle w:val="ListParagraph"/>
        <w:numPr>
          <w:ilvl w:val="0"/>
          <w:numId w:val="15"/>
        </w:numPr>
        <w:spacing w:before="120" w:after="120"/>
        <w:contextualSpacing w:val="0"/>
        <w:rPr>
          <w:rFonts w:cs="Arial"/>
          <w:szCs w:val="24"/>
        </w:rPr>
      </w:pPr>
      <w:r w:rsidRPr="00FE2664">
        <w:rPr>
          <w:rFonts w:cs="Arial"/>
          <w:b/>
          <w:bCs/>
          <w:szCs w:val="24"/>
        </w:rPr>
        <w:t>Does the person need support to make decisions?</w:t>
      </w:r>
      <w:r>
        <w:rPr>
          <w:rFonts w:cs="Arial"/>
          <w:szCs w:val="24"/>
        </w:rPr>
        <w:t xml:space="preserve"> </w:t>
      </w:r>
      <w:r w:rsidR="00A16E46">
        <w:rPr>
          <w:rFonts w:cs="Arial"/>
          <w:szCs w:val="24"/>
        </w:rPr>
        <w:t>(</w:t>
      </w:r>
      <w:r>
        <w:rPr>
          <w:rFonts w:cs="Arial"/>
          <w:szCs w:val="24"/>
        </w:rPr>
        <w:t>If so, what support has been provided? What other support could be</w:t>
      </w:r>
      <w:r w:rsidR="00BA4DF0">
        <w:rPr>
          <w:rFonts w:cs="Arial"/>
          <w:szCs w:val="24"/>
        </w:rPr>
        <w:t xml:space="preserve"> explored?</w:t>
      </w:r>
      <w:r w:rsidR="00A16E46">
        <w:rPr>
          <w:rFonts w:cs="Arial"/>
          <w:szCs w:val="24"/>
        </w:rPr>
        <w:t>).</w:t>
      </w:r>
    </w:p>
    <w:p w14:paraId="7134533E" w14:textId="3146F5D1" w:rsidR="00D108BB" w:rsidRDefault="00BA4DF0" w:rsidP="00A4306F">
      <w:pPr>
        <w:pStyle w:val="ListParagraph"/>
        <w:numPr>
          <w:ilvl w:val="0"/>
          <w:numId w:val="15"/>
        </w:numPr>
        <w:spacing w:before="120" w:after="120"/>
        <w:contextualSpacing w:val="0"/>
        <w:rPr>
          <w:rFonts w:cs="Arial"/>
          <w:szCs w:val="24"/>
        </w:rPr>
      </w:pPr>
      <w:r w:rsidRPr="00FE2664">
        <w:rPr>
          <w:rFonts w:cs="Arial"/>
          <w:b/>
          <w:bCs/>
          <w:szCs w:val="24"/>
        </w:rPr>
        <w:t>What outcomes would the person like to see?</w:t>
      </w:r>
      <w:r w:rsidR="00FE2664">
        <w:rPr>
          <w:rFonts w:cs="Arial"/>
          <w:szCs w:val="24"/>
        </w:rPr>
        <w:t xml:space="preserve"> </w:t>
      </w:r>
      <w:r w:rsidR="00A16E46">
        <w:rPr>
          <w:rFonts w:cs="Arial"/>
          <w:szCs w:val="24"/>
        </w:rPr>
        <w:t xml:space="preserve">(E.g. </w:t>
      </w:r>
      <w:r w:rsidR="00FE2664">
        <w:rPr>
          <w:rFonts w:cs="Arial"/>
          <w:szCs w:val="24"/>
        </w:rPr>
        <w:t>Do they have any changes they would like to achieve?</w:t>
      </w:r>
      <w:r w:rsidR="00A16E46">
        <w:rPr>
          <w:rFonts w:cs="Arial"/>
          <w:szCs w:val="24"/>
        </w:rPr>
        <w:t>).</w:t>
      </w:r>
    </w:p>
    <w:p w14:paraId="2F08C2A3" w14:textId="77777777" w:rsidR="00D108BB" w:rsidRDefault="00D108BB">
      <w:pPr>
        <w:spacing w:after="160" w:line="259" w:lineRule="auto"/>
        <w:rPr>
          <w:rFonts w:cs="Arial"/>
          <w:szCs w:val="24"/>
        </w:rPr>
      </w:pPr>
      <w:r>
        <w:rPr>
          <w:rFonts w:cs="Arial"/>
          <w:szCs w:val="24"/>
        </w:rPr>
        <w:br w:type="page"/>
      </w:r>
    </w:p>
    <w:p w14:paraId="6E1AC58C" w14:textId="72185B09" w:rsidR="00BA4DF0" w:rsidRDefault="00220CF7" w:rsidP="00D50AEC">
      <w:pPr>
        <w:pStyle w:val="ListParagraph"/>
        <w:spacing w:before="120" w:after="120"/>
        <w:ind w:left="0"/>
        <w:contextualSpacing w:val="0"/>
        <w:rPr>
          <w:rFonts w:cs="Arial"/>
          <w:szCs w:val="24"/>
        </w:rPr>
      </w:pPr>
      <w:r w:rsidRPr="00754789">
        <w:rPr>
          <w:rFonts w:cs="Arial"/>
          <w:b/>
          <w:bCs/>
          <w:szCs w:val="24"/>
        </w:rPr>
        <w:lastRenderedPageBreak/>
        <w:t xml:space="preserve">Risk Assessment – </w:t>
      </w:r>
      <w:r w:rsidRPr="00754789">
        <w:rPr>
          <w:rFonts w:cs="Arial"/>
          <w:szCs w:val="24"/>
        </w:rPr>
        <w:t>Use this section to analyse the risks. This will inform your action plan</w:t>
      </w:r>
      <w:r w:rsidR="00DE3E4E">
        <w:rPr>
          <w:rFonts w:cs="Arial"/>
          <w:szCs w:val="24"/>
        </w:rPr>
        <w:t>.</w:t>
      </w:r>
    </w:p>
    <w:p w14:paraId="0BDD3A3D" w14:textId="07F3906C" w:rsidR="00754789" w:rsidRPr="00D50AEC" w:rsidRDefault="00754789" w:rsidP="00D50AEC">
      <w:pPr>
        <w:pStyle w:val="ListParagraph"/>
        <w:spacing w:before="120" w:after="120"/>
        <w:ind w:left="0"/>
        <w:contextualSpacing w:val="0"/>
        <w:rPr>
          <w:rFonts w:cs="Arial"/>
          <w:szCs w:val="24"/>
        </w:rPr>
      </w:pPr>
      <w:r w:rsidRPr="00D50AEC">
        <w:rPr>
          <w:rFonts w:cs="Arial"/>
          <w:szCs w:val="24"/>
        </w:rPr>
        <w:t xml:space="preserve">This should include </w:t>
      </w:r>
      <w:r w:rsidR="00B42801" w:rsidRPr="00D50AEC">
        <w:rPr>
          <w:rFonts w:cs="Arial"/>
          <w:szCs w:val="24"/>
        </w:rPr>
        <w:t>information such as:</w:t>
      </w:r>
    </w:p>
    <w:p w14:paraId="2CB65CD9" w14:textId="76FDD618" w:rsidR="009B2696" w:rsidRPr="00F13929" w:rsidRDefault="00D50AEC" w:rsidP="00A4306F">
      <w:pPr>
        <w:pStyle w:val="ListParagraph"/>
        <w:numPr>
          <w:ilvl w:val="0"/>
          <w:numId w:val="17"/>
        </w:numPr>
        <w:spacing w:before="120" w:after="120"/>
        <w:ind w:left="357" w:hanging="357"/>
        <w:contextualSpacing w:val="0"/>
        <w:rPr>
          <w:rFonts w:cs="Arial"/>
          <w:b/>
          <w:bCs/>
          <w:szCs w:val="24"/>
        </w:rPr>
      </w:pPr>
      <w:r w:rsidRPr="00F13929">
        <w:rPr>
          <w:rFonts w:cs="Arial"/>
          <w:b/>
          <w:bCs/>
          <w:szCs w:val="24"/>
        </w:rPr>
        <w:t>What risks of harm are being assessed?</w:t>
      </w:r>
      <w:r w:rsidR="00662964" w:rsidRPr="00F13929">
        <w:rPr>
          <w:rFonts w:cs="Arial"/>
          <w:b/>
          <w:bCs/>
          <w:szCs w:val="24"/>
        </w:rPr>
        <w:t xml:space="preserve"> </w:t>
      </w:r>
      <w:r w:rsidRPr="00F13929">
        <w:rPr>
          <w:rFonts w:cs="Arial"/>
          <w:b/>
          <w:bCs/>
          <w:szCs w:val="24"/>
        </w:rPr>
        <w:t>Include evidence</w:t>
      </w:r>
      <w:r w:rsidR="00662964" w:rsidRPr="00F13929">
        <w:rPr>
          <w:rFonts w:cs="Arial"/>
          <w:b/>
          <w:bCs/>
          <w:szCs w:val="24"/>
        </w:rPr>
        <w:t>.</w:t>
      </w:r>
    </w:p>
    <w:p w14:paraId="243D7B41" w14:textId="75AA4825" w:rsidR="00662964" w:rsidRPr="00BF518B" w:rsidRDefault="009B2696" w:rsidP="00A4306F">
      <w:pPr>
        <w:pStyle w:val="ListParagraph"/>
        <w:numPr>
          <w:ilvl w:val="0"/>
          <w:numId w:val="17"/>
        </w:numPr>
        <w:spacing w:before="120" w:after="120"/>
        <w:ind w:left="357" w:hanging="357"/>
        <w:contextualSpacing w:val="0"/>
        <w:rPr>
          <w:rFonts w:cs="Arial"/>
          <w:b/>
          <w:bCs/>
          <w:szCs w:val="24"/>
        </w:rPr>
      </w:pPr>
      <w:r w:rsidRPr="00BF518B">
        <w:rPr>
          <w:rFonts w:cs="Arial"/>
          <w:b/>
          <w:bCs/>
          <w:szCs w:val="24"/>
        </w:rPr>
        <w:t xml:space="preserve">What is the risk assessment? </w:t>
      </w:r>
      <w:r w:rsidR="00B77143" w:rsidRPr="00B77143">
        <w:rPr>
          <w:rFonts w:cs="Arial"/>
          <w:szCs w:val="24"/>
        </w:rPr>
        <w:t xml:space="preserve">(E.g. </w:t>
      </w:r>
      <w:r w:rsidRPr="00B77143">
        <w:rPr>
          <w:rFonts w:cs="Arial"/>
          <w:szCs w:val="24"/>
        </w:rPr>
        <w:t>What harm could occur, what would the impact be, how likely is it that this will occur?</w:t>
      </w:r>
      <w:r w:rsidR="00B77143" w:rsidRPr="00B77143">
        <w:rPr>
          <w:rFonts w:cs="Arial"/>
          <w:szCs w:val="24"/>
        </w:rPr>
        <w:t>).</w:t>
      </w:r>
      <w:r w:rsidR="00B22182">
        <w:rPr>
          <w:rFonts w:cs="Arial"/>
          <w:szCs w:val="24"/>
        </w:rPr>
        <w:t xml:space="preserve"> See an example of a Risk </w:t>
      </w:r>
      <w:r w:rsidR="00B32590">
        <w:rPr>
          <w:rFonts w:cs="Arial"/>
          <w:szCs w:val="24"/>
        </w:rPr>
        <w:t>Matrix in Appendix 3.</w:t>
      </w:r>
    </w:p>
    <w:p w14:paraId="62B32B02" w14:textId="1759A10A" w:rsidR="009B2696" w:rsidRPr="00BF518B" w:rsidRDefault="006A5D83" w:rsidP="00A4306F">
      <w:pPr>
        <w:pStyle w:val="ListParagraph"/>
        <w:numPr>
          <w:ilvl w:val="0"/>
          <w:numId w:val="17"/>
        </w:numPr>
        <w:spacing w:before="120" w:after="120"/>
        <w:ind w:left="357" w:hanging="357"/>
        <w:contextualSpacing w:val="0"/>
        <w:rPr>
          <w:rFonts w:cs="Arial"/>
          <w:b/>
          <w:bCs/>
          <w:szCs w:val="24"/>
        </w:rPr>
      </w:pPr>
      <w:r w:rsidRPr="00BF518B">
        <w:rPr>
          <w:rFonts w:cs="Arial"/>
          <w:b/>
          <w:bCs/>
          <w:szCs w:val="24"/>
        </w:rPr>
        <w:t>Risk factors that could increase the risk of harm?</w:t>
      </w:r>
    </w:p>
    <w:p w14:paraId="693ED880" w14:textId="3CDA5440" w:rsidR="006A5D83" w:rsidRPr="00BF518B" w:rsidRDefault="006515B0" w:rsidP="00A4306F">
      <w:pPr>
        <w:pStyle w:val="ListParagraph"/>
        <w:numPr>
          <w:ilvl w:val="0"/>
          <w:numId w:val="17"/>
        </w:numPr>
        <w:spacing w:before="120" w:after="120"/>
        <w:ind w:left="357" w:hanging="357"/>
        <w:contextualSpacing w:val="0"/>
        <w:rPr>
          <w:rFonts w:cs="Arial"/>
          <w:b/>
          <w:bCs/>
          <w:szCs w:val="24"/>
        </w:rPr>
      </w:pPr>
      <w:r w:rsidRPr="00BF518B">
        <w:rPr>
          <w:rFonts w:cs="Arial"/>
          <w:b/>
          <w:bCs/>
          <w:szCs w:val="24"/>
        </w:rPr>
        <w:t>Safeguarding factors that could decrease the risk of harm?</w:t>
      </w:r>
    </w:p>
    <w:p w14:paraId="2D952F08" w14:textId="0F825F6E" w:rsidR="006515B0" w:rsidRPr="00BF518B" w:rsidRDefault="003156A8" w:rsidP="00A4306F">
      <w:pPr>
        <w:pStyle w:val="ListParagraph"/>
        <w:numPr>
          <w:ilvl w:val="0"/>
          <w:numId w:val="17"/>
        </w:numPr>
        <w:spacing w:before="120" w:after="120"/>
        <w:ind w:left="357" w:hanging="357"/>
        <w:contextualSpacing w:val="0"/>
        <w:rPr>
          <w:rFonts w:cs="Arial"/>
          <w:b/>
          <w:bCs/>
          <w:szCs w:val="24"/>
        </w:rPr>
      </w:pPr>
      <w:r w:rsidRPr="00BF518B">
        <w:rPr>
          <w:rFonts w:cs="Arial"/>
          <w:b/>
          <w:bCs/>
          <w:szCs w:val="24"/>
        </w:rPr>
        <w:t>What are the options?</w:t>
      </w:r>
    </w:p>
    <w:p w14:paraId="1781DD17" w14:textId="014373E4" w:rsidR="003156A8" w:rsidRPr="00BF518B" w:rsidRDefault="0023534A" w:rsidP="00A4306F">
      <w:pPr>
        <w:pStyle w:val="ListParagraph"/>
        <w:numPr>
          <w:ilvl w:val="0"/>
          <w:numId w:val="17"/>
        </w:numPr>
        <w:spacing w:before="120" w:after="360"/>
        <w:ind w:left="357" w:hanging="357"/>
        <w:contextualSpacing w:val="0"/>
        <w:rPr>
          <w:rFonts w:cs="Arial"/>
          <w:b/>
          <w:bCs/>
          <w:szCs w:val="24"/>
        </w:rPr>
      </w:pPr>
      <w:r w:rsidRPr="00BF518B">
        <w:rPr>
          <w:rFonts w:cs="Arial"/>
          <w:b/>
          <w:bCs/>
          <w:szCs w:val="24"/>
        </w:rPr>
        <w:t>What could go wrong with this option?</w:t>
      </w:r>
    </w:p>
    <w:p w14:paraId="4DECC4FB" w14:textId="77777777" w:rsidR="00E50566" w:rsidRPr="009E3C6D" w:rsidRDefault="00E50566" w:rsidP="008B4A67">
      <w:pPr>
        <w:spacing w:before="120" w:after="120"/>
        <w:rPr>
          <w:rFonts w:eastAsiaTheme="majorEastAsia" w:cstheme="majorBidi"/>
          <w:b/>
          <w:spacing w:val="-10"/>
          <w:kern w:val="28"/>
          <w:szCs w:val="24"/>
          <w:lang w:val="en-US"/>
        </w:rPr>
      </w:pPr>
      <w:r w:rsidRPr="009E3C6D">
        <w:rPr>
          <w:rFonts w:cs="Arial"/>
          <w:b/>
          <w:bCs/>
          <w:szCs w:val="24"/>
        </w:rPr>
        <w:t>Risk Management Plan</w:t>
      </w:r>
      <w:r w:rsidRPr="009E3C6D">
        <w:rPr>
          <w:rFonts w:eastAsiaTheme="majorEastAsia" w:cstheme="majorBidi"/>
          <w:b/>
          <w:spacing w:val="-10"/>
          <w:kern w:val="28"/>
          <w:szCs w:val="24"/>
          <w:lang w:val="en-US"/>
        </w:rPr>
        <w:t xml:space="preserve"> </w:t>
      </w:r>
    </w:p>
    <w:p w14:paraId="069BC5FF" w14:textId="21076E3A" w:rsidR="00696A7F" w:rsidRDefault="00696A7F" w:rsidP="00696A7F">
      <w:pPr>
        <w:rPr>
          <w:lang w:val="en-US"/>
        </w:rPr>
      </w:pPr>
      <w:r>
        <w:rPr>
          <w:lang w:val="en-US"/>
        </w:rPr>
        <w:t>This should include information such as:</w:t>
      </w:r>
    </w:p>
    <w:p w14:paraId="6172F6F3" w14:textId="2A44F56D" w:rsidR="00534112" w:rsidRPr="000D0C36" w:rsidRDefault="00A516BD" w:rsidP="00A4306F">
      <w:pPr>
        <w:pStyle w:val="ListParagraph"/>
        <w:numPr>
          <w:ilvl w:val="0"/>
          <w:numId w:val="18"/>
        </w:numPr>
        <w:spacing w:before="120" w:after="120"/>
        <w:contextualSpacing w:val="0"/>
        <w:rPr>
          <w:rFonts w:cs="Arial"/>
          <w:b/>
          <w:bCs/>
          <w:szCs w:val="24"/>
        </w:rPr>
      </w:pPr>
      <w:r w:rsidRPr="000D0C36">
        <w:rPr>
          <w:rFonts w:cs="Arial"/>
          <w:b/>
          <w:bCs/>
          <w:szCs w:val="24"/>
        </w:rPr>
        <w:t>Actions</w:t>
      </w:r>
    </w:p>
    <w:p w14:paraId="10DAEB41" w14:textId="4EB5AC50" w:rsidR="00802B24" w:rsidRPr="000D0C36" w:rsidRDefault="006C72A3" w:rsidP="00A4306F">
      <w:pPr>
        <w:pStyle w:val="ListParagraph"/>
        <w:numPr>
          <w:ilvl w:val="0"/>
          <w:numId w:val="18"/>
        </w:numPr>
        <w:spacing w:before="120" w:after="120"/>
        <w:ind w:left="357" w:hanging="357"/>
        <w:contextualSpacing w:val="0"/>
        <w:rPr>
          <w:rFonts w:cs="Arial"/>
          <w:b/>
          <w:bCs/>
          <w:szCs w:val="24"/>
        </w:rPr>
      </w:pPr>
      <w:r w:rsidRPr="000D0C36">
        <w:rPr>
          <w:rFonts w:cs="Arial"/>
          <w:b/>
          <w:bCs/>
          <w:szCs w:val="24"/>
        </w:rPr>
        <w:t>By who?</w:t>
      </w:r>
    </w:p>
    <w:p w14:paraId="25238EC3" w14:textId="22A8D4A3" w:rsidR="006C72A3" w:rsidRPr="000D0C36" w:rsidRDefault="002B4032" w:rsidP="00A4306F">
      <w:pPr>
        <w:pStyle w:val="ListParagraph"/>
        <w:numPr>
          <w:ilvl w:val="0"/>
          <w:numId w:val="18"/>
        </w:numPr>
        <w:spacing w:before="120" w:after="120"/>
        <w:ind w:left="357" w:hanging="357"/>
        <w:contextualSpacing w:val="0"/>
        <w:rPr>
          <w:rFonts w:cs="Arial"/>
          <w:b/>
          <w:bCs/>
          <w:szCs w:val="24"/>
        </w:rPr>
      </w:pPr>
      <w:r w:rsidRPr="000D0C36">
        <w:rPr>
          <w:rFonts w:cs="Arial"/>
          <w:b/>
          <w:bCs/>
          <w:szCs w:val="24"/>
        </w:rPr>
        <w:t>By when?</w:t>
      </w:r>
    </w:p>
    <w:p w14:paraId="131400A8" w14:textId="59E2E6BE" w:rsidR="002B4032" w:rsidRPr="000D0C36" w:rsidRDefault="00522D5F" w:rsidP="00A4306F">
      <w:pPr>
        <w:pStyle w:val="ListParagraph"/>
        <w:numPr>
          <w:ilvl w:val="0"/>
          <w:numId w:val="18"/>
        </w:numPr>
        <w:spacing w:before="120" w:after="120"/>
        <w:ind w:left="357" w:hanging="357"/>
        <w:contextualSpacing w:val="0"/>
        <w:rPr>
          <w:rFonts w:cs="Arial"/>
          <w:b/>
          <w:bCs/>
          <w:szCs w:val="24"/>
        </w:rPr>
      </w:pPr>
      <w:r w:rsidRPr="000D0C36">
        <w:rPr>
          <w:rFonts w:cs="Arial"/>
          <w:b/>
          <w:bCs/>
          <w:szCs w:val="24"/>
        </w:rPr>
        <w:t>Persons or their representatives’ views on this plan.</w:t>
      </w:r>
    </w:p>
    <w:p w14:paraId="2347D26B" w14:textId="5630AD49" w:rsidR="00522D5F" w:rsidRPr="000D0C36" w:rsidRDefault="00BF518B" w:rsidP="00A4306F">
      <w:pPr>
        <w:pStyle w:val="ListParagraph"/>
        <w:numPr>
          <w:ilvl w:val="0"/>
          <w:numId w:val="18"/>
        </w:numPr>
        <w:spacing w:before="120" w:after="360"/>
        <w:ind w:left="357" w:hanging="357"/>
        <w:contextualSpacing w:val="0"/>
        <w:rPr>
          <w:szCs w:val="24"/>
        </w:rPr>
      </w:pPr>
      <w:r w:rsidRPr="000D0C36">
        <w:rPr>
          <w:rFonts w:cs="Arial"/>
          <w:b/>
          <w:bCs/>
          <w:szCs w:val="24"/>
        </w:rPr>
        <w:t>Review date</w:t>
      </w:r>
    </w:p>
    <w:p w14:paraId="1A52DA7C" w14:textId="77777777" w:rsidR="00B628F3" w:rsidRDefault="00B628F3">
      <w:pPr>
        <w:spacing w:after="160" w:line="259" w:lineRule="auto"/>
        <w:rPr>
          <w:rFonts w:cs="Arial"/>
          <w:b/>
          <w:bCs/>
          <w:color w:val="3C6E8F"/>
          <w:sz w:val="28"/>
          <w:szCs w:val="28"/>
        </w:rPr>
      </w:pPr>
      <w:r>
        <w:rPr>
          <w:rFonts w:cs="Arial"/>
          <w:b/>
          <w:bCs/>
          <w:color w:val="3C6E8F"/>
          <w:sz w:val="28"/>
          <w:szCs w:val="28"/>
        </w:rPr>
        <w:br w:type="page"/>
      </w:r>
    </w:p>
    <w:p w14:paraId="1D0533BC" w14:textId="6BC25C11" w:rsidR="00B628F3" w:rsidRPr="00B628F3" w:rsidRDefault="00B628F3" w:rsidP="004D73DA">
      <w:pPr>
        <w:pStyle w:val="Heading1"/>
      </w:pPr>
      <w:bookmarkStart w:id="9" w:name="_Toc168305153"/>
      <w:r w:rsidRPr="00B628F3">
        <w:lastRenderedPageBreak/>
        <w:t>Appendix 1 – Comparison table of Safeguarding themes</w:t>
      </w:r>
      <w:bookmarkEnd w:id="9"/>
      <w:r w:rsidRPr="00B628F3">
        <w:t xml:space="preserve"> </w:t>
      </w:r>
    </w:p>
    <w:p w14:paraId="02BF275E" w14:textId="278BC65D" w:rsidR="00FD57CB" w:rsidRPr="00065D0C" w:rsidRDefault="00D70364" w:rsidP="00FD57CB">
      <w:pPr>
        <w:rPr>
          <w:b/>
          <w:bCs/>
          <w:lang w:val="en-US"/>
        </w:rPr>
      </w:pPr>
      <w:r w:rsidRPr="00EA50A7">
        <w:rPr>
          <w:b/>
          <w:bCs/>
          <w:lang w:val="en-US"/>
        </w:rPr>
        <w:t>Theme</w:t>
      </w:r>
      <w:r w:rsidR="00CE0BCC">
        <w:rPr>
          <w:b/>
          <w:bCs/>
          <w:lang w:val="en-US"/>
        </w:rPr>
        <w:t xml:space="preserve"> </w:t>
      </w:r>
      <w:r w:rsidR="00CF27E7">
        <w:rPr>
          <w:b/>
          <w:bCs/>
          <w:lang w:val="en-US"/>
        </w:rPr>
        <w:t xml:space="preserve">- </w:t>
      </w:r>
      <w:r w:rsidR="00FD57CB" w:rsidRPr="00065D0C">
        <w:rPr>
          <w:rFonts w:cs="Arial"/>
          <w:b/>
          <w:bCs/>
          <w:szCs w:val="24"/>
        </w:rPr>
        <w:t>A culture of safety in organisations who provide support</w:t>
      </w:r>
    </w:p>
    <w:p w14:paraId="499C6419" w14:textId="199ABD71" w:rsidR="00D70364" w:rsidRPr="00241160" w:rsidRDefault="00D70364" w:rsidP="00A4306F">
      <w:pPr>
        <w:pStyle w:val="ListParagraph"/>
        <w:numPr>
          <w:ilvl w:val="0"/>
          <w:numId w:val="19"/>
        </w:numPr>
        <w:spacing w:before="120" w:after="120"/>
        <w:ind w:left="360"/>
        <w:contextualSpacing w:val="0"/>
        <w:rPr>
          <w:b/>
          <w:bCs/>
          <w:lang w:val="en-US"/>
        </w:rPr>
      </w:pPr>
      <w:r w:rsidRPr="00241160">
        <w:rPr>
          <w:b/>
          <w:bCs/>
          <w:lang w:val="en-US"/>
        </w:rPr>
        <w:t>NDIS Code of Conduct</w:t>
      </w:r>
    </w:p>
    <w:p w14:paraId="54E871E2" w14:textId="23DD92EB" w:rsidR="00D15512" w:rsidRPr="00241160" w:rsidRDefault="00D15512" w:rsidP="004D73DA">
      <w:pPr>
        <w:pStyle w:val="ListParagraph"/>
        <w:spacing w:before="120" w:after="120"/>
        <w:ind w:left="360"/>
        <w:contextualSpacing w:val="0"/>
        <w:rPr>
          <w:rFonts w:cs="Arial"/>
          <w:szCs w:val="24"/>
        </w:rPr>
      </w:pPr>
      <w:r w:rsidRPr="00241160">
        <w:rPr>
          <w:rFonts w:cs="Arial"/>
          <w:szCs w:val="24"/>
        </w:rPr>
        <w:t>Provide supports and services in a safe and competent manner, with care and skill.</w:t>
      </w:r>
    </w:p>
    <w:p w14:paraId="07C70085" w14:textId="7465C10B" w:rsidR="00D15512" w:rsidRPr="00241160" w:rsidRDefault="00D15512" w:rsidP="004D73DA">
      <w:pPr>
        <w:pStyle w:val="ListParagraph"/>
        <w:spacing w:before="120" w:after="120"/>
        <w:ind w:left="360"/>
        <w:contextualSpacing w:val="0"/>
        <w:rPr>
          <w:lang w:val="en-US"/>
        </w:rPr>
      </w:pPr>
      <w:r w:rsidRPr="00241160">
        <w:rPr>
          <w:rFonts w:cs="Arial"/>
          <w:szCs w:val="24"/>
        </w:rPr>
        <w:t>Act with integrity, honesty and transparency</w:t>
      </w:r>
    </w:p>
    <w:p w14:paraId="3606AB12" w14:textId="569C5A61" w:rsidR="00D70364" w:rsidRPr="00241160" w:rsidRDefault="00D70364" w:rsidP="00A4306F">
      <w:pPr>
        <w:pStyle w:val="ListParagraph"/>
        <w:numPr>
          <w:ilvl w:val="0"/>
          <w:numId w:val="19"/>
        </w:numPr>
        <w:spacing w:before="120" w:after="120"/>
        <w:ind w:left="360"/>
        <w:contextualSpacing w:val="0"/>
        <w:rPr>
          <w:b/>
          <w:bCs/>
          <w:lang w:val="en-US"/>
        </w:rPr>
      </w:pPr>
      <w:r w:rsidRPr="00241160">
        <w:rPr>
          <w:b/>
          <w:bCs/>
          <w:lang w:val="en-US"/>
        </w:rPr>
        <w:t>NDIA Safeguarding Polic</w:t>
      </w:r>
      <w:r w:rsidR="00C86876" w:rsidRPr="00241160">
        <w:rPr>
          <w:b/>
          <w:bCs/>
          <w:lang w:val="en-US"/>
        </w:rPr>
        <w:t>y and Principles</w:t>
      </w:r>
    </w:p>
    <w:p w14:paraId="4E3A20C1" w14:textId="2707632F" w:rsidR="00C8430B" w:rsidRPr="00241160" w:rsidRDefault="00C8430B" w:rsidP="004D73DA">
      <w:pPr>
        <w:pStyle w:val="ListParagraph"/>
        <w:spacing w:before="120" w:after="120"/>
        <w:ind w:left="360"/>
        <w:contextualSpacing w:val="0"/>
        <w:rPr>
          <w:lang w:val="en-US"/>
        </w:rPr>
      </w:pPr>
      <w:r w:rsidRPr="00241160">
        <w:rPr>
          <w:rFonts w:cs="Arial"/>
          <w:szCs w:val="24"/>
        </w:rPr>
        <w:t>Safety and wellbeing of people with disability is embedded in organisational leadership, governance, processes, practice, and culture to promote responsibility and accountability.</w:t>
      </w:r>
    </w:p>
    <w:p w14:paraId="026D6A08" w14:textId="77777777" w:rsidR="00EF285A" w:rsidRDefault="00C86876" w:rsidP="00A4306F">
      <w:pPr>
        <w:pStyle w:val="ListParagraph"/>
        <w:numPr>
          <w:ilvl w:val="0"/>
          <w:numId w:val="19"/>
        </w:numPr>
        <w:spacing w:before="120" w:after="120"/>
        <w:ind w:left="360"/>
        <w:contextualSpacing w:val="0"/>
        <w:rPr>
          <w:b/>
          <w:bCs/>
          <w:lang w:val="en-US"/>
        </w:rPr>
      </w:pPr>
      <w:r w:rsidRPr="00241160">
        <w:rPr>
          <w:b/>
          <w:bCs/>
          <w:lang w:val="en-US"/>
        </w:rPr>
        <w:t xml:space="preserve">National </w:t>
      </w:r>
      <w:proofErr w:type="spellStart"/>
      <w:r w:rsidRPr="00241160">
        <w:rPr>
          <w:b/>
          <w:bCs/>
          <w:lang w:val="en-US"/>
        </w:rPr>
        <w:t>ChildSafe</w:t>
      </w:r>
      <w:proofErr w:type="spellEnd"/>
      <w:r w:rsidRPr="00241160">
        <w:rPr>
          <w:b/>
          <w:bCs/>
          <w:lang w:val="en-US"/>
        </w:rPr>
        <w:t xml:space="preserve"> Principles</w:t>
      </w:r>
    </w:p>
    <w:p w14:paraId="4D041452" w14:textId="335C992F" w:rsidR="00B31589" w:rsidRPr="00EF285A" w:rsidRDefault="00B31589" w:rsidP="004D73DA">
      <w:pPr>
        <w:pStyle w:val="ListParagraph"/>
        <w:spacing w:before="120" w:after="120"/>
        <w:ind w:left="360"/>
        <w:contextualSpacing w:val="0"/>
        <w:rPr>
          <w:b/>
          <w:bCs/>
          <w:lang w:val="en-US"/>
        </w:rPr>
      </w:pPr>
      <w:r w:rsidRPr="00EF285A">
        <w:rPr>
          <w:rFonts w:cs="Arial"/>
          <w:color w:val="2E2E2E"/>
        </w:rPr>
        <w:t>Child safety and wellbeing is embedded in organisational leadership, governance and culture.</w:t>
      </w:r>
    </w:p>
    <w:p w14:paraId="2C2971EB" w14:textId="308C605C" w:rsidR="00B31589" w:rsidRPr="00241160" w:rsidRDefault="00B31589" w:rsidP="004D73DA">
      <w:pPr>
        <w:pStyle w:val="ListParagraph"/>
        <w:spacing w:before="120" w:after="120"/>
        <w:ind w:left="360"/>
        <w:contextualSpacing w:val="0"/>
        <w:rPr>
          <w:lang w:val="en-US"/>
        </w:rPr>
      </w:pPr>
      <w:r w:rsidRPr="00241160">
        <w:rPr>
          <w:rFonts w:cs="Arial"/>
          <w:color w:val="2E2E2E"/>
        </w:rPr>
        <w:t>Policies and procedures document how the organisation is safe for children and young people.</w:t>
      </w:r>
    </w:p>
    <w:p w14:paraId="5774ECDF" w14:textId="63CF95A0" w:rsidR="00C86876" w:rsidRPr="00241160" w:rsidRDefault="00C86876" w:rsidP="00A4306F">
      <w:pPr>
        <w:pStyle w:val="ListParagraph"/>
        <w:numPr>
          <w:ilvl w:val="0"/>
          <w:numId w:val="19"/>
        </w:numPr>
        <w:spacing w:before="120" w:after="120"/>
        <w:ind w:left="360"/>
        <w:contextualSpacing w:val="0"/>
        <w:rPr>
          <w:b/>
          <w:bCs/>
          <w:lang w:val="en-US"/>
        </w:rPr>
      </w:pPr>
      <w:r w:rsidRPr="00241160">
        <w:rPr>
          <w:b/>
          <w:bCs/>
          <w:lang w:val="en-US"/>
        </w:rPr>
        <w:t>Care Act UK – Safeguarding Principles</w:t>
      </w:r>
    </w:p>
    <w:p w14:paraId="3157AA96" w14:textId="77777777" w:rsidR="00EA50A7" w:rsidRPr="00241160" w:rsidRDefault="00EA50A7" w:rsidP="004D73DA">
      <w:pPr>
        <w:pStyle w:val="ListParagraph"/>
        <w:spacing w:before="120" w:after="240"/>
        <w:ind w:left="357"/>
        <w:contextualSpacing w:val="0"/>
        <w:rPr>
          <w:rFonts w:cs="Arial"/>
          <w:szCs w:val="24"/>
        </w:rPr>
      </w:pPr>
      <w:r w:rsidRPr="00241160">
        <w:rPr>
          <w:rFonts w:cs="Arial"/>
          <w:szCs w:val="24"/>
        </w:rPr>
        <w:t>Accountable: Accountability and transparency in safeguarding practice.</w:t>
      </w:r>
    </w:p>
    <w:p w14:paraId="469EF2E6" w14:textId="017FC2AA" w:rsidR="00C3753F" w:rsidRPr="00065D0C" w:rsidRDefault="005B6E13" w:rsidP="00C3753F">
      <w:pPr>
        <w:rPr>
          <w:rFonts w:cs="Arial"/>
          <w:b/>
          <w:bCs/>
          <w:szCs w:val="24"/>
          <w:lang w:val="en-US"/>
        </w:rPr>
      </w:pPr>
      <w:r w:rsidRPr="00065D0C">
        <w:rPr>
          <w:rFonts w:cs="Arial"/>
          <w:b/>
          <w:bCs/>
          <w:szCs w:val="24"/>
          <w:lang w:val="en-US"/>
        </w:rPr>
        <w:t>Theme</w:t>
      </w:r>
      <w:r w:rsidR="00CF27E7" w:rsidRPr="00065D0C">
        <w:rPr>
          <w:rFonts w:cs="Arial"/>
          <w:b/>
          <w:bCs/>
          <w:szCs w:val="24"/>
          <w:lang w:val="en-US"/>
        </w:rPr>
        <w:t xml:space="preserve"> - </w:t>
      </w:r>
      <w:r w:rsidR="00C3753F" w:rsidRPr="00065D0C">
        <w:rPr>
          <w:rFonts w:cs="Arial"/>
          <w:b/>
          <w:bCs/>
          <w:szCs w:val="24"/>
        </w:rPr>
        <w:t>Empowerment and Dignity of Risk in decision making</w:t>
      </w:r>
      <w:r w:rsidR="00C3753F" w:rsidRPr="00065D0C">
        <w:rPr>
          <w:rFonts w:cs="Arial"/>
          <w:b/>
          <w:bCs/>
          <w:szCs w:val="24"/>
          <w:lang w:val="en-US"/>
        </w:rPr>
        <w:t xml:space="preserve"> </w:t>
      </w:r>
    </w:p>
    <w:p w14:paraId="06AA257C" w14:textId="5771DFAE" w:rsidR="005B6E13" w:rsidRPr="00CF27E7" w:rsidRDefault="005B6E13" w:rsidP="00A4306F">
      <w:pPr>
        <w:pStyle w:val="ListParagraph"/>
        <w:numPr>
          <w:ilvl w:val="0"/>
          <w:numId w:val="19"/>
        </w:numPr>
        <w:spacing w:before="120" w:after="120"/>
        <w:ind w:left="360"/>
        <w:contextualSpacing w:val="0"/>
        <w:rPr>
          <w:rFonts w:cs="Arial"/>
          <w:b/>
          <w:bCs/>
          <w:szCs w:val="24"/>
          <w:lang w:val="en-US"/>
        </w:rPr>
      </w:pPr>
      <w:r w:rsidRPr="00CF27E7">
        <w:rPr>
          <w:rFonts w:cs="Arial"/>
          <w:b/>
          <w:bCs/>
          <w:szCs w:val="24"/>
          <w:lang w:val="en-US"/>
        </w:rPr>
        <w:t>NDIS Code of Conduct</w:t>
      </w:r>
    </w:p>
    <w:p w14:paraId="469B136B" w14:textId="77777777" w:rsidR="00F82E62" w:rsidRPr="00241160" w:rsidRDefault="00F82E62" w:rsidP="004D73DA">
      <w:pPr>
        <w:spacing w:before="120" w:after="120"/>
        <w:ind w:left="360"/>
        <w:rPr>
          <w:rFonts w:cs="Arial"/>
          <w:szCs w:val="24"/>
        </w:rPr>
      </w:pPr>
      <w:r w:rsidRPr="00241160">
        <w:rPr>
          <w:rFonts w:cs="Arial"/>
          <w:szCs w:val="24"/>
        </w:rPr>
        <w:t xml:space="preserve">Act with respect for individual rights </w:t>
      </w:r>
    </w:p>
    <w:p w14:paraId="58FF57ED" w14:textId="4644CCA2" w:rsidR="00C3753F" w:rsidRPr="00E51397" w:rsidRDefault="00F82E62" w:rsidP="004D73DA">
      <w:pPr>
        <w:spacing w:before="120" w:after="120"/>
        <w:ind w:left="360"/>
        <w:rPr>
          <w:rFonts w:cs="Arial"/>
          <w:b/>
          <w:bCs/>
          <w:szCs w:val="24"/>
          <w:lang w:val="en-US"/>
        </w:rPr>
      </w:pPr>
      <w:r w:rsidRPr="00E51397">
        <w:rPr>
          <w:rFonts w:cs="Arial"/>
          <w:szCs w:val="24"/>
        </w:rPr>
        <w:t>Support people with disability to make decisions</w:t>
      </w:r>
    </w:p>
    <w:p w14:paraId="1CDCA3F2" w14:textId="77777777" w:rsidR="005B6E13" w:rsidRPr="00CF27E7" w:rsidRDefault="005B6E13" w:rsidP="00A4306F">
      <w:pPr>
        <w:pStyle w:val="ListParagraph"/>
        <w:numPr>
          <w:ilvl w:val="0"/>
          <w:numId w:val="19"/>
        </w:numPr>
        <w:spacing w:before="120" w:after="120"/>
        <w:ind w:left="360"/>
        <w:contextualSpacing w:val="0"/>
        <w:rPr>
          <w:rFonts w:cs="Arial"/>
          <w:b/>
          <w:bCs/>
          <w:szCs w:val="24"/>
          <w:lang w:val="en-US"/>
        </w:rPr>
      </w:pPr>
      <w:r w:rsidRPr="00CF27E7">
        <w:rPr>
          <w:rFonts w:cs="Arial"/>
          <w:b/>
          <w:bCs/>
          <w:szCs w:val="24"/>
          <w:lang w:val="en-US"/>
        </w:rPr>
        <w:t>NDIA Safeguarding Policy and Principles</w:t>
      </w:r>
    </w:p>
    <w:p w14:paraId="10B7531D" w14:textId="77777777" w:rsidR="00553357" w:rsidRPr="00241160" w:rsidRDefault="00553357" w:rsidP="004D73DA">
      <w:pPr>
        <w:spacing w:before="120" w:after="120"/>
        <w:ind w:left="360"/>
        <w:rPr>
          <w:rFonts w:cs="Arial"/>
          <w:szCs w:val="24"/>
        </w:rPr>
      </w:pPr>
      <w:r w:rsidRPr="00241160">
        <w:rPr>
          <w:rFonts w:cs="Arial"/>
          <w:szCs w:val="24"/>
        </w:rPr>
        <w:t>Empowerment: Individuals are supported to gain or enhance their knowledge and skills about personal safety to identify, assess and manage risk of harm.</w:t>
      </w:r>
    </w:p>
    <w:p w14:paraId="7BD76129" w14:textId="63FC44B1" w:rsidR="00553357" w:rsidRPr="00241160" w:rsidRDefault="00553357" w:rsidP="004D73DA">
      <w:pPr>
        <w:spacing w:before="120" w:after="120"/>
        <w:ind w:left="360"/>
        <w:rPr>
          <w:rFonts w:cs="Arial"/>
          <w:b/>
          <w:bCs/>
          <w:szCs w:val="24"/>
          <w:lang w:val="en-US"/>
        </w:rPr>
      </w:pPr>
      <w:r w:rsidRPr="00241160">
        <w:rPr>
          <w:rFonts w:cs="Arial"/>
          <w:szCs w:val="24"/>
        </w:rPr>
        <w:t>Dignity of risk is respected, and individuals are supported to have a central role in making informed decisions about safeguards in their lives.</w:t>
      </w:r>
    </w:p>
    <w:p w14:paraId="5E580C02" w14:textId="77777777" w:rsidR="00E130D3" w:rsidRDefault="005B6E13" w:rsidP="00A4306F">
      <w:pPr>
        <w:pStyle w:val="ListParagraph"/>
        <w:numPr>
          <w:ilvl w:val="0"/>
          <w:numId w:val="19"/>
        </w:numPr>
        <w:spacing w:before="120" w:after="120"/>
        <w:ind w:left="357" w:hanging="357"/>
        <w:contextualSpacing w:val="0"/>
        <w:rPr>
          <w:rFonts w:cs="Arial"/>
          <w:b/>
          <w:bCs/>
          <w:szCs w:val="24"/>
          <w:lang w:val="en-US"/>
        </w:rPr>
      </w:pPr>
      <w:r w:rsidRPr="00E51397">
        <w:rPr>
          <w:rFonts w:cs="Arial"/>
          <w:b/>
          <w:bCs/>
          <w:szCs w:val="24"/>
          <w:lang w:val="en-US"/>
        </w:rPr>
        <w:t xml:space="preserve">National </w:t>
      </w:r>
      <w:proofErr w:type="spellStart"/>
      <w:r w:rsidRPr="00E51397">
        <w:rPr>
          <w:rFonts w:cs="Arial"/>
          <w:b/>
          <w:bCs/>
          <w:szCs w:val="24"/>
          <w:lang w:val="en-US"/>
        </w:rPr>
        <w:t>ChildSafe</w:t>
      </w:r>
      <w:proofErr w:type="spellEnd"/>
      <w:r w:rsidRPr="00E51397">
        <w:rPr>
          <w:rFonts w:cs="Arial"/>
          <w:b/>
          <w:bCs/>
          <w:szCs w:val="24"/>
          <w:lang w:val="en-US"/>
        </w:rPr>
        <w:t xml:space="preserve"> Principles</w:t>
      </w:r>
    </w:p>
    <w:p w14:paraId="6AF8CAF3" w14:textId="5A25270D" w:rsidR="00373B26" w:rsidRPr="00E130D3" w:rsidRDefault="00373B26" w:rsidP="004D73DA">
      <w:pPr>
        <w:pStyle w:val="ListParagraph"/>
        <w:spacing w:before="120" w:after="120"/>
        <w:ind w:left="357"/>
        <w:contextualSpacing w:val="0"/>
        <w:rPr>
          <w:rFonts w:cs="Arial"/>
          <w:b/>
          <w:bCs/>
          <w:szCs w:val="24"/>
          <w:lang w:val="en-US"/>
        </w:rPr>
      </w:pPr>
      <w:r w:rsidRPr="00E130D3">
        <w:rPr>
          <w:rFonts w:cs="Arial"/>
          <w:color w:val="2E2E2E"/>
        </w:rPr>
        <w:t>Children and young people are informed about their rights, participate in decisions affecting them and are taken seriously.</w:t>
      </w:r>
    </w:p>
    <w:p w14:paraId="6609B8D0" w14:textId="77777777" w:rsidR="00EF285A" w:rsidRDefault="005B6E13" w:rsidP="00A4306F">
      <w:pPr>
        <w:pStyle w:val="ListParagraph"/>
        <w:numPr>
          <w:ilvl w:val="0"/>
          <w:numId w:val="19"/>
        </w:numPr>
        <w:spacing w:before="120" w:after="120"/>
        <w:ind w:left="360"/>
        <w:contextualSpacing w:val="0"/>
        <w:rPr>
          <w:rFonts w:cs="Arial"/>
          <w:b/>
          <w:bCs/>
          <w:szCs w:val="24"/>
          <w:lang w:val="en-US"/>
        </w:rPr>
      </w:pPr>
      <w:r w:rsidRPr="00E51397">
        <w:rPr>
          <w:rFonts w:cs="Arial"/>
          <w:b/>
          <w:bCs/>
          <w:szCs w:val="24"/>
          <w:lang w:val="en-US"/>
        </w:rPr>
        <w:t>Care Act UK – Safeguarding Principles</w:t>
      </w:r>
    </w:p>
    <w:p w14:paraId="5A8E6142" w14:textId="646DDED0" w:rsidR="005B6E13" w:rsidRPr="00EF285A" w:rsidRDefault="002207F7" w:rsidP="004D73DA">
      <w:pPr>
        <w:pStyle w:val="ListParagraph"/>
        <w:spacing w:before="120" w:after="240"/>
        <w:ind w:left="357"/>
        <w:contextualSpacing w:val="0"/>
        <w:rPr>
          <w:rFonts w:cs="Arial"/>
          <w:b/>
          <w:bCs/>
          <w:szCs w:val="24"/>
          <w:lang w:val="en-US"/>
        </w:rPr>
      </w:pPr>
      <w:r w:rsidRPr="00EF285A">
        <w:rPr>
          <w:rFonts w:cs="Arial"/>
          <w:szCs w:val="24"/>
        </w:rPr>
        <w:t>Empowerment: People being supported and encouraged to make their own decisions and informed consent.</w:t>
      </w:r>
    </w:p>
    <w:p w14:paraId="40EFCC92" w14:textId="77777777" w:rsidR="00E51397" w:rsidRDefault="00E51397">
      <w:pPr>
        <w:spacing w:after="160" w:line="259" w:lineRule="auto"/>
        <w:rPr>
          <w:rFonts w:cs="Arial"/>
          <w:b/>
          <w:bCs/>
          <w:szCs w:val="24"/>
          <w:lang w:val="en-US"/>
        </w:rPr>
      </w:pPr>
      <w:r>
        <w:rPr>
          <w:rFonts w:cs="Arial"/>
          <w:b/>
          <w:bCs/>
          <w:szCs w:val="24"/>
          <w:lang w:val="en-US"/>
        </w:rPr>
        <w:br w:type="page"/>
      </w:r>
    </w:p>
    <w:p w14:paraId="193FFD18" w14:textId="455DF794" w:rsidR="00444810" w:rsidRPr="00065D0C" w:rsidRDefault="005B6E13" w:rsidP="005B6E13">
      <w:pPr>
        <w:rPr>
          <w:rFonts w:cs="Arial"/>
          <w:b/>
          <w:bCs/>
          <w:szCs w:val="24"/>
          <w:lang w:val="en-US"/>
        </w:rPr>
      </w:pPr>
      <w:r w:rsidRPr="00065D0C">
        <w:rPr>
          <w:rFonts w:cs="Arial"/>
          <w:b/>
          <w:bCs/>
          <w:szCs w:val="24"/>
          <w:lang w:val="en-US"/>
        </w:rPr>
        <w:lastRenderedPageBreak/>
        <w:t>Theme</w:t>
      </w:r>
      <w:r w:rsidR="00E51397" w:rsidRPr="00065D0C">
        <w:rPr>
          <w:rFonts w:cs="Arial"/>
          <w:b/>
          <w:bCs/>
          <w:szCs w:val="24"/>
          <w:lang w:val="en-US"/>
        </w:rPr>
        <w:t xml:space="preserve"> - </w:t>
      </w:r>
      <w:r w:rsidR="00444810" w:rsidRPr="00065D0C">
        <w:rPr>
          <w:rFonts w:cs="Arial"/>
          <w:b/>
          <w:bCs/>
          <w:szCs w:val="24"/>
        </w:rPr>
        <w:t>Person centred and individual responses</w:t>
      </w:r>
    </w:p>
    <w:p w14:paraId="725A6CD7" w14:textId="77777777" w:rsidR="00EF285A" w:rsidRDefault="005B6E13" w:rsidP="00A4306F">
      <w:pPr>
        <w:pStyle w:val="ListParagraph"/>
        <w:numPr>
          <w:ilvl w:val="0"/>
          <w:numId w:val="19"/>
        </w:numPr>
        <w:spacing w:before="120" w:after="120"/>
        <w:ind w:left="357"/>
        <w:contextualSpacing w:val="0"/>
        <w:rPr>
          <w:rFonts w:cs="Arial"/>
          <w:b/>
          <w:bCs/>
          <w:szCs w:val="24"/>
          <w:lang w:val="en-US"/>
        </w:rPr>
      </w:pPr>
      <w:r w:rsidRPr="00E130D3">
        <w:rPr>
          <w:rFonts w:cs="Arial"/>
          <w:b/>
          <w:bCs/>
          <w:szCs w:val="24"/>
          <w:lang w:val="en-US"/>
        </w:rPr>
        <w:t>NDIS Code of Conduct</w:t>
      </w:r>
    </w:p>
    <w:p w14:paraId="33DC84EA" w14:textId="7C7A13E7" w:rsidR="001202B7" w:rsidRPr="00EF285A" w:rsidRDefault="001202B7" w:rsidP="004D73DA">
      <w:pPr>
        <w:pStyle w:val="ListParagraph"/>
        <w:spacing w:before="120" w:after="120"/>
        <w:ind w:left="357"/>
        <w:contextualSpacing w:val="0"/>
        <w:rPr>
          <w:rFonts w:cs="Arial"/>
          <w:b/>
          <w:bCs/>
          <w:szCs w:val="24"/>
          <w:lang w:val="en-US"/>
        </w:rPr>
      </w:pPr>
      <w:r w:rsidRPr="00EF285A">
        <w:rPr>
          <w:rFonts w:cs="Arial"/>
          <w:szCs w:val="24"/>
        </w:rPr>
        <w:t xml:space="preserve">Act with respect for individual rights </w:t>
      </w:r>
    </w:p>
    <w:p w14:paraId="0FEA8AD3" w14:textId="2DE3CAB1" w:rsidR="001202B7" w:rsidRPr="00241160" w:rsidRDefault="001202B7" w:rsidP="004D73DA">
      <w:pPr>
        <w:pStyle w:val="ListParagraph"/>
        <w:spacing w:before="120" w:after="120"/>
        <w:ind w:left="357"/>
        <w:contextualSpacing w:val="0"/>
        <w:rPr>
          <w:rFonts w:cs="Arial"/>
          <w:b/>
          <w:bCs/>
          <w:szCs w:val="24"/>
          <w:lang w:val="en-US"/>
        </w:rPr>
      </w:pPr>
      <w:r w:rsidRPr="00241160">
        <w:rPr>
          <w:rFonts w:cs="Arial"/>
          <w:szCs w:val="24"/>
        </w:rPr>
        <w:t>Consider the expressed values, and beliefs of people with disability, including those relating to culture, faith, ethnicity, gender, gender identity, sexuality and age, as well as disability</w:t>
      </w:r>
    </w:p>
    <w:p w14:paraId="257E53AC" w14:textId="77777777" w:rsidR="00EF285A" w:rsidRDefault="005B6E13" w:rsidP="00A4306F">
      <w:pPr>
        <w:pStyle w:val="ListParagraph"/>
        <w:numPr>
          <w:ilvl w:val="0"/>
          <w:numId w:val="19"/>
        </w:numPr>
        <w:spacing w:before="120" w:after="120"/>
        <w:ind w:left="357"/>
        <w:contextualSpacing w:val="0"/>
        <w:rPr>
          <w:rFonts w:cs="Arial"/>
          <w:b/>
          <w:bCs/>
          <w:szCs w:val="24"/>
          <w:lang w:val="en-US"/>
        </w:rPr>
      </w:pPr>
      <w:r w:rsidRPr="00E130D3">
        <w:rPr>
          <w:rFonts w:cs="Arial"/>
          <w:b/>
          <w:bCs/>
          <w:szCs w:val="24"/>
          <w:lang w:val="en-US"/>
        </w:rPr>
        <w:t>NDIA Safeguarding Policy and Principles</w:t>
      </w:r>
    </w:p>
    <w:p w14:paraId="2265B2D2" w14:textId="06166DC8" w:rsidR="00E43F32" w:rsidRPr="00EF285A" w:rsidRDefault="00E43F32" w:rsidP="004D73DA">
      <w:pPr>
        <w:pStyle w:val="ListParagraph"/>
        <w:spacing w:before="120" w:after="120"/>
        <w:ind w:left="357"/>
        <w:contextualSpacing w:val="0"/>
        <w:rPr>
          <w:rFonts w:cs="Arial"/>
          <w:b/>
          <w:bCs/>
          <w:szCs w:val="24"/>
          <w:lang w:val="en-US"/>
        </w:rPr>
      </w:pPr>
      <w:r w:rsidRPr="00EF285A">
        <w:rPr>
          <w:rFonts w:cs="Arial"/>
          <w:szCs w:val="24"/>
        </w:rPr>
        <w:t xml:space="preserve">Individualised: Individual circumstances are recognised and respected when working with people with disability. A person-centred and strengths-based approach is taken to understand each person’s experience to develop appropriate safeguarding strategies. </w:t>
      </w:r>
    </w:p>
    <w:p w14:paraId="236BB917" w14:textId="77777777" w:rsidR="004D73DA" w:rsidRDefault="005B6E13" w:rsidP="00A4306F">
      <w:pPr>
        <w:pStyle w:val="ListParagraph"/>
        <w:numPr>
          <w:ilvl w:val="0"/>
          <w:numId w:val="19"/>
        </w:numPr>
        <w:spacing w:before="120" w:after="120"/>
        <w:ind w:left="357"/>
        <w:contextualSpacing w:val="0"/>
        <w:rPr>
          <w:rFonts w:cs="Arial"/>
          <w:b/>
          <w:bCs/>
          <w:szCs w:val="24"/>
          <w:lang w:val="en-US"/>
        </w:rPr>
      </w:pPr>
      <w:r w:rsidRPr="00E130D3">
        <w:rPr>
          <w:rFonts w:cs="Arial"/>
          <w:b/>
          <w:bCs/>
          <w:szCs w:val="24"/>
          <w:lang w:val="en-US"/>
        </w:rPr>
        <w:t xml:space="preserve">National </w:t>
      </w:r>
      <w:proofErr w:type="spellStart"/>
      <w:r w:rsidRPr="00E130D3">
        <w:rPr>
          <w:rFonts w:cs="Arial"/>
          <w:b/>
          <w:bCs/>
          <w:szCs w:val="24"/>
          <w:lang w:val="en-US"/>
        </w:rPr>
        <w:t>ChildSafe</w:t>
      </w:r>
      <w:proofErr w:type="spellEnd"/>
      <w:r w:rsidRPr="00E130D3">
        <w:rPr>
          <w:rFonts w:cs="Arial"/>
          <w:b/>
          <w:bCs/>
          <w:szCs w:val="24"/>
          <w:lang w:val="en-US"/>
        </w:rPr>
        <w:t xml:space="preserve"> Principles</w:t>
      </w:r>
    </w:p>
    <w:p w14:paraId="1EFA33A5" w14:textId="48E8BB71" w:rsidR="005F5F04" w:rsidRPr="00EF285A" w:rsidRDefault="005F5F04" w:rsidP="004D73DA">
      <w:pPr>
        <w:pStyle w:val="ListParagraph"/>
        <w:spacing w:before="120" w:after="120"/>
        <w:ind w:left="357"/>
        <w:contextualSpacing w:val="0"/>
        <w:rPr>
          <w:rFonts w:cs="Arial"/>
          <w:b/>
          <w:bCs/>
          <w:szCs w:val="24"/>
          <w:lang w:val="en-US"/>
        </w:rPr>
      </w:pPr>
      <w:r w:rsidRPr="00EF285A">
        <w:rPr>
          <w:rFonts w:cs="Arial"/>
          <w:color w:val="2E2E2E"/>
        </w:rPr>
        <w:t>Equity is upheld and diverse needs respected in policy and practice.</w:t>
      </w:r>
    </w:p>
    <w:p w14:paraId="2048ABF9" w14:textId="5E47EE98" w:rsidR="005F5F04" w:rsidRPr="00241160" w:rsidRDefault="005F5F04" w:rsidP="004D73DA">
      <w:pPr>
        <w:pStyle w:val="NormalWeb"/>
        <w:spacing w:before="120" w:beforeAutospacing="0" w:after="120" w:afterAutospacing="0" w:line="288" w:lineRule="auto"/>
        <w:ind w:left="357"/>
        <w:rPr>
          <w:rFonts w:ascii="Arial" w:hAnsi="Arial" w:cs="Arial"/>
          <w:color w:val="2E2E2E"/>
        </w:rPr>
      </w:pPr>
      <w:r w:rsidRPr="00241160">
        <w:rPr>
          <w:rFonts w:ascii="Arial" w:hAnsi="Arial" w:cs="Arial"/>
          <w:color w:val="2E2E2E"/>
        </w:rPr>
        <w:t>Processes to respond to complaints and concerns are child focused.</w:t>
      </w:r>
    </w:p>
    <w:p w14:paraId="7BF4EE0C" w14:textId="77777777" w:rsidR="004D73DA" w:rsidRDefault="005B6E13" w:rsidP="00A4306F">
      <w:pPr>
        <w:pStyle w:val="ListParagraph"/>
        <w:numPr>
          <w:ilvl w:val="0"/>
          <w:numId w:val="19"/>
        </w:numPr>
        <w:spacing w:before="120" w:after="120"/>
        <w:ind w:left="357"/>
        <w:contextualSpacing w:val="0"/>
        <w:rPr>
          <w:rFonts w:cs="Arial"/>
          <w:b/>
          <w:bCs/>
          <w:szCs w:val="24"/>
          <w:lang w:val="en-US"/>
        </w:rPr>
      </w:pPr>
      <w:r w:rsidRPr="00E130D3">
        <w:rPr>
          <w:rFonts w:cs="Arial"/>
          <w:b/>
          <w:bCs/>
          <w:szCs w:val="24"/>
          <w:lang w:val="en-US"/>
        </w:rPr>
        <w:t>Care Act UK – Safeguarding Principles</w:t>
      </w:r>
    </w:p>
    <w:p w14:paraId="3F797DF1" w14:textId="0D046074" w:rsidR="0027598D" w:rsidRPr="004D73DA" w:rsidRDefault="0027598D" w:rsidP="004D73DA">
      <w:pPr>
        <w:pStyle w:val="ListParagraph"/>
        <w:spacing w:before="120" w:after="240"/>
        <w:ind w:left="357"/>
        <w:contextualSpacing w:val="0"/>
        <w:rPr>
          <w:rFonts w:cs="Arial"/>
          <w:b/>
          <w:bCs/>
          <w:szCs w:val="24"/>
          <w:lang w:val="en-US"/>
        </w:rPr>
      </w:pPr>
      <w:r w:rsidRPr="004D73DA">
        <w:rPr>
          <w:rFonts w:cs="Arial"/>
          <w:szCs w:val="24"/>
        </w:rPr>
        <w:t>Proportionality: The least intrusive response appropriate to the risk presented.</w:t>
      </w:r>
    </w:p>
    <w:p w14:paraId="2B2A32BE" w14:textId="1FEEA7B8" w:rsidR="00A91614" w:rsidRPr="00065D0C" w:rsidRDefault="005B6E13" w:rsidP="005B6E13">
      <w:pPr>
        <w:rPr>
          <w:rFonts w:cs="Arial"/>
          <w:b/>
          <w:bCs/>
          <w:szCs w:val="24"/>
          <w:lang w:val="en-US"/>
        </w:rPr>
      </w:pPr>
      <w:r w:rsidRPr="00065D0C">
        <w:rPr>
          <w:rFonts w:cs="Arial"/>
          <w:b/>
          <w:bCs/>
          <w:szCs w:val="24"/>
          <w:lang w:val="en-US"/>
        </w:rPr>
        <w:t>Theme</w:t>
      </w:r>
      <w:r w:rsidR="00E130D3" w:rsidRPr="00065D0C">
        <w:rPr>
          <w:rFonts w:cs="Arial"/>
          <w:b/>
          <w:bCs/>
          <w:szCs w:val="24"/>
          <w:lang w:val="en-US"/>
        </w:rPr>
        <w:t xml:space="preserve"> - </w:t>
      </w:r>
      <w:r w:rsidR="00A91614" w:rsidRPr="00065D0C">
        <w:rPr>
          <w:rFonts w:cs="Arial"/>
          <w:b/>
          <w:bCs/>
          <w:szCs w:val="24"/>
        </w:rPr>
        <w:t>Preventative, proactive responses</w:t>
      </w:r>
    </w:p>
    <w:p w14:paraId="073C0CF0" w14:textId="77777777" w:rsidR="004D73DA" w:rsidRDefault="005B6E13" w:rsidP="00A4306F">
      <w:pPr>
        <w:pStyle w:val="ListParagraph"/>
        <w:numPr>
          <w:ilvl w:val="0"/>
          <w:numId w:val="19"/>
        </w:numPr>
        <w:spacing w:before="120" w:after="120"/>
        <w:ind w:left="357"/>
        <w:contextualSpacing w:val="0"/>
        <w:rPr>
          <w:rFonts w:cs="Arial"/>
          <w:b/>
          <w:bCs/>
          <w:szCs w:val="24"/>
          <w:lang w:val="en-US"/>
        </w:rPr>
      </w:pPr>
      <w:r w:rsidRPr="00E130D3">
        <w:rPr>
          <w:rFonts w:cs="Arial"/>
          <w:b/>
          <w:bCs/>
          <w:szCs w:val="24"/>
          <w:lang w:val="en-US"/>
        </w:rPr>
        <w:t>NDIS Code of Conduct</w:t>
      </w:r>
    </w:p>
    <w:p w14:paraId="69EE9556" w14:textId="73D9D7E3" w:rsidR="00EC1AF2" w:rsidRPr="004D73DA" w:rsidRDefault="00EC1AF2" w:rsidP="004D73DA">
      <w:pPr>
        <w:pStyle w:val="ListParagraph"/>
        <w:spacing w:before="120" w:after="120"/>
        <w:ind w:left="357"/>
        <w:contextualSpacing w:val="0"/>
        <w:rPr>
          <w:rFonts w:cs="Arial"/>
          <w:b/>
          <w:bCs/>
          <w:szCs w:val="24"/>
          <w:lang w:val="en-US"/>
        </w:rPr>
      </w:pPr>
      <w:r w:rsidRPr="004D73DA">
        <w:rPr>
          <w:rFonts w:cs="Arial"/>
          <w:szCs w:val="24"/>
        </w:rPr>
        <w:t>Promptly take steps to raise and act on concerns about matters that may impact the quality and safety of supports and services provided to people with disability.</w:t>
      </w:r>
    </w:p>
    <w:p w14:paraId="3D8D1F17" w14:textId="4E7760C2" w:rsidR="00EC1AF2" w:rsidRPr="00241160" w:rsidRDefault="00EC1AF2" w:rsidP="004D73DA">
      <w:pPr>
        <w:spacing w:before="120" w:after="120"/>
        <w:ind w:left="357"/>
        <w:rPr>
          <w:rFonts w:cs="Arial"/>
          <w:szCs w:val="24"/>
        </w:rPr>
      </w:pPr>
      <w:r w:rsidRPr="00241160">
        <w:rPr>
          <w:rFonts w:cs="Arial"/>
          <w:szCs w:val="24"/>
        </w:rPr>
        <w:t>Take all reasonable steps to prevent and respond to all forms of violence against, and exploitation, neglect and abuse of, people with disability.</w:t>
      </w:r>
    </w:p>
    <w:p w14:paraId="081F7699" w14:textId="3A157AF0" w:rsidR="00722358" w:rsidRPr="00241160" w:rsidRDefault="00722358" w:rsidP="004D73DA">
      <w:pPr>
        <w:spacing w:before="120" w:after="120"/>
        <w:ind w:left="357"/>
        <w:rPr>
          <w:rFonts w:cs="Arial"/>
          <w:szCs w:val="24"/>
        </w:rPr>
      </w:pPr>
      <w:r w:rsidRPr="00241160">
        <w:rPr>
          <w:rFonts w:cs="Arial"/>
          <w:szCs w:val="24"/>
        </w:rPr>
        <w:t>Take all reasonable steps to prevent and respond to sexual misconduct.</w:t>
      </w:r>
    </w:p>
    <w:p w14:paraId="5D46B7A0" w14:textId="77777777" w:rsidR="004D73DA" w:rsidRDefault="005B6E13" w:rsidP="00A4306F">
      <w:pPr>
        <w:pStyle w:val="ListParagraph"/>
        <w:numPr>
          <w:ilvl w:val="0"/>
          <w:numId w:val="19"/>
        </w:numPr>
        <w:spacing w:before="120" w:after="120"/>
        <w:ind w:left="357"/>
        <w:contextualSpacing w:val="0"/>
        <w:rPr>
          <w:rFonts w:cs="Arial"/>
          <w:b/>
          <w:bCs/>
          <w:szCs w:val="24"/>
          <w:lang w:val="en-US"/>
        </w:rPr>
      </w:pPr>
      <w:r w:rsidRPr="00E130D3">
        <w:rPr>
          <w:rFonts w:cs="Arial"/>
          <w:b/>
          <w:bCs/>
          <w:szCs w:val="24"/>
          <w:lang w:val="en-US"/>
        </w:rPr>
        <w:t>NDIA Safeguarding Policy and Principles</w:t>
      </w:r>
    </w:p>
    <w:p w14:paraId="5AF72D29" w14:textId="4C9A79FD" w:rsidR="003B447C" w:rsidRPr="004D73DA" w:rsidRDefault="003B447C" w:rsidP="004D73DA">
      <w:pPr>
        <w:pStyle w:val="ListParagraph"/>
        <w:spacing w:before="120" w:after="120"/>
        <w:ind w:left="357"/>
        <w:contextualSpacing w:val="0"/>
        <w:rPr>
          <w:rFonts w:cs="Arial"/>
          <w:b/>
          <w:bCs/>
          <w:szCs w:val="24"/>
          <w:lang w:val="en-US"/>
        </w:rPr>
      </w:pPr>
      <w:r w:rsidRPr="004D73DA">
        <w:rPr>
          <w:rFonts w:cs="Arial"/>
          <w:szCs w:val="24"/>
        </w:rPr>
        <w:t>Proactive: Individuals are proactively supported to establish or improve preventative safeguards to reduce the likelihood and consequence of harm occurring.</w:t>
      </w:r>
    </w:p>
    <w:p w14:paraId="7A458F3E" w14:textId="77777777" w:rsidR="004D73DA" w:rsidRDefault="005B6E13" w:rsidP="00A4306F">
      <w:pPr>
        <w:pStyle w:val="ListParagraph"/>
        <w:numPr>
          <w:ilvl w:val="0"/>
          <w:numId w:val="19"/>
        </w:numPr>
        <w:spacing w:before="120" w:after="120"/>
        <w:ind w:left="357"/>
        <w:contextualSpacing w:val="0"/>
        <w:rPr>
          <w:rFonts w:cs="Arial"/>
          <w:b/>
          <w:bCs/>
          <w:szCs w:val="24"/>
          <w:lang w:val="en-US"/>
        </w:rPr>
      </w:pPr>
      <w:r w:rsidRPr="00E130D3">
        <w:rPr>
          <w:rFonts w:cs="Arial"/>
          <w:b/>
          <w:bCs/>
          <w:szCs w:val="24"/>
          <w:lang w:val="en-US"/>
        </w:rPr>
        <w:t xml:space="preserve">National </w:t>
      </w:r>
      <w:proofErr w:type="spellStart"/>
      <w:r w:rsidRPr="00E130D3">
        <w:rPr>
          <w:rFonts w:cs="Arial"/>
          <w:b/>
          <w:bCs/>
          <w:szCs w:val="24"/>
          <w:lang w:val="en-US"/>
        </w:rPr>
        <w:t>ChildSafe</w:t>
      </w:r>
      <w:proofErr w:type="spellEnd"/>
      <w:r w:rsidRPr="00E130D3">
        <w:rPr>
          <w:rFonts w:cs="Arial"/>
          <w:b/>
          <w:bCs/>
          <w:szCs w:val="24"/>
          <w:lang w:val="en-US"/>
        </w:rPr>
        <w:t xml:space="preserve"> Principles</w:t>
      </w:r>
    </w:p>
    <w:p w14:paraId="564C16A8" w14:textId="0CECFA28" w:rsidR="006F50B9" w:rsidRPr="004D73DA" w:rsidRDefault="006F50B9" w:rsidP="004D73DA">
      <w:pPr>
        <w:pStyle w:val="ListParagraph"/>
        <w:spacing w:before="120" w:after="120"/>
        <w:ind w:left="357"/>
        <w:contextualSpacing w:val="0"/>
        <w:rPr>
          <w:rFonts w:cs="Arial"/>
          <w:b/>
          <w:bCs/>
          <w:szCs w:val="24"/>
          <w:lang w:val="en-US"/>
        </w:rPr>
      </w:pPr>
      <w:r w:rsidRPr="004D73DA">
        <w:rPr>
          <w:rFonts w:cs="Arial"/>
          <w:color w:val="2E2E2E"/>
        </w:rPr>
        <w:t>Staff and volunteers are equipped with the knowledge, skills and awareness to keep children and young people safe through ongoing education and training.</w:t>
      </w:r>
    </w:p>
    <w:p w14:paraId="0141D9C5" w14:textId="400E1ECC" w:rsidR="006F50B9" w:rsidRPr="00241160" w:rsidRDefault="006F50B9" w:rsidP="004D73DA">
      <w:pPr>
        <w:spacing w:before="120" w:after="120"/>
        <w:ind w:left="357"/>
        <w:rPr>
          <w:rFonts w:cs="Arial"/>
          <w:b/>
          <w:bCs/>
          <w:szCs w:val="24"/>
          <w:lang w:val="en-US"/>
        </w:rPr>
      </w:pPr>
      <w:r w:rsidRPr="00241160">
        <w:rPr>
          <w:rFonts w:cs="Arial"/>
          <w:color w:val="2E2E2E"/>
          <w:szCs w:val="24"/>
        </w:rPr>
        <w:t>People working with children and young people are suitable and supported to reflect child safety and wellbeing values in practice.</w:t>
      </w:r>
    </w:p>
    <w:p w14:paraId="7B4A133A" w14:textId="77777777" w:rsidR="004D73DA" w:rsidRDefault="005B6E13" w:rsidP="00A4306F">
      <w:pPr>
        <w:pStyle w:val="ListParagraph"/>
        <w:numPr>
          <w:ilvl w:val="0"/>
          <w:numId w:val="19"/>
        </w:numPr>
        <w:spacing w:before="120" w:after="120"/>
        <w:ind w:left="357"/>
        <w:contextualSpacing w:val="0"/>
        <w:rPr>
          <w:rFonts w:cs="Arial"/>
          <w:b/>
          <w:bCs/>
          <w:szCs w:val="24"/>
          <w:lang w:val="en-US"/>
        </w:rPr>
      </w:pPr>
      <w:r w:rsidRPr="00E130D3">
        <w:rPr>
          <w:rFonts w:cs="Arial"/>
          <w:b/>
          <w:bCs/>
          <w:szCs w:val="24"/>
          <w:lang w:val="en-US"/>
        </w:rPr>
        <w:t>Care Act UK – Safeguarding Principles</w:t>
      </w:r>
    </w:p>
    <w:p w14:paraId="722D523C" w14:textId="46BA7C94" w:rsidR="001E5BFF" w:rsidRPr="004D73DA" w:rsidRDefault="001E5BFF" w:rsidP="004D73DA">
      <w:pPr>
        <w:pStyle w:val="ListParagraph"/>
        <w:spacing w:before="120" w:after="120"/>
        <w:ind w:left="357"/>
        <w:contextualSpacing w:val="0"/>
        <w:rPr>
          <w:rFonts w:cs="Arial"/>
          <w:b/>
          <w:bCs/>
          <w:szCs w:val="24"/>
          <w:lang w:val="en-US"/>
        </w:rPr>
      </w:pPr>
      <w:r w:rsidRPr="004D73DA">
        <w:rPr>
          <w:rFonts w:cs="Arial"/>
          <w:szCs w:val="24"/>
        </w:rPr>
        <w:t>Prevention: It is better to take action before harm occurs.</w:t>
      </w:r>
    </w:p>
    <w:p w14:paraId="5217B2A5" w14:textId="4A187C30" w:rsidR="001E5BFF" w:rsidRPr="00241160" w:rsidRDefault="001E5BFF" w:rsidP="004D73DA">
      <w:pPr>
        <w:shd w:val="clear" w:color="auto" w:fill="FFFFFF"/>
        <w:spacing w:before="120" w:after="240"/>
        <w:ind w:left="357"/>
        <w:rPr>
          <w:rFonts w:eastAsia="Times New Roman" w:cs="Arial"/>
          <w:color w:val="111111"/>
          <w:szCs w:val="24"/>
          <w:lang w:eastAsia="en-AU"/>
        </w:rPr>
      </w:pPr>
      <w:r w:rsidRPr="00241160">
        <w:rPr>
          <w:rFonts w:eastAsia="Times New Roman" w:cs="Arial"/>
          <w:color w:val="111111"/>
          <w:szCs w:val="24"/>
          <w:lang w:eastAsia="en-AU"/>
        </w:rPr>
        <w:t>Protection: Support and representation for those in greatest need.</w:t>
      </w:r>
    </w:p>
    <w:p w14:paraId="6AB4ECB7" w14:textId="1094C4E8" w:rsidR="00D83A2D" w:rsidRPr="00065D0C" w:rsidRDefault="005B6E13" w:rsidP="005B6E13">
      <w:pPr>
        <w:rPr>
          <w:rFonts w:cs="Arial"/>
          <w:b/>
          <w:bCs/>
          <w:szCs w:val="24"/>
          <w:lang w:val="en-US"/>
        </w:rPr>
      </w:pPr>
      <w:r w:rsidRPr="00065D0C">
        <w:rPr>
          <w:rFonts w:cs="Arial"/>
          <w:b/>
          <w:bCs/>
          <w:szCs w:val="24"/>
          <w:lang w:val="en-US"/>
        </w:rPr>
        <w:lastRenderedPageBreak/>
        <w:t>Theme</w:t>
      </w:r>
      <w:r w:rsidR="00E130D3" w:rsidRPr="00065D0C">
        <w:rPr>
          <w:rFonts w:cs="Arial"/>
          <w:b/>
          <w:bCs/>
          <w:szCs w:val="24"/>
          <w:lang w:val="en-US"/>
        </w:rPr>
        <w:t xml:space="preserve"> - </w:t>
      </w:r>
      <w:r w:rsidR="00D83A2D" w:rsidRPr="00065D0C">
        <w:rPr>
          <w:rFonts w:cs="Arial"/>
          <w:b/>
          <w:bCs/>
          <w:szCs w:val="24"/>
        </w:rPr>
        <w:t>Partnerships with key people</w:t>
      </w:r>
    </w:p>
    <w:p w14:paraId="79FDFECB" w14:textId="77777777" w:rsidR="005B6E13" w:rsidRPr="00E130D3" w:rsidRDefault="005B6E13" w:rsidP="00A4306F">
      <w:pPr>
        <w:pStyle w:val="ListParagraph"/>
        <w:numPr>
          <w:ilvl w:val="0"/>
          <w:numId w:val="19"/>
        </w:numPr>
        <w:spacing w:before="120" w:after="120"/>
        <w:ind w:left="357"/>
        <w:contextualSpacing w:val="0"/>
        <w:rPr>
          <w:rFonts w:cs="Arial"/>
          <w:b/>
          <w:bCs/>
          <w:szCs w:val="24"/>
          <w:lang w:val="en-US"/>
        </w:rPr>
      </w:pPr>
      <w:r w:rsidRPr="00E130D3">
        <w:rPr>
          <w:rFonts w:cs="Arial"/>
          <w:b/>
          <w:bCs/>
          <w:szCs w:val="24"/>
          <w:lang w:val="en-US"/>
        </w:rPr>
        <w:t>NDIS Code of Conduct</w:t>
      </w:r>
    </w:p>
    <w:p w14:paraId="20249807" w14:textId="74AE49A6" w:rsidR="005B6E13" w:rsidRPr="00E130D3" w:rsidRDefault="005B6E13" w:rsidP="00A4306F">
      <w:pPr>
        <w:pStyle w:val="ListParagraph"/>
        <w:numPr>
          <w:ilvl w:val="0"/>
          <w:numId w:val="19"/>
        </w:numPr>
        <w:tabs>
          <w:tab w:val="left" w:pos="5806"/>
        </w:tabs>
        <w:spacing w:before="120" w:after="120"/>
        <w:ind w:left="357"/>
        <w:contextualSpacing w:val="0"/>
        <w:rPr>
          <w:rFonts w:cs="Arial"/>
          <w:b/>
          <w:bCs/>
          <w:szCs w:val="24"/>
          <w:lang w:val="en-US"/>
        </w:rPr>
      </w:pPr>
      <w:r w:rsidRPr="00E130D3">
        <w:rPr>
          <w:rFonts w:cs="Arial"/>
          <w:b/>
          <w:bCs/>
          <w:szCs w:val="24"/>
          <w:lang w:val="en-US"/>
        </w:rPr>
        <w:t>NDIA Safeguarding Policy and Principles</w:t>
      </w:r>
      <w:r w:rsidR="004C67FF" w:rsidRPr="00E130D3">
        <w:rPr>
          <w:rFonts w:cs="Arial"/>
          <w:b/>
          <w:bCs/>
          <w:szCs w:val="24"/>
          <w:lang w:val="en-US"/>
        </w:rPr>
        <w:tab/>
      </w:r>
    </w:p>
    <w:p w14:paraId="53E8201D" w14:textId="0B24E6AF" w:rsidR="004C67FF" w:rsidRPr="00241160" w:rsidRDefault="004C67FF" w:rsidP="004D73DA">
      <w:pPr>
        <w:tabs>
          <w:tab w:val="left" w:pos="5806"/>
        </w:tabs>
        <w:spacing w:before="120" w:after="120"/>
        <w:ind w:left="357"/>
        <w:rPr>
          <w:rFonts w:cs="Arial"/>
          <w:b/>
          <w:bCs/>
          <w:szCs w:val="24"/>
          <w:lang w:val="en-US"/>
        </w:rPr>
      </w:pPr>
      <w:r w:rsidRPr="00241160">
        <w:rPr>
          <w:rFonts w:cs="Arial"/>
          <w:szCs w:val="24"/>
        </w:rPr>
        <w:t>Informal support networks: Individuals are supported to develop and strengthen their network of informal supports and community connections to help create strong safeguards.</w:t>
      </w:r>
    </w:p>
    <w:p w14:paraId="61CD2FCB" w14:textId="77777777" w:rsidR="004D73DA" w:rsidRDefault="005B6E13" w:rsidP="00A4306F">
      <w:pPr>
        <w:pStyle w:val="ListParagraph"/>
        <w:numPr>
          <w:ilvl w:val="0"/>
          <w:numId w:val="19"/>
        </w:numPr>
        <w:spacing w:before="120" w:after="120"/>
        <w:ind w:left="357"/>
        <w:contextualSpacing w:val="0"/>
        <w:rPr>
          <w:rFonts w:cs="Arial"/>
          <w:b/>
          <w:bCs/>
          <w:szCs w:val="24"/>
          <w:lang w:val="en-US"/>
        </w:rPr>
      </w:pPr>
      <w:r w:rsidRPr="00E130D3">
        <w:rPr>
          <w:rFonts w:cs="Arial"/>
          <w:b/>
          <w:bCs/>
          <w:szCs w:val="24"/>
          <w:lang w:val="en-US"/>
        </w:rPr>
        <w:t xml:space="preserve">National </w:t>
      </w:r>
      <w:proofErr w:type="spellStart"/>
      <w:r w:rsidRPr="00E130D3">
        <w:rPr>
          <w:rFonts w:cs="Arial"/>
          <w:b/>
          <w:bCs/>
          <w:szCs w:val="24"/>
          <w:lang w:val="en-US"/>
        </w:rPr>
        <w:t>ChildSafe</w:t>
      </w:r>
      <w:proofErr w:type="spellEnd"/>
      <w:r w:rsidRPr="00E130D3">
        <w:rPr>
          <w:rFonts w:cs="Arial"/>
          <w:b/>
          <w:bCs/>
          <w:szCs w:val="24"/>
          <w:lang w:val="en-US"/>
        </w:rPr>
        <w:t xml:space="preserve"> Principles</w:t>
      </w:r>
    </w:p>
    <w:p w14:paraId="287FABBD" w14:textId="4C6BE215" w:rsidR="001F56C5" w:rsidRPr="004D73DA" w:rsidRDefault="001F56C5" w:rsidP="004D73DA">
      <w:pPr>
        <w:pStyle w:val="ListParagraph"/>
        <w:spacing w:before="120" w:after="120"/>
        <w:ind w:left="357"/>
        <w:contextualSpacing w:val="0"/>
        <w:rPr>
          <w:rFonts w:cs="Arial"/>
          <w:b/>
          <w:bCs/>
          <w:szCs w:val="24"/>
          <w:lang w:val="en-US"/>
        </w:rPr>
      </w:pPr>
      <w:r w:rsidRPr="004D73DA">
        <w:rPr>
          <w:rFonts w:cs="Arial"/>
          <w:color w:val="2E2E2E"/>
          <w:szCs w:val="24"/>
          <w:shd w:val="clear" w:color="auto" w:fill="FFFFFF"/>
        </w:rPr>
        <w:t>Families and communities are informed and involved in promoting child safety and wellbeing.</w:t>
      </w:r>
    </w:p>
    <w:p w14:paraId="156E8C7E" w14:textId="77777777" w:rsidR="004D73DA" w:rsidRDefault="005B6E13" w:rsidP="00A4306F">
      <w:pPr>
        <w:pStyle w:val="ListParagraph"/>
        <w:numPr>
          <w:ilvl w:val="0"/>
          <w:numId w:val="19"/>
        </w:numPr>
        <w:spacing w:before="120" w:after="120"/>
        <w:ind w:left="357"/>
        <w:contextualSpacing w:val="0"/>
        <w:rPr>
          <w:rFonts w:cs="Arial"/>
          <w:b/>
          <w:bCs/>
          <w:szCs w:val="24"/>
          <w:lang w:val="en-US"/>
        </w:rPr>
      </w:pPr>
      <w:r w:rsidRPr="00E130D3">
        <w:rPr>
          <w:rFonts w:cs="Arial"/>
          <w:b/>
          <w:bCs/>
          <w:szCs w:val="24"/>
          <w:lang w:val="en-US"/>
        </w:rPr>
        <w:t>Care Act UK – Safeguarding Principles</w:t>
      </w:r>
    </w:p>
    <w:p w14:paraId="6A33E88B" w14:textId="3B9AAD78" w:rsidR="004D73DA" w:rsidRDefault="00890280" w:rsidP="004D73DA">
      <w:pPr>
        <w:pStyle w:val="ListParagraph"/>
        <w:spacing w:before="120" w:after="240"/>
        <w:ind w:left="357"/>
        <w:contextualSpacing w:val="0"/>
        <w:rPr>
          <w:rFonts w:cs="Arial"/>
          <w:szCs w:val="24"/>
        </w:rPr>
      </w:pPr>
      <w:r w:rsidRPr="004D73DA">
        <w:rPr>
          <w:rFonts w:cs="Arial"/>
          <w:szCs w:val="24"/>
        </w:rPr>
        <w:t>Partnership: Local solutions through services working with their communities. Communities have a part to play in preventing, detecting and reporting neglect and abuse.</w:t>
      </w:r>
    </w:p>
    <w:p w14:paraId="37FD97F5" w14:textId="77777777" w:rsidR="004D73DA" w:rsidRDefault="004D73DA">
      <w:pPr>
        <w:spacing w:after="160" w:line="259" w:lineRule="auto"/>
        <w:rPr>
          <w:rFonts w:cs="Arial"/>
          <w:szCs w:val="24"/>
        </w:rPr>
      </w:pPr>
      <w:r>
        <w:rPr>
          <w:rFonts w:cs="Arial"/>
          <w:szCs w:val="24"/>
        </w:rPr>
        <w:br w:type="page"/>
      </w:r>
    </w:p>
    <w:p w14:paraId="391D422E" w14:textId="36986D35" w:rsidR="00DE1F20" w:rsidRDefault="00DE1F20" w:rsidP="00DE1F20">
      <w:pPr>
        <w:pStyle w:val="Heading1"/>
      </w:pPr>
      <w:bookmarkStart w:id="10" w:name="_Toc168305154"/>
      <w:r w:rsidRPr="0027341F">
        <w:rPr>
          <w:lang w:val="en-US"/>
        </w:rPr>
        <w:lastRenderedPageBreak/>
        <w:t>Appendix 2</w:t>
      </w:r>
      <w:r w:rsidR="008C1684">
        <w:rPr>
          <w:lang w:val="en-US"/>
        </w:rPr>
        <w:t xml:space="preserve"> -</w:t>
      </w:r>
      <w:r w:rsidRPr="0027341F">
        <w:rPr>
          <w:lang w:val="en-US"/>
        </w:rPr>
        <w:t xml:space="preserve"> </w:t>
      </w:r>
      <w:r w:rsidRPr="0027341F">
        <w:t>Types of Abuse and Harm Experienced by People with Disability</w:t>
      </w:r>
      <w:bookmarkEnd w:id="10"/>
      <w:r w:rsidRPr="0027341F">
        <w:t xml:space="preserve"> </w:t>
      </w:r>
    </w:p>
    <w:p w14:paraId="5BDA2936" w14:textId="0BA563AE" w:rsidR="00DE1F20" w:rsidRPr="002C7B1A" w:rsidRDefault="00071BAB" w:rsidP="002C7B1A">
      <w:pPr>
        <w:spacing w:after="120" w:line="276" w:lineRule="auto"/>
        <w:ind w:right="879"/>
        <w:rPr>
          <w:rFonts w:cs="Arial"/>
          <w:szCs w:val="24"/>
        </w:rPr>
      </w:pPr>
      <w:r w:rsidRPr="00071BAB">
        <w:rPr>
          <w:rFonts w:cs="Arial"/>
          <w:szCs w:val="24"/>
        </w:rPr>
        <w:t xml:space="preserve">The list of definitions below </w:t>
      </w:r>
      <w:r w:rsidR="00761F0A">
        <w:rPr>
          <w:rFonts w:cs="Arial"/>
          <w:szCs w:val="24"/>
        </w:rPr>
        <w:t>are</w:t>
      </w:r>
      <w:r w:rsidRPr="00071BAB">
        <w:rPr>
          <w:rFonts w:cs="Arial"/>
          <w:szCs w:val="24"/>
        </w:rPr>
        <w:t xml:space="preserve"> extracted from the</w:t>
      </w:r>
      <w:r w:rsidRPr="00071BAB">
        <w:rPr>
          <w:rFonts w:cs="Arial"/>
          <w:b/>
          <w:bCs/>
          <w:szCs w:val="24"/>
        </w:rPr>
        <w:t xml:space="preserve"> </w:t>
      </w:r>
      <w:hyperlink r:id="rId18" w:history="1">
        <w:r w:rsidR="003838E6">
          <w:rPr>
            <w:rStyle w:val="Hyperlink"/>
            <w:rFonts w:cs="Arial"/>
            <w:szCs w:val="24"/>
          </w:rPr>
          <w:t>Royal Commission Final Report - Volume 3 webpage</w:t>
        </w:r>
      </w:hyperlink>
      <w:r w:rsidRPr="00071BAB">
        <w:rPr>
          <w:rFonts w:cs="Arial"/>
          <w:szCs w:val="24"/>
        </w:rPr>
        <w:t xml:space="preserve"> for the purpose of identifying abuse and harm experienced by people with disability.</w:t>
      </w:r>
    </w:p>
    <w:p w14:paraId="7B9907C5" w14:textId="77777777" w:rsidR="002C7B1A" w:rsidRPr="00930317" w:rsidRDefault="002C7B1A" w:rsidP="002C7B1A">
      <w:pPr>
        <w:spacing w:before="120" w:after="120" w:line="276" w:lineRule="auto"/>
        <w:ind w:right="879"/>
        <w:rPr>
          <w:rFonts w:cs="Arial"/>
          <w:b/>
          <w:bCs/>
          <w:szCs w:val="24"/>
        </w:rPr>
      </w:pPr>
      <w:r w:rsidRPr="00930317">
        <w:rPr>
          <w:rFonts w:cs="Arial"/>
          <w:b/>
          <w:bCs/>
          <w:szCs w:val="24"/>
        </w:rPr>
        <w:t xml:space="preserve">Violence: </w:t>
      </w:r>
      <w:r w:rsidRPr="00930317">
        <w:rPr>
          <w:rFonts w:cs="Arial"/>
          <w:szCs w:val="24"/>
        </w:rPr>
        <w:t>Violence is the use or threatened use of force or the unjust use of power that causes or is likely to cause harm or fear of harm to a person or group of people with disability.</w:t>
      </w:r>
    </w:p>
    <w:p w14:paraId="38CC157D" w14:textId="26D0B81D" w:rsidR="002C7B1A" w:rsidRPr="00930317" w:rsidRDefault="002C7B1A" w:rsidP="00A4306F">
      <w:pPr>
        <w:pStyle w:val="ListParagraph"/>
        <w:numPr>
          <w:ilvl w:val="0"/>
          <w:numId w:val="7"/>
        </w:numPr>
        <w:spacing w:before="120" w:after="120"/>
        <w:ind w:left="714" w:right="879" w:hanging="357"/>
        <w:contextualSpacing w:val="0"/>
        <w:rPr>
          <w:rFonts w:cs="Arial"/>
          <w:szCs w:val="24"/>
        </w:rPr>
      </w:pPr>
      <w:r w:rsidRPr="00930317">
        <w:rPr>
          <w:rFonts w:cs="Arial"/>
          <w:szCs w:val="24"/>
        </w:rPr>
        <w:t>physical violence, including cruel, inhuman</w:t>
      </w:r>
      <w:r w:rsidR="005B2680">
        <w:rPr>
          <w:rFonts w:cs="Arial"/>
          <w:szCs w:val="24"/>
        </w:rPr>
        <w:t>e</w:t>
      </w:r>
      <w:r w:rsidRPr="00930317">
        <w:rPr>
          <w:rFonts w:cs="Arial"/>
          <w:szCs w:val="24"/>
        </w:rPr>
        <w:t xml:space="preserve"> or degrading treatment; deliberately causing pain or injury when responsible for providing personal support or care; directing shame; or threatening pain, injury or death. </w:t>
      </w:r>
    </w:p>
    <w:p w14:paraId="08613F3F" w14:textId="77777777" w:rsidR="002C7B1A" w:rsidRPr="00930317" w:rsidRDefault="002C7B1A" w:rsidP="00A4306F">
      <w:pPr>
        <w:pStyle w:val="ListParagraph"/>
        <w:numPr>
          <w:ilvl w:val="0"/>
          <w:numId w:val="7"/>
        </w:numPr>
        <w:spacing w:before="120" w:after="120"/>
        <w:ind w:left="714" w:right="879" w:hanging="357"/>
        <w:contextualSpacing w:val="0"/>
        <w:rPr>
          <w:rFonts w:cs="Arial"/>
          <w:szCs w:val="24"/>
        </w:rPr>
      </w:pPr>
      <w:r w:rsidRPr="00930317">
        <w:rPr>
          <w:rFonts w:cs="Arial"/>
          <w:szCs w:val="24"/>
        </w:rPr>
        <w:t>sexual violence, including sexual assault; child sexual abuse including grooming; tricking or coercing someone into sex or sexual activities like recording, posting or sharing images or videos; or threats of sexual violence.</w:t>
      </w:r>
    </w:p>
    <w:p w14:paraId="15C3F768" w14:textId="77777777" w:rsidR="002C7B1A" w:rsidRPr="00930317" w:rsidRDefault="002C7B1A" w:rsidP="00A4306F">
      <w:pPr>
        <w:pStyle w:val="ListParagraph"/>
        <w:numPr>
          <w:ilvl w:val="0"/>
          <w:numId w:val="7"/>
        </w:numPr>
        <w:spacing w:before="120" w:after="120"/>
        <w:ind w:left="714" w:right="879" w:hanging="357"/>
        <w:contextualSpacing w:val="0"/>
        <w:rPr>
          <w:rFonts w:cs="Arial"/>
          <w:szCs w:val="24"/>
        </w:rPr>
      </w:pPr>
      <w:r w:rsidRPr="00930317">
        <w:rPr>
          <w:rFonts w:cs="Arial"/>
          <w:szCs w:val="24"/>
        </w:rPr>
        <w:t xml:space="preserve">exclusionary discipline and restrictive practices applied to children and young people. </w:t>
      </w:r>
    </w:p>
    <w:p w14:paraId="19F70802" w14:textId="77777777" w:rsidR="002C7B1A" w:rsidRPr="00930317" w:rsidRDefault="002C7B1A" w:rsidP="00A4306F">
      <w:pPr>
        <w:pStyle w:val="ListParagraph"/>
        <w:numPr>
          <w:ilvl w:val="0"/>
          <w:numId w:val="7"/>
        </w:numPr>
        <w:spacing w:before="120" w:after="120"/>
        <w:ind w:left="714" w:right="879" w:hanging="357"/>
        <w:contextualSpacing w:val="0"/>
        <w:rPr>
          <w:rFonts w:cs="Arial"/>
          <w:szCs w:val="24"/>
        </w:rPr>
      </w:pPr>
      <w:r w:rsidRPr="00930317">
        <w:rPr>
          <w:rFonts w:cs="Arial"/>
          <w:szCs w:val="24"/>
        </w:rPr>
        <w:t xml:space="preserve">inflicting psychological harm, coercion, arbitrary deprivation of liberty, and stalking. These include coercive control, enforcing isolation from family and friends, repeated humiliation or degradation, and threats to harm loved ones or pets. </w:t>
      </w:r>
    </w:p>
    <w:p w14:paraId="34FAE32F" w14:textId="77777777" w:rsidR="002C7B1A" w:rsidRPr="00930317" w:rsidRDefault="002C7B1A" w:rsidP="00A4306F">
      <w:pPr>
        <w:pStyle w:val="ListParagraph"/>
        <w:numPr>
          <w:ilvl w:val="0"/>
          <w:numId w:val="7"/>
        </w:numPr>
        <w:spacing w:before="120" w:after="120"/>
        <w:ind w:left="714" w:right="879" w:hanging="357"/>
        <w:contextualSpacing w:val="0"/>
        <w:rPr>
          <w:rFonts w:cs="Arial"/>
          <w:szCs w:val="24"/>
        </w:rPr>
      </w:pPr>
      <w:r w:rsidRPr="00930317">
        <w:rPr>
          <w:rFonts w:cs="Arial"/>
          <w:szCs w:val="24"/>
        </w:rPr>
        <w:t xml:space="preserve">reproductive violence or coercion such as forced or coerced sterilisation, pregnancy, abortion, contraception or threats of these </w:t>
      </w:r>
    </w:p>
    <w:p w14:paraId="17EA4D3B" w14:textId="77777777" w:rsidR="002C7B1A" w:rsidRPr="00930317" w:rsidRDefault="002C7B1A" w:rsidP="00A4306F">
      <w:pPr>
        <w:pStyle w:val="ListParagraph"/>
        <w:numPr>
          <w:ilvl w:val="0"/>
          <w:numId w:val="7"/>
        </w:numPr>
        <w:spacing w:before="120" w:after="120"/>
        <w:ind w:left="714" w:right="879" w:hanging="357"/>
        <w:contextualSpacing w:val="0"/>
        <w:rPr>
          <w:rFonts w:cs="Arial"/>
          <w:szCs w:val="24"/>
        </w:rPr>
      </w:pPr>
      <w:r w:rsidRPr="00930317">
        <w:rPr>
          <w:rFonts w:cs="Arial"/>
          <w:szCs w:val="24"/>
        </w:rPr>
        <w:t xml:space="preserve">forced treatments and interventions. </w:t>
      </w:r>
    </w:p>
    <w:p w14:paraId="12A18B08" w14:textId="77777777" w:rsidR="002C7B1A" w:rsidRPr="00930317" w:rsidRDefault="002C7B1A" w:rsidP="00A4306F">
      <w:pPr>
        <w:pStyle w:val="ListParagraph"/>
        <w:numPr>
          <w:ilvl w:val="0"/>
          <w:numId w:val="7"/>
        </w:numPr>
        <w:spacing w:after="120" w:line="276" w:lineRule="auto"/>
        <w:ind w:right="879"/>
        <w:rPr>
          <w:rFonts w:cs="Arial"/>
          <w:szCs w:val="24"/>
        </w:rPr>
      </w:pPr>
      <w:r w:rsidRPr="00930317">
        <w:rPr>
          <w:rFonts w:cs="Arial"/>
          <w:szCs w:val="24"/>
        </w:rPr>
        <w:t xml:space="preserve">continual failure to meet a person with disability’s needs (slow violence). </w:t>
      </w:r>
    </w:p>
    <w:p w14:paraId="0EA3C3C9" w14:textId="1193AAFA" w:rsidR="00890280" w:rsidRPr="00930317" w:rsidRDefault="002C7B1A" w:rsidP="002C7B1A">
      <w:pPr>
        <w:spacing w:before="120" w:after="240"/>
        <w:rPr>
          <w:rFonts w:cs="Arial"/>
          <w:b/>
          <w:bCs/>
          <w:szCs w:val="24"/>
          <w:lang w:val="en-US"/>
        </w:rPr>
      </w:pPr>
      <w:r w:rsidRPr="00930317">
        <w:rPr>
          <w:rFonts w:cs="Arial"/>
          <w:szCs w:val="24"/>
        </w:rPr>
        <w:t xml:space="preserve">These forms of violence may occur in any setting, including in family or domestic relationships. </w:t>
      </w:r>
    </w:p>
    <w:p w14:paraId="21ED1E38" w14:textId="77777777" w:rsidR="00B860CB" w:rsidRPr="00930317" w:rsidRDefault="00B860CB" w:rsidP="00B860CB">
      <w:pPr>
        <w:spacing w:before="120" w:after="120" w:line="276" w:lineRule="auto"/>
        <w:ind w:right="879"/>
        <w:rPr>
          <w:rFonts w:cs="Arial"/>
          <w:b/>
          <w:bCs/>
          <w:szCs w:val="24"/>
        </w:rPr>
      </w:pPr>
      <w:r w:rsidRPr="00930317">
        <w:rPr>
          <w:rFonts w:cs="Arial"/>
          <w:b/>
          <w:bCs/>
          <w:szCs w:val="24"/>
        </w:rPr>
        <w:t xml:space="preserve">Abuse: </w:t>
      </w:r>
      <w:r w:rsidRPr="00930317">
        <w:rPr>
          <w:rFonts w:cs="Arial"/>
          <w:szCs w:val="24"/>
        </w:rPr>
        <w:t>‘Abuse’ consists of acts or omissions causing or likely to cause direct or indirect harm to a person or group of people with disability. Abuse can occur as a single incident or repeated incidents or a pattern of behaviour over a period of time.</w:t>
      </w:r>
    </w:p>
    <w:p w14:paraId="20AD0CF5" w14:textId="77777777" w:rsidR="00B860CB" w:rsidRPr="00930317" w:rsidRDefault="00B860CB" w:rsidP="00B860CB">
      <w:pPr>
        <w:spacing w:after="120" w:line="276" w:lineRule="auto"/>
        <w:ind w:right="879"/>
        <w:rPr>
          <w:rFonts w:cs="Arial"/>
          <w:szCs w:val="24"/>
        </w:rPr>
      </w:pPr>
      <w:r w:rsidRPr="00930317">
        <w:rPr>
          <w:rFonts w:cs="Arial"/>
          <w:szCs w:val="24"/>
        </w:rPr>
        <w:t xml:space="preserve">Forms of abuse people with disability may experience include, but are not limited to: </w:t>
      </w:r>
    </w:p>
    <w:p w14:paraId="3AFD4AA1" w14:textId="77777777" w:rsidR="00C140C0" w:rsidRPr="00930317" w:rsidRDefault="00C140C0" w:rsidP="00A4306F">
      <w:pPr>
        <w:pStyle w:val="ListParagraph"/>
        <w:numPr>
          <w:ilvl w:val="0"/>
          <w:numId w:val="20"/>
        </w:numPr>
        <w:spacing w:before="120" w:after="120"/>
        <w:ind w:left="714" w:right="879" w:hanging="357"/>
        <w:contextualSpacing w:val="0"/>
        <w:rPr>
          <w:rFonts w:cs="Arial"/>
          <w:szCs w:val="24"/>
        </w:rPr>
      </w:pPr>
      <w:r w:rsidRPr="00930317">
        <w:rPr>
          <w:rFonts w:cs="Arial"/>
          <w:szCs w:val="24"/>
        </w:rPr>
        <w:t xml:space="preserve">bullying, verbal abuse, vilification, harassment, including sexual harassment. </w:t>
      </w:r>
    </w:p>
    <w:p w14:paraId="2224C600" w14:textId="77777777" w:rsidR="00C140C0" w:rsidRPr="00930317" w:rsidRDefault="00C140C0" w:rsidP="00A4306F">
      <w:pPr>
        <w:pStyle w:val="ListParagraph"/>
        <w:numPr>
          <w:ilvl w:val="0"/>
          <w:numId w:val="20"/>
        </w:numPr>
        <w:spacing w:before="120" w:after="120"/>
        <w:ind w:left="714" w:right="879" w:hanging="357"/>
        <w:contextualSpacing w:val="0"/>
        <w:rPr>
          <w:rFonts w:cs="Arial"/>
          <w:szCs w:val="24"/>
        </w:rPr>
      </w:pPr>
      <w:r w:rsidRPr="00930317">
        <w:rPr>
          <w:rFonts w:cs="Arial"/>
          <w:szCs w:val="24"/>
        </w:rPr>
        <w:t xml:space="preserve">threats, intimidation and behaviour that insults or humiliates a person, such as disability-specific slurs or insults. </w:t>
      </w:r>
    </w:p>
    <w:p w14:paraId="77CCBAB9" w14:textId="77777777" w:rsidR="00C140C0" w:rsidRPr="00930317" w:rsidRDefault="00C140C0" w:rsidP="00A4306F">
      <w:pPr>
        <w:pStyle w:val="ListParagraph"/>
        <w:numPr>
          <w:ilvl w:val="0"/>
          <w:numId w:val="20"/>
        </w:numPr>
        <w:spacing w:before="120" w:after="120"/>
        <w:ind w:left="714" w:right="879" w:hanging="357"/>
        <w:contextualSpacing w:val="0"/>
        <w:rPr>
          <w:rFonts w:cs="Arial"/>
          <w:szCs w:val="24"/>
        </w:rPr>
      </w:pPr>
      <w:r w:rsidRPr="00930317">
        <w:rPr>
          <w:rFonts w:cs="Arial"/>
          <w:szCs w:val="24"/>
        </w:rPr>
        <w:lastRenderedPageBreak/>
        <w:t xml:space="preserve">disability-specific abuse, including removing, denying or withholding necessary equipment or devices, such as a wheelchair or communication aids; and withholding necessary assistance and care. </w:t>
      </w:r>
    </w:p>
    <w:p w14:paraId="04244B6A" w14:textId="77777777" w:rsidR="00C140C0" w:rsidRPr="00930317" w:rsidRDefault="00C140C0" w:rsidP="00A4306F">
      <w:pPr>
        <w:pStyle w:val="ListParagraph"/>
        <w:numPr>
          <w:ilvl w:val="0"/>
          <w:numId w:val="20"/>
        </w:numPr>
        <w:spacing w:before="120" w:after="120"/>
        <w:ind w:left="714" w:right="879" w:hanging="357"/>
        <w:contextualSpacing w:val="0"/>
        <w:rPr>
          <w:rFonts w:cs="Arial"/>
          <w:szCs w:val="24"/>
        </w:rPr>
      </w:pPr>
      <w:r w:rsidRPr="00930317">
        <w:rPr>
          <w:rFonts w:cs="Arial"/>
          <w:szCs w:val="24"/>
        </w:rPr>
        <w:t xml:space="preserve">the misuse or overuse of restrictive practices, guardianship and administration orders and indefinite detention arising from unfitness to plead laws. </w:t>
      </w:r>
    </w:p>
    <w:p w14:paraId="7F6DCCE3" w14:textId="77777777" w:rsidR="00C140C0" w:rsidRPr="00930317" w:rsidRDefault="00C140C0" w:rsidP="00A4306F">
      <w:pPr>
        <w:pStyle w:val="ListParagraph"/>
        <w:numPr>
          <w:ilvl w:val="0"/>
          <w:numId w:val="20"/>
        </w:numPr>
        <w:spacing w:before="120" w:after="120"/>
        <w:ind w:left="714" w:right="879" w:hanging="357"/>
        <w:contextualSpacing w:val="0"/>
        <w:rPr>
          <w:rFonts w:cs="Arial"/>
          <w:szCs w:val="24"/>
        </w:rPr>
      </w:pPr>
      <w:r w:rsidRPr="00930317">
        <w:rPr>
          <w:rFonts w:cs="Arial"/>
          <w:szCs w:val="24"/>
        </w:rPr>
        <w:t xml:space="preserve">discrimination or victimisation on the ground of disability </w:t>
      </w:r>
    </w:p>
    <w:p w14:paraId="325A2730" w14:textId="77777777" w:rsidR="00C140C0" w:rsidRPr="00930317" w:rsidRDefault="00C140C0" w:rsidP="00A4306F">
      <w:pPr>
        <w:pStyle w:val="ListParagraph"/>
        <w:numPr>
          <w:ilvl w:val="0"/>
          <w:numId w:val="20"/>
        </w:numPr>
        <w:spacing w:before="120" w:after="120"/>
        <w:ind w:left="714" w:right="879" w:hanging="357"/>
        <w:contextualSpacing w:val="0"/>
        <w:rPr>
          <w:rFonts w:cs="Arial"/>
          <w:szCs w:val="24"/>
        </w:rPr>
      </w:pPr>
      <w:r w:rsidRPr="00930317">
        <w:rPr>
          <w:rFonts w:cs="Arial"/>
          <w:szCs w:val="24"/>
        </w:rPr>
        <w:t xml:space="preserve">exclusion and isolation </w:t>
      </w:r>
    </w:p>
    <w:p w14:paraId="479E26B1" w14:textId="77777777" w:rsidR="00C140C0" w:rsidRPr="00930317" w:rsidRDefault="00C140C0" w:rsidP="00A4306F">
      <w:pPr>
        <w:pStyle w:val="ListParagraph"/>
        <w:numPr>
          <w:ilvl w:val="0"/>
          <w:numId w:val="20"/>
        </w:numPr>
        <w:spacing w:before="120" w:after="120"/>
        <w:ind w:left="714" w:right="879" w:hanging="357"/>
        <w:contextualSpacing w:val="0"/>
        <w:rPr>
          <w:rFonts w:cs="Arial"/>
          <w:szCs w:val="24"/>
        </w:rPr>
      </w:pPr>
      <w:r w:rsidRPr="00930317">
        <w:rPr>
          <w:rFonts w:cs="Arial"/>
          <w:szCs w:val="24"/>
        </w:rPr>
        <w:t xml:space="preserve">forced segregation. </w:t>
      </w:r>
    </w:p>
    <w:p w14:paraId="193F2E5E" w14:textId="77777777" w:rsidR="00C140C0" w:rsidRPr="00930317" w:rsidRDefault="00C140C0" w:rsidP="00A4306F">
      <w:pPr>
        <w:pStyle w:val="ListParagraph"/>
        <w:numPr>
          <w:ilvl w:val="0"/>
          <w:numId w:val="20"/>
        </w:numPr>
        <w:spacing w:before="120" w:after="120"/>
        <w:ind w:left="714" w:right="879" w:hanging="357"/>
        <w:contextualSpacing w:val="0"/>
        <w:rPr>
          <w:rFonts w:cs="Arial"/>
          <w:szCs w:val="24"/>
        </w:rPr>
      </w:pPr>
      <w:r w:rsidRPr="00930317">
        <w:rPr>
          <w:rFonts w:cs="Arial"/>
          <w:szCs w:val="24"/>
        </w:rPr>
        <w:t xml:space="preserve">emotional, financial and online abuse </w:t>
      </w:r>
    </w:p>
    <w:p w14:paraId="27E28C5D" w14:textId="77777777" w:rsidR="00C140C0" w:rsidRPr="00930317" w:rsidRDefault="00C140C0" w:rsidP="00A4306F">
      <w:pPr>
        <w:pStyle w:val="ListParagraph"/>
        <w:numPr>
          <w:ilvl w:val="0"/>
          <w:numId w:val="20"/>
        </w:numPr>
        <w:spacing w:before="120" w:after="120"/>
        <w:ind w:left="714" w:right="879" w:hanging="357"/>
        <w:contextualSpacing w:val="0"/>
        <w:rPr>
          <w:rFonts w:cs="Arial"/>
          <w:szCs w:val="24"/>
        </w:rPr>
      </w:pPr>
      <w:r w:rsidRPr="00930317">
        <w:rPr>
          <w:rFonts w:cs="Arial"/>
          <w:szCs w:val="24"/>
        </w:rPr>
        <w:t>deprivation of human rights and personal dignity</w:t>
      </w:r>
    </w:p>
    <w:p w14:paraId="392F98D0" w14:textId="77777777" w:rsidR="00C140C0" w:rsidRPr="00930317" w:rsidRDefault="00C140C0" w:rsidP="00A4306F">
      <w:pPr>
        <w:pStyle w:val="ListParagraph"/>
        <w:numPr>
          <w:ilvl w:val="0"/>
          <w:numId w:val="20"/>
        </w:numPr>
        <w:spacing w:before="120" w:after="120"/>
        <w:ind w:left="714" w:right="879" w:hanging="357"/>
        <w:contextualSpacing w:val="0"/>
        <w:rPr>
          <w:rFonts w:cs="Arial"/>
          <w:szCs w:val="24"/>
        </w:rPr>
      </w:pPr>
      <w:r w:rsidRPr="00930317">
        <w:rPr>
          <w:rFonts w:cs="Arial"/>
          <w:szCs w:val="24"/>
        </w:rPr>
        <w:t xml:space="preserve">denial of autonomy over significant or everyday decisions </w:t>
      </w:r>
    </w:p>
    <w:p w14:paraId="1DF4E170" w14:textId="77777777" w:rsidR="00C140C0" w:rsidRPr="00930317" w:rsidRDefault="00C140C0" w:rsidP="00A4306F">
      <w:pPr>
        <w:pStyle w:val="ListParagraph"/>
        <w:numPr>
          <w:ilvl w:val="0"/>
          <w:numId w:val="20"/>
        </w:numPr>
        <w:spacing w:before="120" w:after="120"/>
        <w:ind w:left="714" w:right="879" w:hanging="357"/>
        <w:contextualSpacing w:val="0"/>
        <w:rPr>
          <w:rFonts w:cs="Arial"/>
          <w:szCs w:val="24"/>
        </w:rPr>
      </w:pPr>
      <w:r w:rsidRPr="00930317">
        <w:rPr>
          <w:rFonts w:cs="Arial"/>
          <w:szCs w:val="24"/>
        </w:rPr>
        <w:t>misuse of power and authority with respect to a person with disability</w:t>
      </w:r>
    </w:p>
    <w:p w14:paraId="52F8E899" w14:textId="5F74C6A0" w:rsidR="00D70364" w:rsidRPr="00930317" w:rsidRDefault="00C140C0" w:rsidP="00A4306F">
      <w:pPr>
        <w:pStyle w:val="ListParagraph"/>
        <w:numPr>
          <w:ilvl w:val="0"/>
          <w:numId w:val="20"/>
        </w:numPr>
        <w:spacing w:before="120" w:after="240"/>
        <w:ind w:left="714" w:right="879" w:hanging="357"/>
        <w:contextualSpacing w:val="0"/>
        <w:rPr>
          <w:rFonts w:cs="Arial"/>
          <w:szCs w:val="24"/>
        </w:rPr>
      </w:pPr>
      <w:r w:rsidRPr="00930317">
        <w:rPr>
          <w:rFonts w:cs="Arial"/>
          <w:szCs w:val="24"/>
        </w:rPr>
        <w:t>micro-aggressions, including incidents of disrespect, humiliating treatment, non-consensual filming and photography, and being treated as an inconvenience.</w:t>
      </w:r>
    </w:p>
    <w:p w14:paraId="78484B95" w14:textId="77777777" w:rsidR="00500422" w:rsidRPr="00930317" w:rsidRDefault="00500422" w:rsidP="00500422">
      <w:pPr>
        <w:spacing w:before="120" w:after="120" w:line="276" w:lineRule="auto"/>
        <w:ind w:right="879"/>
        <w:rPr>
          <w:rFonts w:cs="Arial"/>
          <w:b/>
          <w:bCs/>
          <w:szCs w:val="24"/>
        </w:rPr>
      </w:pPr>
      <w:r w:rsidRPr="00930317">
        <w:rPr>
          <w:rFonts w:cs="Arial"/>
          <w:b/>
          <w:bCs/>
          <w:szCs w:val="24"/>
        </w:rPr>
        <w:t xml:space="preserve">Neglect: </w:t>
      </w:r>
      <w:r w:rsidRPr="00930317">
        <w:rPr>
          <w:rFonts w:cs="Arial"/>
          <w:szCs w:val="24"/>
        </w:rPr>
        <w:t>Neglect</w:t>
      </w:r>
      <w:r w:rsidRPr="00930317">
        <w:rPr>
          <w:rFonts w:cs="Arial"/>
          <w:b/>
          <w:bCs/>
          <w:szCs w:val="24"/>
        </w:rPr>
        <w:t xml:space="preserve"> </w:t>
      </w:r>
      <w:r w:rsidRPr="00930317">
        <w:rPr>
          <w:rFonts w:cs="Arial"/>
          <w:szCs w:val="24"/>
        </w:rPr>
        <w:t xml:space="preserve">is the failure to provide for the physical, emotional, social and cultural wellbeing and development of a person or group of people with disability.  Forms of neglect include but are not limited to: </w:t>
      </w:r>
    </w:p>
    <w:p w14:paraId="08888506" w14:textId="77777777" w:rsidR="00500422" w:rsidRPr="00930317" w:rsidRDefault="00500422" w:rsidP="00A4306F">
      <w:pPr>
        <w:pStyle w:val="ListParagraph"/>
        <w:numPr>
          <w:ilvl w:val="0"/>
          <w:numId w:val="21"/>
        </w:numPr>
        <w:spacing w:before="120" w:after="120"/>
        <w:ind w:left="714" w:right="879" w:hanging="357"/>
        <w:contextualSpacing w:val="0"/>
        <w:rPr>
          <w:rFonts w:cs="Arial"/>
          <w:szCs w:val="24"/>
        </w:rPr>
      </w:pPr>
      <w:r w:rsidRPr="00930317">
        <w:rPr>
          <w:rFonts w:cs="Arial"/>
          <w:szCs w:val="24"/>
        </w:rPr>
        <w:t xml:space="preserve">deprivation of basic necessities of life, including food, clothing and housing </w:t>
      </w:r>
    </w:p>
    <w:p w14:paraId="7863EE40" w14:textId="77777777" w:rsidR="00500422" w:rsidRPr="00930317" w:rsidRDefault="00500422" w:rsidP="00A4306F">
      <w:pPr>
        <w:pStyle w:val="ListParagraph"/>
        <w:numPr>
          <w:ilvl w:val="0"/>
          <w:numId w:val="21"/>
        </w:numPr>
        <w:spacing w:before="120" w:after="120"/>
        <w:ind w:left="714" w:right="879" w:hanging="357"/>
        <w:contextualSpacing w:val="0"/>
        <w:rPr>
          <w:rFonts w:cs="Arial"/>
          <w:szCs w:val="24"/>
        </w:rPr>
      </w:pPr>
      <w:r w:rsidRPr="00930317">
        <w:rPr>
          <w:rFonts w:cs="Arial"/>
          <w:szCs w:val="24"/>
        </w:rPr>
        <w:t xml:space="preserve">failure to provide assistance with daily activities. </w:t>
      </w:r>
    </w:p>
    <w:p w14:paraId="2CB7FA7F" w14:textId="77777777" w:rsidR="00500422" w:rsidRPr="00930317" w:rsidRDefault="00500422" w:rsidP="00A4306F">
      <w:pPr>
        <w:pStyle w:val="ListParagraph"/>
        <w:numPr>
          <w:ilvl w:val="0"/>
          <w:numId w:val="21"/>
        </w:numPr>
        <w:spacing w:before="120" w:after="120"/>
        <w:ind w:left="714" w:right="879" w:hanging="357"/>
        <w:contextualSpacing w:val="0"/>
        <w:rPr>
          <w:rFonts w:cs="Arial"/>
          <w:szCs w:val="24"/>
        </w:rPr>
      </w:pPr>
      <w:r w:rsidRPr="00930317">
        <w:rPr>
          <w:rFonts w:cs="Arial"/>
          <w:szCs w:val="24"/>
        </w:rPr>
        <w:t xml:space="preserve">failure to provide health care. </w:t>
      </w:r>
    </w:p>
    <w:p w14:paraId="2911ADAF" w14:textId="77777777" w:rsidR="00500422" w:rsidRPr="00930317" w:rsidRDefault="00500422" w:rsidP="00A4306F">
      <w:pPr>
        <w:pStyle w:val="ListParagraph"/>
        <w:numPr>
          <w:ilvl w:val="0"/>
          <w:numId w:val="21"/>
        </w:numPr>
        <w:spacing w:before="120" w:after="120"/>
        <w:ind w:left="714" w:right="879" w:hanging="357"/>
        <w:contextualSpacing w:val="0"/>
        <w:rPr>
          <w:rFonts w:cs="Arial"/>
          <w:szCs w:val="24"/>
        </w:rPr>
      </w:pPr>
      <w:r w:rsidRPr="00930317">
        <w:rPr>
          <w:rFonts w:cs="Arial"/>
          <w:szCs w:val="24"/>
        </w:rPr>
        <w:t xml:space="preserve">depriving a person of the right, or limiting their right, to education </w:t>
      </w:r>
    </w:p>
    <w:p w14:paraId="2640DA5B" w14:textId="77777777" w:rsidR="00500422" w:rsidRPr="00930317" w:rsidRDefault="00500422" w:rsidP="00A4306F">
      <w:pPr>
        <w:pStyle w:val="ListParagraph"/>
        <w:numPr>
          <w:ilvl w:val="0"/>
          <w:numId w:val="21"/>
        </w:numPr>
        <w:spacing w:before="120" w:after="120"/>
        <w:ind w:left="714" w:right="879" w:hanging="357"/>
        <w:contextualSpacing w:val="0"/>
        <w:rPr>
          <w:rFonts w:cs="Arial"/>
          <w:szCs w:val="24"/>
        </w:rPr>
      </w:pPr>
      <w:r w:rsidRPr="00930317">
        <w:rPr>
          <w:rFonts w:cs="Arial"/>
          <w:szCs w:val="24"/>
        </w:rPr>
        <w:t xml:space="preserve">depriving a person of the opportunity, or limiting their opportunity, to develop personal relationships, friendships or engage in community activities. </w:t>
      </w:r>
    </w:p>
    <w:p w14:paraId="7B76CDBA" w14:textId="77777777" w:rsidR="00500422" w:rsidRPr="00930317" w:rsidRDefault="00500422" w:rsidP="00A4306F">
      <w:pPr>
        <w:pStyle w:val="ListParagraph"/>
        <w:numPr>
          <w:ilvl w:val="0"/>
          <w:numId w:val="21"/>
        </w:numPr>
        <w:spacing w:before="120" w:after="120"/>
        <w:ind w:left="714" w:right="879" w:hanging="357"/>
        <w:contextualSpacing w:val="0"/>
        <w:rPr>
          <w:rFonts w:cs="Arial"/>
          <w:szCs w:val="24"/>
        </w:rPr>
      </w:pPr>
      <w:r w:rsidRPr="00930317">
        <w:rPr>
          <w:rFonts w:cs="Arial"/>
          <w:szCs w:val="24"/>
        </w:rPr>
        <w:t xml:space="preserve">depriving a person of access to, or limiting their access to, language and forms of communication </w:t>
      </w:r>
    </w:p>
    <w:p w14:paraId="4AF44A86" w14:textId="77DD2F91" w:rsidR="00D70364" w:rsidRPr="00930317" w:rsidRDefault="00500422" w:rsidP="00A4306F">
      <w:pPr>
        <w:pStyle w:val="ListParagraph"/>
        <w:numPr>
          <w:ilvl w:val="0"/>
          <w:numId w:val="21"/>
        </w:numPr>
        <w:spacing w:before="120" w:after="120"/>
        <w:ind w:left="714" w:right="879" w:hanging="357"/>
        <w:contextualSpacing w:val="0"/>
        <w:rPr>
          <w:rFonts w:cs="Arial"/>
          <w:szCs w:val="24"/>
        </w:rPr>
      </w:pPr>
      <w:r w:rsidRPr="00930317">
        <w:rPr>
          <w:rFonts w:cs="Arial"/>
          <w:szCs w:val="24"/>
        </w:rPr>
        <w:t>infringing a person’s human rights</w:t>
      </w:r>
    </w:p>
    <w:p w14:paraId="23D43649" w14:textId="77777777" w:rsidR="004959E6" w:rsidRPr="00930317" w:rsidRDefault="004959E6" w:rsidP="00A4306F">
      <w:pPr>
        <w:pStyle w:val="ListParagraph"/>
        <w:numPr>
          <w:ilvl w:val="0"/>
          <w:numId w:val="21"/>
        </w:numPr>
        <w:spacing w:before="120" w:after="120"/>
        <w:ind w:left="714" w:right="879" w:hanging="357"/>
        <w:contextualSpacing w:val="0"/>
        <w:rPr>
          <w:rFonts w:cs="Arial"/>
          <w:szCs w:val="24"/>
        </w:rPr>
      </w:pPr>
      <w:r w:rsidRPr="00930317">
        <w:rPr>
          <w:rFonts w:cs="Arial"/>
          <w:szCs w:val="24"/>
        </w:rPr>
        <w:t xml:space="preserve">failing to act in the best interests of a child. </w:t>
      </w:r>
    </w:p>
    <w:p w14:paraId="1F334119" w14:textId="77777777" w:rsidR="004959E6" w:rsidRPr="00930317" w:rsidRDefault="004959E6" w:rsidP="00A4306F">
      <w:pPr>
        <w:pStyle w:val="ListParagraph"/>
        <w:numPr>
          <w:ilvl w:val="0"/>
          <w:numId w:val="21"/>
        </w:numPr>
        <w:spacing w:before="120" w:after="120"/>
        <w:ind w:left="714" w:right="879" w:hanging="357"/>
        <w:contextualSpacing w:val="0"/>
        <w:rPr>
          <w:rFonts w:cs="Arial"/>
          <w:szCs w:val="24"/>
        </w:rPr>
      </w:pPr>
      <w:r w:rsidRPr="00930317">
        <w:rPr>
          <w:rFonts w:cs="Arial"/>
          <w:szCs w:val="24"/>
        </w:rPr>
        <w:t xml:space="preserve">developmental neglect, including failing to provide an environment for each person to maximise their potential. </w:t>
      </w:r>
    </w:p>
    <w:p w14:paraId="0C5526DD" w14:textId="77777777" w:rsidR="004959E6" w:rsidRPr="00930317" w:rsidRDefault="004959E6" w:rsidP="00A4306F">
      <w:pPr>
        <w:pStyle w:val="ListParagraph"/>
        <w:numPr>
          <w:ilvl w:val="0"/>
          <w:numId w:val="21"/>
        </w:numPr>
        <w:spacing w:before="120" w:after="120"/>
        <w:ind w:left="714" w:right="879" w:hanging="357"/>
        <w:contextualSpacing w:val="0"/>
        <w:rPr>
          <w:rFonts w:cs="Arial"/>
          <w:szCs w:val="24"/>
        </w:rPr>
      </w:pPr>
      <w:r w:rsidRPr="00930317">
        <w:rPr>
          <w:rFonts w:cs="Arial"/>
          <w:szCs w:val="24"/>
        </w:rPr>
        <w:t xml:space="preserve">the failure to facilitate access to cultural practices or relationships. </w:t>
      </w:r>
    </w:p>
    <w:p w14:paraId="39C0AA67" w14:textId="77777777" w:rsidR="004959E6" w:rsidRPr="00930317" w:rsidRDefault="004959E6" w:rsidP="00A4306F">
      <w:pPr>
        <w:pStyle w:val="ListParagraph"/>
        <w:numPr>
          <w:ilvl w:val="0"/>
          <w:numId w:val="21"/>
        </w:numPr>
        <w:spacing w:before="120" w:after="120"/>
        <w:ind w:left="714" w:right="879" w:hanging="357"/>
        <w:contextualSpacing w:val="0"/>
        <w:rPr>
          <w:rFonts w:cs="Arial"/>
          <w:szCs w:val="24"/>
        </w:rPr>
      </w:pPr>
      <w:r w:rsidRPr="00930317">
        <w:rPr>
          <w:rFonts w:cs="Arial"/>
          <w:szCs w:val="24"/>
        </w:rPr>
        <w:lastRenderedPageBreak/>
        <w:t xml:space="preserve">exclusion from access to or participation in settings and services available to the general population </w:t>
      </w:r>
    </w:p>
    <w:p w14:paraId="2F55FB26" w14:textId="77777777" w:rsidR="004959E6" w:rsidRPr="00930317" w:rsidRDefault="004959E6" w:rsidP="00A4306F">
      <w:pPr>
        <w:pStyle w:val="ListParagraph"/>
        <w:numPr>
          <w:ilvl w:val="0"/>
          <w:numId w:val="21"/>
        </w:numPr>
        <w:spacing w:before="120" w:after="120"/>
        <w:ind w:left="714" w:right="879" w:hanging="357"/>
        <w:contextualSpacing w:val="0"/>
        <w:rPr>
          <w:rFonts w:cs="Arial"/>
          <w:szCs w:val="24"/>
        </w:rPr>
      </w:pPr>
      <w:r w:rsidRPr="00930317">
        <w:rPr>
          <w:rFonts w:cs="Arial"/>
          <w:szCs w:val="24"/>
        </w:rPr>
        <w:t xml:space="preserve">failing to provide services essential for the safety, health and wellbeing of a person. </w:t>
      </w:r>
    </w:p>
    <w:p w14:paraId="36CE4FB2" w14:textId="1090B075" w:rsidR="004959E6" w:rsidRPr="00930317" w:rsidRDefault="004959E6" w:rsidP="00A4306F">
      <w:pPr>
        <w:pStyle w:val="ListParagraph"/>
        <w:numPr>
          <w:ilvl w:val="0"/>
          <w:numId w:val="21"/>
        </w:numPr>
        <w:spacing w:before="120" w:after="240"/>
        <w:ind w:left="714" w:right="879" w:hanging="357"/>
        <w:contextualSpacing w:val="0"/>
        <w:rPr>
          <w:rFonts w:cs="Arial"/>
          <w:szCs w:val="24"/>
        </w:rPr>
      </w:pPr>
      <w:r w:rsidRPr="00930317">
        <w:rPr>
          <w:rFonts w:cs="Arial"/>
          <w:szCs w:val="24"/>
        </w:rPr>
        <w:t>Neglect can occur where natural and systemic safeguards fail to protect a person, such as when family, friends, neighbours, communities and government agencies ignore or fail to take action to prevent the risk of violence against, or abuse, neglect or exploitation of, a person with disability.</w:t>
      </w:r>
    </w:p>
    <w:p w14:paraId="4668B649" w14:textId="77777777" w:rsidR="00C772BC" w:rsidRPr="00930317" w:rsidRDefault="00C772BC" w:rsidP="00C772BC">
      <w:pPr>
        <w:spacing w:before="120" w:after="120" w:line="276" w:lineRule="auto"/>
        <w:ind w:right="879"/>
        <w:rPr>
          <w:rFonts w:cs="Arial"/>
          <w:szCs w:val="24"/>
        </w:rPr>
      </w:pPr>
      <w:r w:rsidRPr="00930317">
        <w:rPr>
          <w:rFonts w:cs="Arial"/>
          <w:b/>
          <w:bCs/>
          <w:szCs w:val="24"/>
        </w:rPr>
        <w:t xml:space="preserve">Exploitation: </w:t>
      </w:r>
      <w:r w:rsidRPr="00930317">
        <w:rPr>
          <w:rFonts w:cs="Arial"/>
          <w:szCs w:val="24"/>
        </w:rPr>
        <w:t xml:space="preserve">Exploitation involves taking or attempting to take improper advantage of a person or group of people with disability for benefit, advantage or gratification, including taking physical, sexual, financial or economic advantage of a person with disability.  Forms of exploitation people with disability experience include: </w:t>
      </w:r>
    </w:p>
    <w:p w14:paraId="3A25FB9E" w14:textId="77777777" w:rsidR="00C772BC" w:rsidRPr="00930317" w:rsidRDefault="00C772BC" w:rsidP="00A4306F">
      <w:pPr>
        <w:pStyle w:val="ListParagraph"/>
        <w:numPr>
          <w:ilvl w:val="0"/>
          <w:numId w:val="22"/>
        </w:numPr>
        <w:spacing w:before="120" w:after="120"/>
        <w:ind w:left="714" w:right="879" w:hanging="357"/>
        <w:contextualSpacing w:val="0"/>
        <w:rPr>
          <w:rFonts w:cs="Arial"/>
          <w:szCs w:val="24"/>
        </w:rPr>
      </w:pPr>
      <w:r w:rsidRPr="00930317">
        <w:rPr>
          <w:rFonts w:cs="Arial"/>
          <w:szCs w:val="24"/>
        </w:rPr>
        <w:t xml:space="preserve">within disability service provision, improper ‘capturing’ of a person’s need for multiple services by a single service provider. </w:t>
      </w:r>
    </w:p>
    <w:p w14:paraId="5E32A1DB" w14:textId="77777777" w:rsidR="00C772BC" w:rsidRPr="00930317" w:rsidRDefault="00C772BC" w:rsidP="00A4306F">
      <w:pPr>
        <w:pStyle w:val="ListParagraph"/>
        <w:numPr>
          <w:ilvl w:val="0"/>
          <w:numId w:val="22"/>
        </w:numPr>
        <w:spacing w:before="120" w:after="120"/>
        <w:ind w:left="714" w:right="879" w:hanging="357"/>
        <w:contextualSpacing w:val="0"/>
        <w:rPr>
          <w:rFonts w:cs="Arial"/>
          <w:szCs w:val="24"/>
        </w:rPr>
      </w:pPr>
      <w:r w:rsidRPr="00930317">
        <w:rPr>
          <w:rFonts w:cs="Arial"/>
          <w:szCs w:val="24"/>
        </w:rPr>
        <w:t>payment of wages below relevant award rates or at unconscionably low rates.</w:t>
      </w:r>
    </w:p>
    <w:p w14:paraId="50B851E6" w14:textId="351321DC" w:rsidR="00624EF5" w:rsidRDefault="00624EF5">
      <w:pPr>
        <w:spacing w:after="160" w:line="259" w:lineRule="auto"/>
        <w:rPr>
          <w:rFonts w:cs="Arial"/>
          <w:szCs w:val="24"/>
        </w:rPr>
      </w:pPr>
      <w:r>
        <w:rPr>
          <w:rFonts w:cs="Arial"/>
          <w:szCs w:val="24"/>
        </w:rPr>
        <w:br w:type="page"/>
      </w:r>
    </w:p>
    <w:p w14:paraId="32E9187F" w14:textId="7ACEA866" w:rsidR="00624EF5" w:rsidRPr="006F3E8A" w:rsidRDefault="00624EF5" w:rsidP="00624EF5">
      <w:pPr>
        <w:pStyle w:val="Heading1"/>
        <w:rPr>
          <w:rFonts w:cs="Arial"/>
        </w:rPr>
      </w:pPr>
      <w:bookmarkStart w:id="11" w:name="_Toc168305155"/>
      <w:r w:rsidRPr="006F3E8A">
        <w:rPr>
          <w:rFonts w:cs="Arial"/>
        </w:rPr>
        <w:lastRenderedPageBreak/>
        <w:t xml:space="preserve">Appendix </w:t>
      </w:r>
      <w:r w:rsidR="00F81155" w:rsidRPr="006F3E8A">
        <w:rPr>
          <w:rFonts w:cs="Arial"/>
        </w:rPr>
        <w:t>3</w:t>
      </w:r>
      <w:r w:rsidRPr="006F3E8A">
        <w:rPr>
          <w:rFonts w:cs="Arial"/>
        </w:rPr>
        <w:t xml:space="preserve"> – Example of a Risk Matrix</w:t>
      </w:r>
      <w:bookmarkEnd w:id="11"/>
    </w:p>
    <w:p w14:paraId="3310642C" w14:textId="77777777" w:rsidR="00C1508E" w:rsidRPr="008C3897" w:rsidRDefault="006120A3" w:rsidP="00F81155">
      <w:pPr>
        <w:spacing w:before="120" w:after="120"/>
        <w:rPr>
          <w:rFonts w:cs="Arial"/>
          <w:b/>
          <w:bCs/>
          <w:szCs w:val="24"/>
          <w:lang w:val="en-US"/>
        </w:rPr>
      </w:pPr>
      <w:r w:rsidRPr="008C3897">
        <w:rPr>
          <w:rFonts w:cs="Arial"/>
          <w:b/>
          <w:bCs/>
          <w:szCs w:val="24"/>
          <w:lang w:val="en-US"/>
        </w:rPr>
        <w:t>A</w:t>
      </w:r>
      <w:r w:rsidR="001102B8" w:rsidRPr="008C3897">
        <w:rPr>
          <w:rFonts w:cs="Arial"/>
          <w:b/>
          <w:bCs/>
          <w:szCs w:val="24"/>
          <w:lang w:val="en-US"/>
        </w:rPr>
        <w:t xml:space="preserve"> risk matrix </w:t>
      </w:r>
      <w:r w:rsidRPr="008C3897">
        <w:rPr>
          <w:rFonts w:cs="Arial"/>
          <w:b/>
          <w:bCs/>
          <w:szCs w:val="24"/>
          <w:lang w:val="en-US"/>
        </w:rPr>
        <w:t>considers two key factors</w:t>
      </w:r>
      <w:r w:rsidR="00C1508E" w:rsidRPr="008C3897">
        <w:rPr>
          <w:rFonts w:cs="Arial"/>
          <w:b/>
          <w:bCs/>
          <w:szCs w:val="24"/>
          <w:lang w:val="en-US"/>
        </w:rPr>
        <w:t>:</w:t>
      </w:r>
    </w:p>
    <w:p w14:paraId="2F28FDD3" w14:textId="1896CADF" w:rsidR="00375D22" w:rsidRPr="008C3897" w:rsidRDefault="003136B7" w:rsidP="00A4306F">
      <w:pPr>
        <w:pStyle w:val="ListParagraph"/>
        <w:numPr>
          <w:ilvl w:val="0"/>
          <w:numId w:val="26"/>
        </w:numPr>
        <w:spacing w:before="120" w:after="120"/>
        <w:rPr>
          <w:rFonts w:cs="Arial"/>
          <w:b/>
          <w:bCs/>
          <w:szCs w:val="24"/>
          <w:lang w:val="en-US"/>
        </w:rPr>
      </w:pPr>
      <w:r w:rsidRPr="008C3897">
        <w:rPr>
          <w:rFonts w:cs="Arial"/>
          <w:b/>
          <w:bCs/>
          <w:szCs w:val="24"/>
          <w:lang w:val="en-US"/>
        </w:rPr>
        <w:t>Likelihood</w:t>
      </w:r>
      <w:r w:rsidR="00C1508E" w:rsidRPr="008C3897">
        <w:rPr>
          <w:rFonts w:cs="Arial"/>
          <w:b/>
          <w:bCs/>
          <w:szCs w:val="24"/>
          <w:lang w:val="en-US"/>
        </w:rPr>
        <w:t xml:space="preserve">: </w:t>
      </w:r>
      <w:r w:rsidR="00C1508E" w:rsidRPr="008C3897">
        <w:rPr>
          <w:rFonts w:cs="Arial"/>
          <w:szCs w:val="24"/>
          <w:lang w:val="en-US"/>
        </w:rPr>
        <w:t xml:space="preserve">How likely it is that a risk event will </w:t>
      </w:r>
      <w:r w:rsidR="00E301ED" w:rsidRPr="008C3897">
        <w:rPr>
          <w:rFonts w:cs="Arial"/>
          <w:szCs w:val="24"/>
          <w:lang w:val="en-US"/>
        </w:rPr>
        <w:t>happen</w:t>
      </w:r>
      <w:r w:rsidR="00375D22" w:rsidRPr="008C3897">
        <w:rPr>
          <w:rFonts w:cs="Arial"/>
          <w:szCs w:val="24"/>
          <w:lang w:val="en-US"/>
        </w:rPr>
        <w:t>; and</w:t>
      </w:r>
    </w:p>
    <w:p w14:paraId="69E76605" w14:textId="1993C3DC" w:rsidR="003136B7" w:rsidRPr="008C3897" w:rsidRDefault="00375D22" w:rsidP="00A4306F">
      <w:pPr>
        <w:pStyle w:val="ListParagraph"/>
        <w:numPr>
          <w:ilvl w:val="0"/>
          <w:numId w:val="26"/>
        </w:numPr>
        <w:spacing w:before="120" w:after="240"/>
        <w:contextualSpacing w:val="0"/>
        <w:rPr>
          <w:rFonts w:cs="Arial"/>
          <w:szCs w:val="24"/>
          <w:lang w:val="en-US"/>
        </w:rPr>
      </w:pPr>
      <w:r w:rsidRPr="008C3897">
        <w:rPr>
          <w:rFonts w:cs="Arial"/>
          <w:b/>
          <w:bCs/>
          <w:szCs w:val="24"/>
          <w:lang w:val="en-US"/>
        </w:rPr>
        <w:t xml:space="preserve">Impact: </w:t>
      </w:r>
      <w:r w:rsidRPr="008C3897">
        <w:rPr>
          <w:rFonts w:cs="Arial"/>
          <w:szCs w:val="24"/>
          <w:lang w:val="en-US"/>
        </w:rPr>
        <w:t>The p</w:t>
      </w:r>
      <w:r w:rsidR="003136B7" w:rsidRPr="008C3897">
        <w:rPr>
          <w:rFonts w:cs="Arial"/>
          <w:szCs w:val="24"/>
          <w:lang w:val="en-US"/>
        </w:rPr>
        <w:t xml:space="preserve">otential </w:t>
      </w:r>
      <w:r w:rsidRPr="008C3897">
        <w:rPr>
          <w:rFonts w:cs="Arial"/>
          <w:szCs w:val="24"/>
          <w:lang w:val="en-US"/>
        </w:rPr>
        <w:t>consequences or severity</w:t>
      </w:r>
      <w:r w:rsidR="003136B7" w:rsidRPr="008C3897">
        <w:rPr>
          <w:rFonts w:cs="Arial"/>
          <w:szCs w:val="24"/>
          <w:lang w:val="en-US"/>
        </w:rPr>
        <w:t xml:space="preserve"> o</w:t>
      </w:r>
      <w:r w:rsidR="006F593A" w:rsidRPr="008C3897">
        <w:rPr>
          <w:rFonts w:cs="Arial"/>
          <w:szCs w:val="24"/>
          <w:lang w:val="en-US"/>
        </w:rPr>
        <w:t>f</w:t>
      </w:r>
      <w:r w:rsidR="003136B7" w:rsidRPr="008C3897">
        <w:rPr>
          <w:rFonts w:cs="Arial"/>
          <w:szCs w:val="24"/>
          <w:lang w:val="en-US"/>
        </w:rPr>
        <w:t xml:space="preserve"> </w:t>
      </w:r>
      <w:r w:rsidRPr="008C3897">
        <w:rPr>
          <w:rFonts w:cs="Arial"/>
          <w:szCs w:val="24"/>
          <w:lang w:val="en-US"/>
        </w:rPr>
        <w:t xml:space="preserve">that </w:t>
      </w:r>
      <w:r w:rsidR="003136B7" w:rsidRPr="008C3897">
        <w:rPr>
          <w:rFonts w:cs="Arial"/>
          <w:szCs w:val="24"/>
          <w:lang w:val="en-US"/>
        </w:rPr>
        <w:t>risk</w:t>
      </w:r>
      <w:r w:rsidRPr="008C3897">
        <w:rPr>
          <w:rFonts w:cs="Arial"/>
          <w:szCs w:val="24"/>
          <w:lang w:val="en-US"/>
        </w:rPr>
        <w:t xml:space="preserve"> event.</w:t>
      </w:r>
    </w:p>
    <w:p w14:paraId="0099B77C" w14:textId="2AB1FB1E" w:rsidR="00251A44" w:rsidRPr="008C3897" w:rsidRDefault="007C47FF" w:rsidP="008E7951">
      <w:pPr>
        <w:pStyle w:val="mb-0"/>
        <w:spacing w:before="120" w:beforeAutospacing="0" w:after="240" w:afterAutospacing="0" w:line="288" w:lineRule="auto"/>
        <w:textAlignment w:val="baseline"/>
        <w:rPr>
          <w:rFonts w:ascii="Arial" w:hAnsi="Arial" w:cs="Arial"/>
          <w:color w:val="1C1C1E"/>
        </w:rPr>
      </w:pPr>
      <w:r w:rsidRPr="008C3897">
        <w:rPr>
          <w:rFonts w:ascii="Arial" w:hAnsi="Arial" w:cs="Arial"/>
          <w:color w:val="1C1C1E"/>
        </w:rPr>
        <w:t>The ‘likelihood of risk’ sits on one axis, and the ‘potential impact of the risk’ sits on the other</w:t>
      </w:r>
      <w:r w:rsidR="00002B07" w:rsidRPr="008C3897">
        <w:rPr>
          <w:rFonts w:ascii="Arial" w:hAnsi="Arial" w:cs="Arial"/>
          <w:color w:val="1C1C1E"/>
        </w:rPr>
        <w:t>, forming a grid</w:t>
      </w:r>
      <w:r w:rsidRPr="008C3897">
        <w:rPr>
          <w:rFonts w:ascii="Arial" w:hAnsi="Arial" w:cs="Arial"/>
          <w:color w:val="1C1C1E"/>
        </w:rPr>
        <w:t xml:space="preserve">. Each cell </w:t>
      </w:r>
      <w:r w:rsidR="00002B07" w:rsidRPr="008C3897">
        <w:rPr>
          <w:rFonts w:ascii="Arial" w:hAnsi="Arial" w:cs="Arial"/>
          <w:color w:val="1C1C1E"/>
        </w:rPr>
        <w:t xml:space="preserve">in the grid </w:t>
      </w:r>
      <w:r w:rsidRPr="008C3897">
        <w:rPr>
          <w:rFonts w:ascii="Arial" w:hAnsi="Arial" w:cs="Arial"/>
          <w:color w:val="1C1C1E"/>
        </w:rPr>
        <w:t>represents a different level of risk, allowing you to easily determine which risks require the most attention and resources.</w:t>
      </w:r>
    </w:p>
    <w:p w14:paraId="7382505E" w14:textId="5272DE15" w:rsidR="009D64EE" w:rsidRPr="008C3897" w:rsidRDefault="009D64EE" w:rsidP="00C7418D">
      <w:pPr>
        <w:pStyle w:val="Title"/>
        <w:rPr>
          <w:rFonts w:cs="Arial"/>
          <w:sz w:val="24"/>
          <w:szCs w:val="24"/>
          <w:lang w:val="en-US"/>
        </w:rPr>
      </w:pPr>
      <w:r w:rsidRPr="008C3897">
        <w:rPr>
          <w:rFonts w:cs="Arial"/>
          <w:sz w:val="24"/>
          <w:szCs w:val="24"/>
          <w:lang w:val="en-US"/>
        </w:rPr>
        <w:t>For each risk</w:t>
      </w:r>
      <w:r w:rsidR="00921D51">
        <w:rPr>
          <w:rFonts w:cs="Arial"/>
          <w:sz w:val="24"/>
          <w:szCs w:val="24"/>
          <w:lang w:val="en-US"/>
        </w:rPr>
        <w:t>,</w:t>
      </w:r>
      <w:r w:rsidRPr="008C3897">
        <w:rPr>
          <w:rFonts w:cs="Arial"/>
          <w:sz w:val="24"/>
          <w:szCs w:val="24"/>
          <w:lang w:val="en-US"/>
        </w:rPr>
        <w:t xml:space="preserve"> ask:</w:t>
      </w:r>
    </w:p>
    <w:p w14:paraId="41A22998" w14:textId="0B4C3CB8" w:rsidR="00D70364" w:rsidRPr="008C3897" w:rsidRDefault="00BB632D" w:rsidP="009E5F55">
      <w:pPr>
        <w:pStyle w:val="Title"/>
        <w:spacing w:before="120" w:after="120" w:line="288" w:lineRule="auto"/>
        <w:contextualSpacing w:val="0"/>
        <w:rPr>
          <w:rFonts w:cs="Arial"/>
          <w:sz w:val="24"/>
          <w:szCs w:val="24"/>
          <w:lang w:val="en-US"/>
        </w:rPr>
      </w:pPr>
      <w:r w:rsidRPr="008C3897">
        <w:rPr>
          <w:rFonts w:cs="Arial"/>
          <w:sz w:val="24"/>
          <w:szCs w:val="24"/>
          <w:lang w:val="en-US"/>
        </w:rPr>
        <w:t>What is the likelihood of</w:t>
      </w:r>
      <w:r w:rsidR="00977274" w:rsidRPr="008C3897">
        <w:rPr>
          <w:rFonts w:cs="Arial"/>
          <w:sz w:val="24"/>
          <w:szCs w:val="24"/>
          <w:lang w:val="en-US"/>
        </w:rPr>
        <w:t xml:space="preserve"> this happen</w:t>
      </w:r>
      <w:r w:rsidRPr="008C3897">
        <w:rPr>
          <w:rFonts w:cs="Arial"/>
          <w:sz w:val="24"/>
          <w:szCs w:val="24"/>
          <w:lang w:val="en-US"/>
        </w:rPr>
        <w:t>ing</w:t>
      </w:r>
      <w:r w:rsidR="00977274" w:rsidRPr="008C3897">
        <w:rPr>
          <w:rFonts w:cs="Arial"/>
          <w:sz w:val="24"/>
          <w:szCs w:val="24"/>
          <w:lang w:val="en-US"/>
        </w:rPr>
        <w:t>?</w:t>
      </w:r>
    </w:p>
    <w:p w14:paraId="0F6AFE4F" w14:textId="63A64F39" w:rsidR="009D64EE" w:rsidRPr="008C3897" w:rsidRDefault="009919C3" w:rsidP="00A4306F">
      <w:pPr>
        <w:pStyle w:val="ListParagraph"/>
        <w:numPr>
          <w:ilvl w:val="0"/>
          <w:numId w:val="23"/>
        </w:numPr>
        <w:spacing w:before="120" w:after="120"/>
        <w:contextualSpacing w:val="0"/>
        <w:rPr>
          <w:rFonts w:cs="Arial"/>
          <w:bCs/>
          <w:szCs w:val="24"/>
        </w:rPr>
      </w:pPr>
      <w:r w:rsidRPr="008C3897">
        <w:rPr>
          <w:rFonts w:cs="Arial"/>
          <w:b/>
          <w:szCs w:val="24"/>
        </w:rPr>
        <w:t>Not Expected</w:t>
      </w:r>
      <w:r w:rsidRPr="008C3897">
        <w:rPr>
          <w:rFonts w:cs="Arial"/>
          <w:bCs/>
          <w:szCs w:val="24"/>
        </w:rPr>
        <w:t xml:space="preserve"> - </w:t>
      </w:r>
      <w:r w:rsidRPr="008C3897">
        <w:rPr>
          <w:rFonts w:cs="Arial"/>
          <w:szCs w:val="24"/>
        </w:rPr>
        <w:t>There is no reason to expect this will occur</w:t>
      </w:r>
    </w:p>
    <w:p w14:paraId="4F195625" w14:textId="39E33622" w:rsidR="009A4F8B" w:rsidRPr="008C3897" w:rsidRDefault="00B55100" w:rsidP="00A4306F">
      <w:pPr>
        <w:pStyle w:val="ListParagraph"/>
        <w:numPr>
          <w:ilvl w:val="0"/>
          <w:numId w:val="23"/>
        </w:numPr>
        <w:spacing w:before="120" w:after="120"/>
        <w:contextualSpacing w:val="0"/>
        <w:rPr>
          <w:rFonts w:cs="Arial"/>
          <w:b/>
          <w:szCs w:val="24"/>
        </w:rPr>
      </w:pPr>
      <w:r w:rsidRPr="008C3897">
        <w:rPr>
          <w:rFonts w:cs="Arial"/>
          <w:b/>
          <w:szCs w:val="24"/>
        </w:rPr>
        <w:t xml:space="preserve">Low - </w:t>
      </w:r>
      <w:r w:rsidRPr="008C3897">
        <w:rPr>
          <w:rFonts w:cs="Arial"/>
          <w:szCs w:val="24"/>
        </w:rPr>
        <w:t>Unlikely to occur, or only 1-2 times per year</w:t>
      </w:r>
    </w:p>
    <w:p w14:paraId="189184EA" w14:textId="63903C04" w:rsidR="00B55100" w:rsidRPr="008C3897" w:rsidRDefault="0072226D" w:rsidP="00A4306F">
      <w:pPr>
        <w:pStyle w:val="ListParagraph"/>
        <w:numPr>
          <w:ilvl w:val="0"/>
          <w:numId w:val="23"/>
        </w:numPr>
        <w:spacing w:before="120" w:after="120"/>
        <w:contextualSpacing w:val="0"/>
        <w:rPr>
          <w:rFonts w:cs="Arial"/>
          <w:b/>
          <w:szCs w:val="24"/>
        </w:rPr>
      </w:pPr>
      <w:r w:rsidRPr="008C3897">
        <w:rPr>
          <w:rFonts w:cs="Arial"/>
          <w:b/>
          <w:szCs w:val="24"/>
        </w:rPr>
        <w:t xml:space="preserve">Medium - </w:t>
      </w:r>
      <w:r w:rsidRPr="008C3897">
        <w:rPr>
          <w:rFonts w:cs="Arial"/>
          <w:szCs w:val="24"/>
        </w:rPr>
        <w:t>Foreseeable and likely to occur, within a month</w:t>
      </w:r>
    </w:p>
    <w:p w14:paraId="2DF10F73" w14:textId="3B2B2DF2" w:rsidR="003F4619" w:rsidRPr="008C3897" w:rsidRDefault="003F4619" w:rsidP="00A4306F">
      <w:pPr>
        <w:pStyle w:val="ListParagraph"/>
        <w:numPr>
          <w:ilvl w:val="0"/>
          <w:numId w:val="23"/>
        </w:numPr>
        <w:spacing w:before="120" w:after="120"/>
        <w:contextualSpacing w:val="0"/>
        <w:rPr>
          <w:rFonts w:cs="Arial"/>
          <w:b/>
          <w:szCs w:val="24"/>
        </w:rPr>
      </w:pPr>
      <w:r w:rsidRPr="008C3897">
        <w:rPr>
          <w:rFonts w:cs="Arial"/>
          <w:b/>
          <w:szCs w:val="24"/>
        </w:rPr>
        <w:t xml:space="preserve">High - </w:t>
      </w:r>
      <w:r w:rsidRPr="008C3897">
        <w:rPr>
          <w:rFonts w:cs="Arial"/>
          <w:szCs w:val="24"/>
        </w:rPr>
        <w:t>Very likely to occur, within a week</w:t>
      </w:r>
    </w:p>
    <w:p w14:paraId="2C18B6B0" w14:textId="7B7D821C" w:rsidR="003F4619" w:rsidRPr="008C3897" w:rsidRDefault="00AA5950" w:rsidP="00A4306F">
      <w:pPr>
        <w:pStyle w:val="ListParagraph"/>
        <w:numPr>
          <w:ilvl w:val="0"/>
          <w:numId w:val="23"/>
        </w:numPr>
        <w:spacing w:before="120" w:after="240"/>
        <w:ind w:left="714" w:hanging="357"/>
        <w:contextualSpacing w:val="0"/>
        <w:rPr>
          <w:rFonts w:cs="Arial"/>
          <w:b/>
          <w:szCs w:val="24"/>
        </w:rPr>
      </w:pPr>
      <w:r w:rsidRPr="008C3897">
        <w:rPr>
          <w:rFonts w:cs="Arial"/>
          <w:b/>
          <w:szCs w:val="24"/>
        </w:rPr>
        <w:t xml:space="preserve">Frequent - </w:t>
      </w:r>
      <w:r w:rsidRPr="008C3897">
        <w:rPr>
          <w:rFonts w:cs="Arial"/>
          <w:szCs w:val="24"/>
        </w:rPr>
        <w:t>Expected to occur daily, or more</w:t>
      </w:r>
    </w:p>
    <w:p w14:paraId="198E2C94" w14:textId="6F5D9195" w:rsidR="004B5828" w:rsidRPr="008C3897" w:rsidRDefault="003B0554" w:rsidP="009E5F55">
      <w:pPr>
        <w:spacing w:before="120" w:after="120"/>
        <w:rPr>
          <w:rFonts w:cs="Arial"/>
          <w:b/>
          <w:bCs/>
          <w:szCs w:val="24"/>
        </w:rPr>
      </w:pPr>
      <w:r w:rsidRPr="008C3897">
        <w:rPr>
          <w:rFonts w:cs="Arial"/>
          <w:b/>
          <w:bCs/>
          <w:szCs w:val="24"/>
        </w:rPr>
        <w:t xml:space="preserve">If this happens, what </w:t>
      </w:r>
      <w:r w:rsidR="009A64BE" w:rsidRPr="008C3897">
        <w:rPr>
          <w:rFonts w:cs="Arial"/>
          <w:b/>
          <w:bCs/>
          <w:szCs w:val="24"/>
        </w:rPr>
        <w:t>is</w:t>
      </w:r>
      <w:r w:rsidRPr="008C3897">
        <w:rPr>
          <w:rFonts w:cs="Arial"/>
          <w:b/>
          <w:bCs/>
          <w:szCs w:val="24"/>
        </w:rPr>
        <w:t xml:space="preserve"> the </w:t>
      </w:r>
      <w:r w:rsidR="009A64BE" w:rsidRPr="008C3897">
        <w:rPr>
          <w:rFonts w:cs="Arial"/>
          <w:b/>
          <w:bCs/>
          <w:szCs w:val="24"/>
        </w:rPr>
        <w:t xml:space="preserve">potential impact or </w:t>
      </w:r>
      <w:r w:rsidRPr="008C3897">
        <w:rPr>
          <w:rFonts w:cs="Arial"/>
          <w:b/>
          <w:bCs/>
          <w:szCs w:val="24"/>
        </w:rPr>
        <w:t>consequences?</w:t>
      </w:r>
    </w:p>
    <w:p w14:paraId="13306AAE" w14:textId="0BCA3648" w:rsidR="00BC485D" w:rsidRPr="008C3897" w:rsidRDefault="00BC485D" w:rsidP="00A4306F">
      <w:pPr>
        <w:pStyle w:val="ListParagraph"/>
        <w:numPr>
          <w:ilvl w:val="0"/>
          <w:numId w:val="24"/>
        </w:numPr>
        <w:spacing w:before="120" w:after="120"/>
        <w:contextualSpacing w:val="0"/>
        <w:rPr>
          <w:rFonts w:cs="Arial"/>
          <w:b/>
          <w:szCs w:val="24"/>
        </w:rPr>
      </w:pPr>
      <w:r w:rsidRPr="008C3897">
        <w:rPr>
          <w:rFonts w:cs="Arial"/>
          <w:b/>
          <w:szCs w:val="24"/>
        </w:rPr>
        <w:t xml:space="preserve">None – </w:t>
      </w:r>
      <w:r w:rsidR="000371C3" w:rsidRPr="008C3897">
        <w:rPr>
          <w:rFonts w:cs="Arial"/>
          <w:szCs w:val="24"/>
        </w:rPr>
        <w:t>No</w:t>
      </w:r>
      <w:r w:rsidR="000371C3" w:rsidRPr="008C3897">
        <w:rPr>
          <w:rFonts w:cs="Arial"/>
          <w:b/>
          <w:szCs w:val="24"/>
        </w:rPr>
        <w:t xml:space="preserve"> </w:t>
      </w:r>
      <w:r w:rsidR="000371C3" w:rsidRPr="008C3897">
        <w:rPr>
          <w:rFonts w:cs="Arial"/>
          <w:szCs w:val="24"/>
        </w:rPr>
        <w:t>impact expected</w:t>
      </w:r>
    </w:p>
    <w:p w14:paraId="2447B03D" w14:textId="4DB0D035" w:rsidR="00E1624C" w:rsidRPr="008C3897" w:rsidRDefault="00D62EA8" w:rsidP="00A4306F">
      <w:pPr>
        <w:pStyle w:val="ListParagraph"/>
        <w:numPr>
          <w:ilvl w:val="0"/>
          <w:numId w:val="24"/>
        </w:numPr>
        <w:spacing w:before="120" w:after="120"/>
        <w:contextualSpacing w:val="0"/>
        <w:rPr>
          <w:rFonts w:cs="Arial"/>
          <w:b/>
          <w:szCs w:val="24"/>
        </w:rPr>
      </w:pPr>
      <w:r w:rsidRPr="008C3897">
        <w:rPr>
          <w:rFonts w:cs="Arial"/>
          <w:b/>
          <w:szCs w:val="24"/>
        </w:rPr>
        <w:t xml:space="preserve">Low - </w:t>
      </w:r>
      <w:r w:rsidRPr="008C3897">
        <w:rPr>
          <w:rFonts w:cs="Arial"/>
          <w:szCs w:val="24"/>
        </w:rPr>
        <w:t>Low impact, no treatment required</w:t>
      </w:r>
    </w:p>
    <w:p w14:paraId="6BC9DD39" w14:textId="5F078EB5" w:rsidR="006506DA" w:rsidRPr="008C3897" w:rsidRDefault="006506DA" w:rsidP="00A4306F">
      <w:pPr>
        <w:pStyle w:val="ListParagraph"/>
        <w:numPr>
          <w:ilvl w:val="0"/>
          <w:numId w:val="24"/>
        </w:numPr>
        <w:spacing w:before="120" w:after="120"/>
        <w:contextualSpacing w:val="0"/>
        <w:rPr>
          <w:rFonts w:cs="Arial"/>
          <w:b/>
          <w:color w:val="000000"/>
          <w:szCs w:val="24"/>
          <w:lang w:eastAsia="en-GB"/>
        </w:rPr>
      </w:pPr>
      <w:r w:rsidRPr="008C3897">
        <w:rPr>
          <w:rFonts w:cs="Arial"/>
          <w:b/>
          <w:color w:val="000000"/>
          <w:szCs w:val="24"/>
          <w:lang w:eastAsia="en-GB"/>
        </w:rPr>
        <w:t xml:space="preserve">Moderate - </w:t>
      </w:r>
      <w:r w:rsidRPr="008C3897">
        <w:rPr>
          <w:rFonts w:cs="Arial"/>
          <w:color w:val="000000"/>
          <w:szCs w:val="24"/>
          <w:lang w:eastAsia="en-GB"/>
        </w:rPr>
        <w:t>Considerable impact, requiring treatment as part of action response</w:t>
      </w:r>
    </w:p>
    <w:p w14:paraId="0B2CC2D7" w14:textId="4D50AB20" w:rsidR="006506DA" w:rsidRPr="008C3897" w:rsidRDefault="00A96952" w:rsidP="00A4306F">
      <w:pPr>
        <w:pStyle w:val="ListParagraph"/>
        <w:numPr>
          <w:ilvl w:val="0"/>
          <w:numId w:val="24"/>
        </w:numPr>
        <w:spacing w:before="120" w:after="120"/>
        <w:contextualSpacing w:val="0"/>
        <w:rPr>
          <w:rFonts w:cs="Arial"/>
          <w:b/>
          <w:szCs w:val="24"/>
        </w:rPr>
      </w:pPr>
      <w:r w:rsidRPr="008C3897">
        <w:rPr>
          <w:rFonts w:cs="Arial"/>
          <w:b/>
          <w:szCs w:val="24"/>
        </w:rPr>
        <w:t xml:space="preserve">High - </w:t>
      </w:r>
      <w:r w:rsidRPr="008C3897">
        <w:rPr>
          <w:rFonts w:cs="Arial"/>
          <w:szCs w:val="24"/>
        </w:rPr>
        <w:t>Serious impact that will cause harm</w:t>
      </w:r>
    </w:p>
    <w:p w14:paraId="03BD36AE" w14:textId="172CA437" w:rsidR="00E455FF" w:rsidRPr="008C3897" w:rsidRDefault="00E455FF" w:rsidP="00A4306F">
      <w:pPr>
        <w:pStyle w:val="ListParagraph"/>
        <w:numPr>
          <w:ilvl w:val="0"/>
          <w:numId w:val="24"/>
        </w:numPr>
        <w:spacing w:before="120" w:after="240"/>
        <w:ind w:left="714" w:hanging="357"/>
        <w:contextualSpacing w:val="0"/>
        <w:rPr>
          <w:rFonts w:cs="Arial"/>
          <w:b/>
          <w:szCs w:val="24"/>
        </w:rPr>
      </w:pPr>
      <w:r w:rsidRPr="008C3897">
        <w:rPr>
          <w:rFonts w:cs="Arial"/>
          <w:b/>
          <w:szCs w:val="24"/>
        </w:rPr>
        <w:t xml:space="preserve">Critical - </w:t>
      </w:r>
      <w:r w:rsidRPr="008C3897">
        <w:rPr>
          <w:rFonts w:cs="Arial"/>
          <w:szCs w:val="24"/>
        </w:rPr>
        <w:t>Could result in a fatality or critical incident</w:t>
      </w:r>
    </w:p>
    <w:p w14:paraId="44A7BA1F" w14:textId="3FC84F4F" w:rsidR="003B7E70" w:rsidRPr="008C3897" w:rsidRDefault="00F26507" w:rsidP="00602274">
      <w:pPr>
        <w:spacing w:before="120" w:after="120"/>
        <w:rPr>
          <w:rFonts w:cs="Arial"/>
          <w:b/>
          <w:bCs/>
          <w:szCs w:val="24"/>
        </w:rPr>
      </w:pPr>
      <w:r w:rsidRPr="008C3897">
        <w:rPr>
          <w:rFonts w:cs="Arial"/>
          <w:b/>
          <w:bCs/>
          <w:color w:val="111111"/>
          <w:szCs w:val="24"/>
          <w:shd w:val="clear" w:color="auto" w:fill="FFFFFF"/>
        </w:rPr>
        <w:t>Each cell in the matrix represents a specific combination of likelihood and impact</w:t>
      </w:r>
      <w:r w:rsidR="00DC2631" w:rsidRPr="008C3897">
        <w:rPr>
          <w:rFonts w:cs="Arial"/>
          <w:b/>
          <w:bCs/>
          <w:szCs w:val="24"/>
        </w:rPr>
        <w:t xml:space="preserve">. </w:t>
      </w:r>
      <w:r w:rsidR="00495F42" w:rsidRPr="008C3897">
        <w:rPr>
          <w:rFonts w:cs="Arial"/>
          <w:b/>
          <w:bCs/>
          <w:szCs w:val="24"/>
        </w:rPr>
        <w:t xml:space="preserve">Risks </w:t>
      </w:r>
      <w:r w:rsidR="00DC2631" w:rsidRPr="008C3897">
        <w:rPr>
          <w:rFonts w:cs="Arial"/>
          <w:b/>
          <w:bCs/>
          <w:szCs w:val="24"/>
        </w:rPr>
        <w:t>are typically</w:t>
      </w:r>
      <w:r w:rsidR="003B7E70" w:rsidRPr="008C3897">
        <w:rPr>
          <w:rFonts w:cs="Arial"/>
          <w:b/>
          <w:bCs/>
          <w:szCs w:val="24"/>
        </w:rPr>
        <w:t xml:space="preserve"> </w:t>
      </w:r>
      <w:r w:rsidR="00495F42" w:rsidRPr="008C3897">
        <w:rPr>
          <w:rFonts w:cs="Arial"/>
          <w:b/>
          <w:bCs/>
          <w:szCs w:val="24"/>
        </w:rPr>
        <w:t>colour coded</w:t>
      </w:r>
      <w:r w:rsidR="009E2C35" w:rsidRPr="008C3897">
        <w:rPr>
          <w:rFonts w:cs="Arial"/>
          <w:b/>
          <w:bCs/>
          <w:szCs w:val="24"/>
        </w:rPr>
        <w:t xml:space="preserve"> based on severity</w:t>
      </w:r>
      <w:r w:rsidR="0099746D" w:rsidRPr="008C3897">
        <w:rPr>
          <w:rFonts w:cs="Arial"/>
          <w:b/>
          <w:bCs/>
          <w:szCs w:val="24"/>
        </w:rPr>
        <w:t xml:space="preserve">. </w:t>
      </w:r>
      <w:r w:rsidR="003B7E70" w:rsidRPr="008C3897">
        <w:rPr>
          <w:rFonts w:cs="Arial"/>
          <w:b/>
          <w:bCs/>
          <w:szCs w:val="24"/>
        </w:rPr>
        <w:t>For example:</w:t>
      </w:r>
    </w:p>
    <w:p w14:paraId="5E045DCD" w14:textId="092EBA08" w:rsidR="004D18B7" w:rsidRPr="008C3897" w:rsidRDefault="004D18B7" w:rsidP="00A4306F">
      <w:pPr>
        <w:pStyle w:val="ListParagraph"/>
        <w:numPr>
          <w:ilvl w:val="0"/>
          <w:numId w:val="27"/>
        </w:numPr>
        <w:spacing w:before="120" w:after="120"/>
        <w:rPr>
          <w:rFonts w:cs="Arial"/>
          <w:szCs w:val="24"/>
        </w:rPr>
      </w:pPr>
      <w:r w:rsidRPr="008C3897">
        <w:rPr>
          <w:rFonts w:cs="Arial"/>
          <w:b/>
          <w:bCs/>
          <w:szCs w:val="24"/>
        </w:rPr>
        <w:t>Blue</w:t>
      </w:r>
      <w:r w:rsidR="00554120" w:rsidRPr="008C3897">
        <w:rPr>
          <w:rFonts w:cs="Arial"/>
          <w:b/>
          <w:bCs/>
          <w:szCs w:val="24"/>
        </w:rPr>
        <w:t xml:space="preserve">: </w:t>
      </w:r>
      <w:r w:rsidR="00A37976" w:rsidRPr="008C3897">
        <w:rPr>
          <w:rFonts w:cs="Arial"/>
          <w:szCs w:val="24"/>
        </w:rPr>
        <w:t>Not expected to occur</w:t>
      </w:r>
      <w:r w:rsidR="00754C67">
        <w:rPr>
          <w:rFonts w:cs="Arial"/>
          <w:szCs w:val="24"/>
        </w:rPr>
        <w:t>/ No impact expected</w:t>
      </w:r>
      <w:r w:rsidR="005E0572" w:rsidRPr="008C3897">
        <w:rPr>
          <w:rFonts w:cs="Arial"/>
          <w:szCs w:val="24"/>
        </w:rPr>
        <w:t xml:space="preserve"> </w:t>
      </w:r>
      <w:r w:rsidR="008C3897" w:rsidRPr="008C3897">
        <w:rPr>
          <w:rFonts w:cs="Arial"/>
          <w:szCs w:val="24"/>
        </w:rPr>
        <w:t>=</w:t>
      </w:r>
      <w:r w:rsidR="00226D73" w:rsidRPr="008C3897">
        <w:rPr>
          <w:rFonts w:cs="Arial"/>
          <w:b/>
          <w:bCs/>
          <w:szCs w:val="24"/>
        </w:rPr>
        <w:t xml:space="preserve"> </w:t>
      </w:r>
      <w:r w:rsidRPr="008C3897">
        <w:rPr>
          <w:rFonts w:cs="Arial"/>
          <w:szCs w:val="24"/>
        </w:rPr>
        <w:t>No risk or concerns, no action required.</w:t>
      </w:r>
    </w:p>
    <w:p w14:paraId="7242E4DC" w14:textId="7BED12B5" w:rsidR="004D18B7" w:rsidRPr="008C3897" w:rsidRDefault="006742C8" w:rsidP="00A4306F">
      <w:pPr>
        <w:pStyle w:val="ListParagraph"/>
        <w:numPr>
          <w:ilvl w:val="0"/>
          <w:numId w:val="27"/>
        </w:numPr>
        <w:spacing w:before="120" w:after="120"/>
        <w:rPr>
          <w:rFonts w:cs="Arial"/>
          <w:szCs w:val="24"/>
        </w:rPr>
      </w:pPr>
      <w:r w:rsidRPr="008C3897">
        <w:rPr>
          <w:rFonts w:cs="Arial"/>
          <w:b/>
          <w:bCs/>
          <w:szCs w:val="24"/>
        </w:rPr>
        <w:t>Green</w:t>
      </w:r>
      <w:r w:rsidR="00554120" w:rsidRPr="008C3897">
        <w:rPr>
          <w:rFonts w:cs="Arial"/>
          <w:b/>
          <w:bCs/>
          <w:szCs w:val="24"/>
        </w:rPr>
        <w:t xml:space="preserve">: </w:t>
      </w:r>
      <w:r w:rsidR="00455A4C" w:rsidRPr="008C3897">
        <w:rPr>
          <w:rFonts w:cs="Arial"/>
          <w:szCs w:val="24"/>
        </w:rPr>
        <w:t>Cells where likelihood an</w:t>
      </w:r>
      <w:r w:rsidR="008D2DC0">
        <w:rPr>
          <w:rFonts w:cs="Arial"/>
          <w:szCs w:val="24"/>
        </w:rPr>
        <w:t>d</w:t>
      </w:r>
      <w:r w:rsidR="00727071">
        <w:rPr>
          <w:rFonts w:cs="Arial"/>
          <w:szCs w:val="24"/>
        </w:rPr>
        <w:t>/or</w:t>
      </w:r>
      <w:r w:rsidR="00455A4C" w:rsidRPr="008C3897">
        <w:rPr>
          <w:rFonts w:cs="Arial"/>
          <w:szCs w:val="24"/>
        </w:rPr>
        <w:t xml:space="preserve"> impact are low</w:t>
      </w:r>
      <w:r w:rsidR="005E0572" w:rsidRPr="008C3897">
        <w:rPr>
          <w:rFonts w:cs="Arial"/>
          <w:szCs w:val="24"/>
        </w:rPr>
        <w:t xml:space="preserve"> </w:t>
      </w:r>
      <w:r w:rsidR="008E7951" w:rsidRPr="008C3897">
        <w:rPr>
          <w:rFonts w:cs="Arial"/>
          <w:szCs w:val="24"/>
        </w:rPr>
        <w:t>=</w:t>
      </w:r>
      <w:r w:rsidRPr="008C3897">
        <w:rPr>
          <w:rFonts w:cs="Arial"/>
          <w:szCs w:val="24"/>
        </w:rPr>
        <w:t xml:space="preserve"> </w:t>
      </w:r>
      <w:r w:rsidR="00D26A33" w:rsidRPr="008C3897">
        <w:rPr>
          <w:rFonts w:cs="Arial"/>
          <w:szCs w:val="24"/>
        </w:rPr>
        <w:t>Low risk, may not require review after Safeguarding Actions are completed.</w:t>
      </w:r>
    </w:p>
    <w:p w14:paraId="1739B132" w14:textId="45948A3D" w:rsidR="00D26A33" w:rsidRPr="008C3897" w:rsidRDefault="00910B9C" w:rsidP="00A4306F">
      <w:pPr>
        <w:pStyle w:val="ListParagraph"/>
        <w:numPr>
          <w:ilvl w:val="0"/>
          <w:numId w:val="27"/>
        </w:numPr>
        <w:spacing w:before="120" w:after="120"/>
        <w:rPr>
          <w:rFonts w:cs="Arial"/>
          <w:szCs w:val="24"/>
        </w:rPr>
      </w:pPr>
      <w:r w:rsidRPr="008C3897">
        <w:rPr>
          <w:rFonts w:cs="Arial"/>
          <w:b/>
          <w:bCs/>
          <w:szCs w:val="24"/>
        </w:rPr>
        <w:t>Yellow</w:t>
      </w:r>
      <w:r w:rsidR="00554120" w:rsidRPr="008C3897">
        <w:rPr>
          <w:rFonts w:cs="Arial"/>
          <w:b/>
          <w:bCs/>
          <w:szCs w:val="24"/>
        </w:rPr>
        <w:t xml:space="preserve">: </w:t>
      </w:r>
      <w:r w:rsidR="00BD5972" w:rsidRPr="008C3897">
        <w:rPr>
          <w:rFonts w:cs="Arial"/>
          <w:szCs w:val="24"/>
        </w:rPr>
        <w:t xml:space="preserve">Cells where either likelihood </w:t>
      </w:r>
      <w:r w:rsidR="00B21B56">
        <w:rPr>
          <w:rFonts w:cs="Arial"/>
          <w:szCs w:val="24"/>
        </w:rPr>
        <w:t>and/</w:t>
      </w:r>
      <w:r w:rsidR="00BD5972" w:rsidRPr="008C3897">
        <w:rPr>
          <w:rFonts w:cs="Arial"/>
          <w:szCs w:val="24"/>
        </w:rPr>
        <w:t>or impact is medium</w:t>
      </w:r>
      <w:r w:rsidR="00AB0714" w:rsidRPr="008C3897">
        <w:rPr>
          <w:rFonts w:cs="Arial"/>
          <w:szCs w:val="24"/>
        </w:rPr>
        <w:t xml:space="preserve"> </w:t>
      </w:r>
      <w:r w:rsidR="008E7951" w:rsidRPr="008C3897">
        <w:rPr>
          <w:rFonts w:cs="Arial"/>
          <w:szCs w:val="24"/>
        </w:rPr>
        <w:t>=</w:t>
      </w:r>
      <w:r w:rsidRPr="008C3897">
        <w:rPr>
          <w:rFonts w:cs="Arial"/>
          <w:szCs w:val="24"/>
        </w:rPr>
        <w:t xml:space="preserve"> Moderate risk, Manager oversight recommended with Review date</w:t>
      </w:r>
      <w:r w:rsidR="00530564" w:rsidRPr="008C3897">
        <w:rPr>
          <w:rFonts w:cs="Arial"/>
          <w:szCs w:val="24"/>
        </w:rPr>
        <w:t>.</w:t>
      </w:r>
    </w:p>
    <w:p w14:paraId="7EA09ED2" w14:textId="0464728D" w:rsidR="006F3E8A" w:rsidRPr="008C3897" w:rsidRDefault="00530564" w:rsidP="00A4306F">
      <w:pPr>
        <w:pStyle w:val="ListParagraph"/>
        <w:numPr>
          <w:ilvl w:val="0"/>
          <w:numId w:val="27"/>
        </w:numPr>
        <w:spacing w:before="120" w:after="360"/>
        <w:rPr>
          <w:rFonts w:cs="Arial"/>
          <w:szCs w:val="24"/>
        </w:rPr>
      </w:pPr>
      <w:r w:rsidRPr="008C3897">
        <w:rPr>
          <w:rFonts w:cs="Arial"/>
          <w:b/>
          <w:bCs/>
          <w:szCs w:val="24"/>
        </w:rPr>
        <w:t>Orange</w:t>
      </w:r>
      <w:r w:rsidR="00554120" w:rsidRPr="008C3897">
        <w:rPr>
          <w:rFonts w:cs="Arial"/>
          <w:b/>
          <w:bCs/>
          <w:szCs w:val="24"/>
        </w:rPr>
        <w:t xml:space="preserve">: </w:t>
      </w:r>
      <w:r w:rsidR="00554120" w:rsidRPr="008C3897">
        <w:rPr>
          <w:rFonts w:cs="Arial"/>
          <w:szCs w:val="24"/>
        </w:rPr>
        <w:t>Cells where either likelihood or impact is high</w:t>
      </w:r>
      <w:r w:rsidR="00C1339C">
        <w:rPr>
          <w:rFonts w:cs="Arial"/>
          <w:szCs w:val="24"/>
        </w:rPr>
        <w:t xml:space="preserve"> or critical</w:t>
      </w:r>
      <w:r w:rsidR="00554120" w:rsidRPr="008C3897">
        <w:rPr>
          <w:rFonts w:cs="Arial"/>
          <w:szCs w:val="24"/>
        </w:rPr>
        <w:t xml:space="preserve"> </w:t>
      </w:r>
      <w:r w:rsidR="008E7951" w:rsidRPr="008C3897">
        <w:rPr>
          <w:rFonts w:cs="Arial"/>
          <w:szCs w:val="24"/>
        </w:rPr>
        <w:t>=</w:t>
      </w:r>
      <w:r w:rsidRPr="008C3897">
        <w:rPr>
          <w:rFonts w:cs="Arial"/>
          <w:szCs w:val="24"/>
        </w:rPr>
        <w:t xml:space="preserve"> High risk, full reporting including board recommended with regular review.</w:t>
      </w:r>
    </w:p>
    <w:p w14:paraId="3B201227" w14:textId="77777777" w:rsidR="008C3897" w:rsidRDefault="008C3897">
      <w:pPr>
        <w:spacing w:after="160" w:line="259" w:lineRule="auto"/>
        <w:rPr>
          <w:rFonts w:cs="Arial"/>
          <w:b/>
          <w:bCs/>
          <w:sz w:val="26"/>
          <w:szCs w:val="26"/>
        </w:rPr>
      </w:pPr>
      <w:r>
        <w:rPr>
          <w:rFonts w:cs="Arial"/>
          <w:b/>
          <w:bCs/>
          <w:sz w:val="26"/>
          <w:szCs w:val="26"/>
        </w:rPr>
        <w:br w:type="page"/>
      </w:r>
    </w:p>
    <w:p w14:paraId="1366AB3C" w14:textId="7BD87C28" w:rsidR="00E455FF" w:rsidRDefault="000400A9" w:rsidP="00E455FF">
      <w:pPr>
        <w:rPr>
          <w:rFonts w:cs="Arial"/>
          <w:b/>
          <w:bCs/>
          <w:sz w:val="26"/>
          <w:szCs w:val="26"/>
        </w:rPr>
      </w:pPr>
      <w:r w:rsidRPr="001A26AD">
        <w:rPr>
          <w:rFonts w:cs="Arial"/>
          <w:b/>
          <w:bCs/>
          <w:sz w:val="26"/>
          <w:szCs w:val="26"/>
        </w:rPr>
        <w:lastRenderedPageBreak/>
        <w:t>References</w:t>
      </w:r>
    </w:p>
    <w:p w14:paraId="13B25B45" w14:textId="42877BF7" w:rsidR="00DC35DD" w:rsidRPr="00F27F60" w:rsidRDefault="003808E6" w:rsidP="00A4306F">
      <w:pPr>
        <w:pStyle w:val="ListParagraph"/>
        <w:numPr>
          <w:ilvl w:val="0"/>
          <w:numId w:val="25"/>
        </w:numPr>
        <w:spacing w:after="200" w:line="252" w:lineRule="auto"/>
        <w:rPr>
          <w:rFonts w:cs="Arial"/>
          <w:sz w:val="26"/>
          <w:szCs w:val="26"/>
        </w:rPr>
      </w:pPr>
      <w:hyperlink r:id="rId19" w:history="1">
        <w:r w:rsidR="00434B8C">
          <w:rPr>
            <w:rStyle w:val="Hyperlink"/>
            <w:rFonts w:cs="Arial"/>
            <w:sz w:val="26"/>
            <w:szCs w:val="26"/>
          </w:rPr>
          <w:t>Disability Royal Commission Final Report Volume 3 - The Nature and-Extent of Violence Abuse Neglect and Exploitation webpage</w:t>
        </w:r>
      </w:hyperlink>
    </w:p>
    <w:p w14:paraId="3C64303F" w14:textId="366C5710" w:rsidR="00DC35DD" w:rsidRPr="00F27F60" w:rsidRDefault="003808E6" w:rsidP="00A4306F">
      <w:pPr>
        <w:pStyle w:val="ListParagraph"/>
        <w:numPr>
          <w:ilvl w:val="0"/>
          <w:numId w:val="25"/>
        </w:numPr>
        <w:spacing w:after="200" w:line="252" w:lineRule="auto"/>
        <w:rPr>
          <w:rFonts w:cs="Arial"/>
          <w:sz w:val="26"/>
          <w:szCs w:val="26"/>
        </w:rPr>
      </w:pPr>
      <w:hyperlink r:id="rId20" w:anchor="paragraph-id-2530" w:history="1">
        <w:r w:rsidR="00434B8C">
          <w:rPr>
            <w:rStyle w:val="Hyperlink"/>
            <w:rFonts w:cs="Arial"/>
            <w:sz w:val="26"/>
            <w:szCs w:val="26"/>
          </w:rPr>
          <w:t>NDIS Commission - NDIS Code of Conduct Guidance webpage</w:t>
        </w:r>
      </w:hyperlink>
    </w:p>
    <w:p w14:paraId="6A9BB3FB" w14:textId="1971D031" w:rsidR="00DC35DD" w:rsidRPr="00F27F60" w:rsidRDefault="003808E6" w:rsidP="00A4306F">
      <w:pPr>
        <w:pStyle w:val="ListParagraph"/>
        <w:numPr>
          <w:ilvl w:val="0"/>
          <w:numId w:val="25"/>
        </w:numPr>
        <w:spacing w:after="200" w:line="252" w:lineRule="auto"/>
        <w:rPr>
          <w:rFonts w:cs="Arial"/>
          <w:sz w:val="26"/>
          <w:szCs w:val="26"/>
        </w:rPr>
      </w:pPr>
      <w:hyperlink r:id="rId21" w:history="1">
        <w:r w:rsidR="0030623E">
          <w:rPr>
            <w:rStyle w:val="Hyperlink"/>
            <w:sz w:val="26"/>
            <w:szCs w:val="26"/>
          </w:rPr>
          <w:t>Human Rights Commission - National Principles - Child Safe Organisations webpage</w:t>
        </w:r>
      </w:hyperlink>
    </w:p>
    <w:p w14:paraId="72548EE1" w14:textId="42268B45" w:rsidR="00DC35DD" w:rsidRPr="00F27F60" w:rsidRDefault="003808E6" w:rsidP="00A4306F">
      <w:pPr>
        <w:pStyle w:val="ListParagraph"/>
        <w:numPr>
          <w:ilvl w:val="0"/>
          <w:numId w:val="25"/>
        </w:numPr>
        <w:spacing w:after="200" w:line="252" w:lineRule="auto"/>
        <w:rPr>
          <w:rFonts w:cs="Arial"/>
          <w:sz w:val="26"/>
          <w:szCs w:val="26"/>
        </w:rPr>
      </w:pPr>
      <w:hyperlink r:id="rId22" w:history="1">
        <w:r w:rsidR="007D6675">
          <w:rPr>
            <w:rStyle w:val="Hyperlink"/>
            <w:sz w:val="26"/>
            <w:szCs w:val="26"/>
          </w:rPr>
          <w:t>Social Care Institute of Excellence UK - What are the six principles of safeguarding? webpage</w:t>
        </w:r>
      </w:hyperlink>
    </w:p>
    <w:p w14:paraId="30FA40C1" w14:textId="0D507D8B" w:rsidR="00DC35DD" w:rsidRPr="00F27F60" w:rsidRDefault="003808E6" w:rsidP="00A4306F">
      <w:pPr>
        <w:pStyle w:val="ListParagraph"/>
        <w:numPr>
          <w:ilvl w:val="0"/>
          <w:numId w:val="25"/>
        </w:numPr>
        <w:spacing w:after="200" w:line="252" w:lineRule="auto"/>
        <w:rPr>
          <w:rFonts w:cs="Arial"/>
          <w:sz w:val="26"/>
          <w:szCs w:val="26"/>
        </w:rPr>
      </w:pPr>
      <w:hyperlink r:id="rId23" w:history="1">
        <w:r w:rsidR="007D6675">
          <w:rPr>
            <w:rStyle w:val="Hyperlink"/>
            <w:sz w:val="26"/>
            <w:szCs w:val="26"/>
          </w:rPr>
          <w:t>ACNC - Governance Toolkit: Safeguarding vulnerable people webpage</w:t>
        </w:r>
      </w:hyperlink>
    </w:p>
    <w:p w14:paraId="0B92FF10" w14:textId="19977725" w:rsidR="00DC35DD" w:rsidRPr="00F27F60" w:rsidRDefault="003808E6" w:rsidP="00A4306F">
      <w:pPr>
        <w:pStyle w:val="ListParagraph"/>
        <w:numPr>
          <w:ilvl w:val="0"/>
          <w:numId w:val="25"/>
        </w:numPr>
        <w:spacing w:after="360"/>
        <w:ind w:left="357" w:hanging="357"/>
        <w:contextualSpacing w:val="0"/>
        <w:rPr>
          <w:rFonts w:cs="Arial"/>
          <w:sz w:val="26"/>
          <w:szCs w:val="26"/>
        </w:rPr>
      </w:pPr>
      <w:hyperlink r:id="rId24" w:history="1">
        <w:r w:rsidR="00422A4B">
          <w:rPr>
            <w:rStyle w:val="Hyperlink"/>
            <w:sz w:val="26"/>
            <w:szCs w:val="26"/>
          </w:rPr>
          <w:t>Solihull SG risk screening tool webpage</w:t>
        </w:r>
      </w:hyperlink>
    </w:p>
    <w:p w14:paraId="3E943096" w14:textId="15AA453E" w:rsidR="006806DB" w:rsidRPr="006806DB" w:rsidRDefault="006806DB" w:rsidP="006806DB">
      <w:pPr>
        <w:spacing w:before="240" w:after="360"/>
        <w:rPr>
          <w:rFonts w:cs="Arial"/>
          <w:szCs w:val="24"/>
          <w:lang w:val="en-US"/>
        </w:rPr>
      </w:pPr>
      <w:r w:rsidRPr="006806DB">
        <w:rPr>
          <w:rFonts w:cs="Arial"/>
          <w:b/>
          <w:bCs/>
          <w:szCs w:val="24"/>
          <w:lang w:val="en-US"/>
        </w:rPr>
        <w:t>Please note:</w:t>
      </w:r>
      <w:r w:rsidRPr="006806DB">
        <w:rPr>
          <w:rFonts w:cs="Arial"/>
          <w:szCs w:val="24"/>
          <w:lang w:val="en-US"/>
        </w:rPr>
        <w:t xml:space="preserve"> The Safer Services toolkit was funded by </w:t>
      </w:r>
      <w:proofErr w:type="spellStart"/>
      <w:r w:rsidRPr="006806DB">
        <w:rPr>
          <w:rFonts w:cs="Arial"/>
          <w:szCs w:val="24"/>
          <w:lang w:val="en-US"/>
        </w:rPr>
        <w:t>Lotterywest</w:t>
      </w:r>
      <w:proofErr w:type="spellEnd"/>
      <w:r w:rsidRPr="006806DB">
        <w:rPr>
          <w:rFonts w:cs="Arial"/>
          <w:szCs w:val="24"/>
          <w:lang w:val="en-US"/>
        </w:rPr>
        <w:t xml:space="preserve"> in 2018 and reviewed by the NDS Quality and Safeguards Sector Readiness Project in January 2024. This</w:t>
      </w:r>
      <w:r w:rsidRPr="006806DB">
        <w:rPr>
          <w:szCs w:val="24"/>
          <w:lang w:val="en-US"/>
        </w:rPr>
        <w:t xml:space="preserve"> resource is general in nature and is provided as a guide only. NDS believes that the information contained in this publication is correct at the time of publishing, however, NDS reserves the right to vary any of this publication without further notice. The information provided in this publication should not be relied upon instead of other legal, medical, financial, or professional advice. </w:t>
      </w:r>
      <w:r w:rsidRPr="006806DB">
        <w:rPr>
          <w:rFonts w:cs="Arial"/>
          <w:szCs w:val="24"/>
          <w:lang w:val="en-US"/>
        </w:rPr>
        <w:t>Please always refer to online documents for the latest versions including the NDIS Practice Standards and advice to providers on the Code of Conduct.</w:t>
      </w:r>
    </w:p>
    <w:p w14:paraId="4E3BA605" w14:textId="4A1FD744" w:rsidR="000400A9" w:rsidRPr="006806DB" w:rsidRDefault="0098743D" w:rsidP="00E455FF">
      <w:pPr>
        <w:rPr>
          <w:rFonts w:cs="Arial"/>
          <w:bCs/>
          <w:szCs w:val="24"/>
        </w:rPr>
      </w:pPr>
      <w:r w:rsidRPr="006806DB">
        <w:rPr>
          <w:rFonts w:cs="Arial"/>
          <w:bCs/>
          <w:szCs w:val="24"/>
        </w:rPr>
        <w:t>End of document.</w:t>
      </w:r>
    </w:p>
    <w:sectPr w:rsidR="000400A9" w:rsidRPr="006806DB" w:rsidSect="00F14276">
      <w:headerReference w:type="default" r:id="rId25"/>
      <w:footerReference w:type="default" r:id="rId26"/>
      <w:headerReference w:type="first" r:id="rId27"/>
      <w:footerReference w:type="first" r:id="rId28"/>
      <w:type w:val="continuous"/>
      <w:pgSz w:w="11906" w:h="16838" w:code="9"/>
      <w:pgMar w:top="1440" w:right="1080" w:bottom="1440" w:left="1080"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B6CFBB" w14:textId="77777777" w:rsidR="00A154F7" w:rsidRDefault="00A154F7" w:rsidP="00CA5DE7">
      <w:pPr>
        <w:spacing w:line="240" w:lineRule="auto"/>
      </w:pPr>
      <w:r>
        <w:separator/>
      </w:r>
    </w:p>
  </w:endnote>
  <w:endnote w:type="continuationSeparator" w:id="0">
    <w:p w14:paraId="1FAABEF5" w14:textId="77777777" w:rsidR="00A154F7" w:rsidRDefault="00A154F7" w:rsidP="00CA5DE7">
      <w:pPr>
        <w:spacing w:line="240" w:lineRule="auto"/>
      </w:pPr>
      <w:r>
        <w:continuationSeparator/>
      </w:r>
    </w:p>
  </w:endnote>
  <w:endnote w:type="continuationNotice" w:id="1">
    <w:p w14:paraId="7EF5F26C" w14:textId="77777777" w:rsidR="00A154F7" w:rsidRDefault="00A154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0973952"/>
      <w:docPartObj>
        <w:docPartGallery w:val="Page Numbers (Bottom of Page)"/>
        <w:docPartUnique/>
      </w:docPartObj>
    </w:sdtPr>
    <w:sdtEndPr>
      <w:rPr>
        <w:noProof/>
      </w:rPr>
    </w:sdtEndPr>
    <w:sdtContent>
      <w:p w14:paraId="7234C7BE" w14:textId="3B6A083E" w:rsidR="0098743D" w:rsidRDefault="009874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B080AE" w14:textId="77777777" w:rsidR="0098743D" w:rsidRDefault="00987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1206994"/>
      <w:docPartObj>
        <w:docPartGallery w:val="Page Numbers (Bottom of Page)"/>
        <w:docPartUnique/>
      </w:docPartObj>
    </w:sdtPr>
    <w:sdtEndPr>
      <w:rPr>
        <w:noProof/>
      </w:rPr>
    </w:sdtEndPr>
    <w:sdtContent>
      <w:p w14:paraId="0B75DFB6" w14:textId="2DDA1077" w:rsidR="0098743D" w:rsidRDefault="009874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699B41" w14:textId="77777777" w:rsidR="0098743D" w:rsidRDefault="00987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BF2721" w14:textId="77777777" w:rsidR="00A154F7" w:rsidRDefault="00A154F7" w:rsidP="00CA5DE7">
      <w:pPr>
        <w:spacing w:line="240" w:lineRule="auto"/>
      </w:pPr>
      <w:r>
        <w:separator/>
      </w:r>
    </w:p>
  </w:footnote>
  <w:footnote w:type="continuationSeparator" w:id="0">
    <w:p w14:paraId="45CB277F" w14:textId="77777777" w:rsidR="00A154F7" w:rsidRDefault="00A154F7" w:rsidP="00CA5DE7">
      <w:pPr>
        <w:spacing w:line="240" w:lineRule="auto"/>
      </w:pPr>
      <w:r>
        <w:continuationSeparator/>
      </w:r>
    </w:p>
  </w:footnote>
  <w:footnote w:type="continuationNotice" w:id="1">
    <w:p w14:paraId="12A7A26D" w14:textId="77777777" w:rsidR="00A154F7" w:rsidRDefault="00A154F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9D843" w14:textId="21A4A5F3" w:rsidR="00CF477C" w:rsidRDefault="00CF477C"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C9CE7" w14:textId="3A71D24C" w:rsidR="005A6DA7" w:rsidRPr="0029360E" w:rsidRDefault="005A6DA7"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14644"/>
    <w:multiLevelType w:val="hybridMultilevel"/>
    <w:tmpl w:val="BD46C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781E23"/>
    <w:multiLevelType w:val="hybridMultilevel"/>
    <w:tmpl w:val="9CEC7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2F0E3A"/>
    <w:multiLevelType w:val="hybridMultilevel"/>
    <w:tmpl w:val="E6EEE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161AE6"/>
    <w:multiLevelType w:val="hybridMultilevel"/>
    <w:tmpl w:val="1DA829B8"/>
    <w:lvl w:ilvl="0" w:tplc="0C090001">
      <w:start w:val="1"/>
      <w:numFmt w:val="bullet"/>
      <w:lvlText w:val=""/>
      <w:lvlJc w:val="left"/>
      <w:pPr>
        <w:ind w:left="357" w:hanging="360"/>
      </w:pPr>
      <w:rPr>
        <w:rFonts w:ascii="Symbol" w:hAnsi="Symbol" w:hint="default"/>
      </w:rPr>
    </w:lvl>
    <w:lvl w:ilvl="1" w:tplc="FFFFFFFF" w:tentative="1">
      <w:start w:val="1"/>
      <w:numFmt w:val="bullet"/>
      <w:lvlText w:val="o"/>
      <w:lvlJc w:val="left"/>
      <w:pPr>
        <w:ind w:left="1077" w:hanging="360"/>
      </w:pPr>
      <w:rPr>
        <w:rFonts w:ascii="Courier New" w:hAnsi="Courier New" w:cs="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cs="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cs="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4" w15:restartNumberingAfterBreak="0">
    <w:nsid w:val="29497ED2"/>
    <w:multiLevelType w:val="hybridMultilevel"/>
    <w:tmpl w:val="0214F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021817"/>
    <w:multiLevelType w:val="hybridMultilevel"/>
    <w:tmpl w:val="9C725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BD0FF1"/>
    <w:multiLevelType w:val="hybridMultilevel"/>
    <w:tmpl w:val="A87E9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6F2B89"/>
    <w:multiLevelType w:val="hybridMultilevel"/>
    <w:tmpl w:val="96467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997321"/>
    <w:multiLevelType w:val="hybridMultilevel"/>
    <w:tmpl w:val="34E45E36"/>
    <w:lvl w:ilvl="0" w:tplc="C866A3A4">
      <w:numFmt w:val="bullet"/>
      <w:lvlText w:val="-"/>
      <w:lvlJc w:val="left"/>
      <w:pPr>
        <w:ind w:left="1080" w:hanging="360"/>
      </w:pPr>
      <w:rPr>
        <w:rFonts w:ascii="Arial" w:eastAsiaTheme="minorHAnsi"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4637866"/>
    <w:multiLevelType w:val="hybridMultilevel"/>
    <w:tmpl w:val="5058A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B479E0"/>
    <w:multiLevelType w:val="hybridMultilevel"/>
    <w:tmpl w:val="31501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0D54D8"/>
    <w:multiLevelType w:val="hybridMultilevel"/>
    <w:tmpl w:val="5FD26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C53690"/>
    <w:multiLevelType w:val="hybridMultilevel"/>
    <w:tmpl w:val="FC784534"/>
    <w:lvl w:ilvl="0" w:tplc="820EDC0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AF554C2"/>
    <w:multiLevelType w:val="hybridMultilevel"/>
    <w:tmpl w:val="66182010"/>
    <w:lvl w:ilvl="0" w:tplc="22B26852">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F187F1A"/>
    <w:multiLevelType w:val="hybridMultilevel"/>
    <w:tmpl w:val="D47C2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087C6A"/>
    <w:multiLevelType w:val="hybridMultilevel"/>
    <w:tmpl w:val="928C8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A6749C"/>
    <w:multiLevelType w:val="hybridMultilevel"/>
    <w:tmpl w:val="7DE899CA"/>
    <w:lvl w:ilvl="0" w:tplc="4D2C2A24">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6147E62"/>
    <w:multiLevelType w:val="hybridMultilevel"/>
    <w:tmpl w:val="79B21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D315A9"/>
    <w:multiLevelType w:val="hybridMultilevel"/>
    <w:tmpl w:val="6B54F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0E1F83"/>
    <w:multiLevelType w:val="hybridMultilevel"/>
    <w:tmpl w:val="559CA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CF5762"/>
    <w:multiLevelType w:val="hybridMultilevel"/>
    <w:tmpl w:val="3A727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52585C"/>
    <w:multiLevelType w:val="hybridMultilevel"/>
    <w:tmpl w:val="331073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D3C6EEA"/>
    <w:multiLevelType w:val="hybridMultilevel"/>
    <w:tmpl w:val="AC40ABFC"/>
    <w:lvl w:ilvl="0" w:tplc="C866A3A4">
      <w:numFmt w:val="bullet"/>
      <w:lvlText w:val="-"/>
      <w:lvlJc w:val="left"/>
      <w:pPr>
        <w:ind w:left="1080" w:hanging="360"/>
      </w:pPr>
      <w:rPr>
        <w:rFonts w:ascii="Arial" w:eastAsiaTheme="minorHAnsi"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F167615"/>
    <w:multiLevelType w:val="hybridMultilevel"/>
    <w:tmpl w:val="9AA05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FF5D33"/>
    <w:multiLevelType w:val="hybridMultilevel"/>
    <w:tmpl w:val="107CE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174004"/>
    <w:multiLevelType w:val="hybridMultilevel"/>
    <w:tmpl w:val="17022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F2C7CBC"/>
    <w:multiLevelType w:val="hybridMultilevel"/>
    <w:tmpl w:val="22741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29647622">
    <w:abstractNumId w:val="4"/>
  </w:num>
  <w:num w:numId="2" w16cid:durableId="1982151771">
    <w:abstractNumId w:val="10"/>
  </w:num>
  <w:num w:numId="3" w16cid:durableId="1918856156">
    <w:abstractNumId w:val="9"/>
  </w:num>
  <w:num w:numId="4" w16cid:durableId="1938321484">
    <w:abstractNumId w:val="24"/>
  </w:num>
  <w:num w:numId="5" w16cid:durableId="171452080">
    <w:abstractNumId w:val="18"/>
  </w:num>
  <w:num w:numId="6" w16cid:durableId="1330906519">
    <w:abstractNumId w:val="5"/>
  </w:num>
  <w:num w:numId="7" w16cid:durableId="559024375">
    <w:abstractNumId w:val="7"/>
  </w:num>
  <w:num w:numId="8" w16cid:durableId="778645742">
    <w:abstractNumId w:val="17"/>
  </w:num>
  <w:num w:numId="9" w16cid:durableId="646520443">
    <w:abstractNumId w:val="26"/>
  </w:num>
  <w:num w:numId="10" w16cid:durableId="678309249">
    <w:abstractNumId w:val="19"/>
  </w:num>
  <w:num w:numId="11" w16cid:durableId="21830631">
    <w:abstractNumId w:val="6"/>
  </w:num>
  <w:num w:numId="12" w16cid:durableId="319576099">
    <w:abstractNumId w:val="23"/>
  </w:num>
  <w:num w:numId="13" w16cid:durableId="396055798">
    <w:abstractNumId w:val="8"/>
  </w:num>
  <w:num w:numId="14" w16cid:durableId="237256387">
    <w:abstractNumId w:val="3"/>
  </w:num>
  <w:num w:numId="15" w16cid:durableId="365832069">
    <w:abstractNumId w:val="13"/>
  </w:num>
  <w:num w:numId="16" w16cid:durableId="777680352">
    <w:abstractNumId w:val="22"/>
  </w:num>
  <w:num w:numId="17" w16cid:durableId="82187289">
    <w:abstractNumId w:val="12"/>
  </w:num>
  <w:num w:numId="18" w16cid:durableId="958412528">
    <w:abstractNumId w:val="16"/>
  </w:num>
  <w:num w:numId="19" w16cid:durableId="867834942">
    <w:abstractNumId w:val="11"/>
  </w:num>
  <w:num w:numId="20" w16cid:durableId="887181856">
    <w:abstractNumId w:val="20"/>
  </w:num>
  <w:num w:numId="21" w16cid:durableId="2130781197">
    <w:abstractNumId w:val="14"/>
  </w:num>
  <w:num w:numId="22" w16cid:durableId="1902329256">
    <w:abstractNumId w:val="0"/>
  </w:num>
  <w:num w:numId="23" w16cid:durableId="425346550">
    <w:abstractNumId w:val="1"/>
  </w:num>
  <w:num w:numId="24" w16cid:durableId="594557243">
    <w:abstractNumId w:val="15"/>
  </w:num>
  <w:num w:numId="25" w16cid:durableId="745617314">
    <w:abstractNumId w:val="25"/>
  </w:num>
  <w:num w:numId="26" w16cid:durableId="2048290535">
    <w:abstractNumId w:val="21"/>
  </w:num>
  <w:num w:numId="27" w16cid:durableId="172573734">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0094"/>
    <w:rsid w:val="00002B07"/>
    <w:rsid w:val="00004BAD"/>
    <w:rsid w:val="00021A75"/>
    <w:rsid w:val="00023671"/>
    <w:rsid w:val="00023843"/>
    <w:rsid w:val="000371C3"/>
    <w:rsid w:val="000400A9"/>
    <w:rsid w:val="00045AC2"/>
    <w:rsid w:val="0004775A"/>
    <w:rsid w:val="00047A6E"/>
    <w:rsid w:val="00051630"/>
    <w:rsid w:val="00057B2B"/>
    <w:rsid w:val="00065D0C"/>
    <w:rsid w:val="00067746"/>
    <w:rsid w:val="00071BAB"/>
    <w:rsid w:val="00096C49"/>
    <w:rsid w:val="00096FB5"/>
    <w:rsid w:val="000A0BAA"/>
    <w:rsid w:val="000A2634"/>
    <w:rsid w:val="000A78CC"/>
    <w:rsid w:val="000B7A17"/>
    <w:rsid w:val="000C38B8"/>
    <w:rsid w:val="000C4BCF"/>
    <w:rsid w:val="000C7307"/>
    <w:rsid w:val="000D0C36"/>
    <w:rsid w:val="000E0DFA"/>
    <w:rsid w:val="000F77B2"/>
    <w:rsid w:val="00101676"/>
    <w:rsid w:val="001102B8"/>
    <w:rsid w:val="001202B7"/>
    <w:rsid w:val="0012615D"/>
    <w:rsid w:val="001507B6"/>
    <w:rsid w:val="001512C9"/>
    <w:rsid w:val="00167AD4"/>
    <w:rsid w:val="00180417"/>
    <w:rsid w:val="001846DC"/>
    <w:rsid w:val="001B1168"/>
    <w:rsid w:val="001B3EF9"/>
    <w:rsid w:val="001B6856"/>
    <w:rsid w:val="001D105B"/>
    <w:rsid w:val="001E531C"/>
    <w:rsid w:val="001E5BFF"/>
    <w:rsid w:val="001F56C5"/>
    <w:rsid w:val="002018FF"/>
    <w:rsid w:val="0020445D"/>
    <w:rsid w:val="00210CD2"/>
    <w:rsid w:val="002207F7"/>
    <w:rsid w:val="00220CF7"/>
    <w:rsid w:val="00226CC5"/>
    <w:rsid w:val="00226D73"/>
    <w:rsid w:val="00227C56"/>
    <w:rsid w:val="0023029B"/>
    <w:rsid w:val="0023534A"/>
    <w:rsid w:val="00237034"/>
    <w:rsid w:val="0024026E"/>
    <w:rsid w:val="0024113D"/>
    <w:rsid w:val="00241160"/>
    <w:rsid w:val="002411F4"/>
    <w:rsid w:val="00243D52"/>
    <w:rsid w:val="00251A44"/>
    <w:rsid w:val="0025497C"/>
    <w:rsid w:val="00261E57"/>
    <w:rsid w:val="002655AF"/>
    <w:rsid w:val="00267797"/>
    <w:rsid w:val="0027598D"/>
    <w:rsid w:val="002837B0"/>
    <w:rsid w:val="0029360E"/>
    <w:rsid w:val="002A208F"/>
    <w:rsid w:val="002A6496"/>
    <w:rsid w:val="002B06C0"/>
    <w:rsid w:val="002B4032"/>
    <w:rsid w:val="002C7B1A"/>
    <w:rsid w:val="002D1266"/>
    <w:rsid w:val="002E126A"/>
    <w:rsid w:val="002E538D"/>
    <w:rsid w:val="002E7139"/>
    <w:rsid w:val="0030623E"/>
    <w:rsid w:val="003136B7"/>
    <w:rsid w:val="003156A8"/>
    <w:rsid w:val="003242C3"/>
    <w:rsid w:val="00325C25"/>
    <w:rsid w:val="00331BD9"/>
    <w:rsid w:val="00340D9C"/>
    <w:rsid w:val="00346DD0"/>
    <w:rsid w:val="0035177D"/>
    <w:rsid w:val="003541C7"/>
    <w:rsid w:val="00373B26"/>
    <w:rsid w:val="00375D22"/>
    <w:rsid w:val="003837CD"/>
    <w:rsid w:val="003838E6"/>
    <w:rsid w:val="00390662"/>
    <w:rsid w:val="003B0554"/>
    <w:rsid w:val="003B447C"/>
    <w:rsid w:val="003B7E70"/>
    <w:rsid w:val="003C5D4E"/>
    <w:rsid w:val="003E5D01"/>
    <w:rsid w:val="003F3DCC"/>
    <w:rsid w:val="003F4619"/>
    <w:rsid w:val="00400DAC"/>
    <w:rsid w:val="004039E3"/>
    <w:rsid w:val="00417787"/>
    <w:rsid w:val="00417EB4"/>
    <w:rsid w:val="00422A4B"/>
    <w:rsid w:val="00426114"/>
    <w:rsid w:val="00434B8C"/>
    <w:rsid w:val="00441245"/>
    <w:rsid w:val="00444810"/>
    <w:rsid w:val="00455A4C"/>
    <w:rsid w:val="004664B2"/>
    <w:rsid w:val="0046704D"/>
    <w:rsid w:val="00470008"/>
    <w:rsid w:val="004721E1"/>
    <w:rsid w:val="00472D9E"/>
    <w:rsid w:val="00484228"/>
    <w:rsid w:val="00490E1A"/>
    <w:rsid w:val="004925FB"/>
    <w:rsid w:val="004946D8"/>
    <w:rsid w:val="004959E6"/>
    <w:rsid w:val="00495F42"/>
    <w:rsid w:val="004B5828"/>
    <w:rsid w:val="004C0157"/>
    <w:rsid w:val="004C6618"/>
    <w:rsid w:val="004C67FF"/>
    <w:rsid w:val="004D18B7"/>
    <w:rsid w:val="004D402E"/>
    <w:rsid w:val="004D73DA"/>
    <w:rsid w:val="004E5627"/>
    <w:rsid w:val="004F4ABD"/>
    <w:rsid w:val="004F4C11"/>
    <w:rsid w:val="00500422"/>
    <w:rsid w:val="00520F15"/>
    <w:rsid w:val="00522D5F"/>
    <w:rsid w:val="00530564"/>
    <w:rsid w:val="005334CE"/>
    <w:rsid w:val="00534112"/>
    <w:rsid w:val="005515D9"/>
    <w:rsid w:val="00552743"/>
    <w:rsid w:val="00553357"/>
    <w:rsid w:val="00554120"/>
    <w:rsid w:val="005552C9"/>
    <w:rsid w:val="00590ED0"/>
    <w:rsid w:val="00591DFA"/>
    <w:rsid w:val="005A0B19"/>
    <w:rsid w:val="005A2A16"/>
    <w:rsid w:val="005A326E"/>
    <w:rsid w:val="005A527F"/>
    <w:rsid w:val="005A6DA7"/>
    <w:rsid w:val="005B005E"/>
    <w:rsid w:val="005B2680"/>
    <w:rsid w:val="005B6BA7"/>
    <w:rsid w:val="005B6E13"/>
    <w:rsid w:val="005E0572"/>
    <w:rsid w:val="005E0D09"/>
    <w:rsid w:val="005F17EB"/>
    <w:rsid w:val="005F5F04"/>
    <w:rsid w:val="0060139F"/>
    <w:rsid w:val="00602274"/>
    <w:rsid w:val="00604068"/>
    <w:rsid w:val="00610053"/>
    <w:rsid w:val="006120A3"/>
    <w:rsid w:val="00624EF5"/>
    <w:rsid w:val="00631E74"/>
    <w:rsid w:val="00635296"/>
    <w:rsid w:val="006506DA"/>
    <w:rsid w:val="00650793"/>
    <w:rsid w:val="006515B0"/>
    <w:rsid w:val="00657135"/>
    <w:rsid w:val="00662964"/>
    <w:rsid w:val="00666F3B"/>
    <w:rsid w:val="006742C8"/>
    <w:rsid w:val="006806DB"/>
    <w:rsid w:val="00680AF3"/>
    <w:rsid w:val="00681339"/>
    <w:rsid w:val="00681578"/>
    <w:rsid w:val="00696A7F"/>
    <w:rsid w:val="006A1FAB"/>
    <w:rsid w:val="006A5D83"/>
    <w:rsid w:val="006B78D8"/>
    <w:rsid w:val="006C72A3"/>
    <w:rsid w:val="006E32DA"/>
    <w:rsid w:val="006F352B"/>
    <w:rsid w:val="006F3E8A"/>
    <w:rsid w:val="006F50B9"/>
    <w:rsid w:val="006F593A"/>
    <w:rsid w:val="00701D18"/>
    <w:rsid w:val="007049AB"/>
    <w:rsid w:val="0070760E"/>
    <w:rsid w:val="00715C24"/>
    <w:rsid w:val="007214BB"/>
    <w:rsid w:val="0072226D"/>
    <w:rsid w:val="00722358"/>
    <w:rsid w:val="007261FD"/>
    <w:rsid w:val="00727071"/>
    <w:rsid w:val="00753A75"/>
    <w:rsid w:val="00753D2F"/>
    <w:rsid w:val="00754789"/>
    <w:rsid w:val="00754C67"/>
    <w:rsid w:val="00760511"/>
    <w:rsid w:val="00761F0A"/>
    <w:rsid w:val="00763A5C"/>
    <w:rsid w:val="00764B2C"/>
    <w:rsid w:val="00766C21"/>
    <w:rsid w:val="00794603"/>
    <w:rsid w:val="007A04F9"/>
    <w:rsid w:val="007A7A40"/>
    <w:rsid w:val="007B41C3"/>
    <w:rsid w:val="007C47FF"/>
    <w:rsid w:val="007C703D"/>
    <w:rsid w:val="007D6675"/>
    <w:rsid w:val="00802B24"/>
    <w:rsid w:val="00803B36"/>
    <w:rsid w:val="008054B1"/>
    <w:rsid w:val="00805AFF"/>
    <w:rsid w:val="00806E00"/>
    <w:rsid w:val="0080711D"/>
    <w:rsid w:val="008103D9"/>
    <w:rsid w:val="008125EC"/>
    <w:rsid w:val="008176CC"/>
    <w:rsid w:val="00820296"/>
    <w:rsid w:val="00830E34"/>
    <w:rsid w:val="0083413D"/>
    <w:rsid w:val="008514DC"/>
    <w:rsid w:val="008531E8"/>
    <w:rsid w:val="0086561A"/>
    <w:rsid w:val="00876A84"/>
    <w:rsid w:val="00890280"/>
    <w:rsid w:val="00896A97"/>
    <w:rsid w:val="008A1FBF"/>
    <w:rsid w:val="008B4A67"/>
    <w:rsid w:val="008C1684"/>
    <w:rsid w:val="008C3897"/>
    <w:rsid w:val="008C4C05"/>
    <w:rsid w:val="008C6B2C"/>
    <w:rsid w:val="008C71DE"/>
    <w:rsid w:val="008D2DC0"/>
    <w:rsid w:val="008E3608"/>
    <w:rsid w:val="008E5919"/>
    <w:rsid w:val="008E7951"/>
    <w:rsid w:val="00900FE1"/>
    <w:rsid w:val="00906B35"/>
    <w:rsid w:val="00910B9C"/>
    <w:rsid w:val="0091517D"/>
    <w:rsid w:val="00921D51"/>
    <w:rsid w:val="00930317"/>
    <w:rsid w:val="00942B7F"/>
    <w:rsid w:val="009435FE"/>
    <w:rsid w:val="00952465"/>
    <w:rsid w:val="009539E3"/>
    <w:rsid w:val="00962677"/>
    <w:rsid w:val="00977274"/>
    <w:rsid w:val="00981AE9"/>
    <w:rsid w:val="00985FE1"/>
    <w:rsid w:val="00986CDF"/>
    <w:rsid w:val="0098743D"/>
    <w:rsid w:val="009919C3"/>
    <w:rsid w:val="0099419A"/>
    <w:rsid w:val="009964EE"/>
    <w:rsid w:val="0099746D"/>
    <w:rsid w:val="009A1814"/>
    <w:rsid w:val="009A4F8B"/>
    <w:rsid w:val="009A55C9"/>
    <w:rsid w:val="009A64BE"/>
    <w:rsid w:val="009B2696"/>
    <w:rsid w:val="009B4CF2"/>
    <w:rsid w:val="009D64EE"/>
    <w:rsid w:val="009E0707"/>
    <w:rsid w:val="009E2575"/>
    <w:rsid w:val="009E2C35"/>
    <w:rsid w:val="009E32DD"/>
    <w:rsid w:val="009E3C6D"/>
    <w:rsid w:val="009E5F55"/>
    <w:rsid w:val="009F5E27"/>
    <w:rsid w:val="00A154F7"/>
    <w:rsid w:val="00A16E46"/>
    <w:rsid w:val="00A34776"/>
    <w:rsid w:val="00A37976"/>
    <w:rsid w:val="00A403D5"/>
    <w:rsid w:val="00A4306F"/>
    <w:rsid w:val="00A516BD"/>
    <w:rsid w:val="00A51F94"/>
    <w:rsid w:val="00A52EE4"/>
    <w:rsid w:val="00A57B45"/>
    <w:rsid w:val="00A57BD5"/>
    <w:rsid w:val="00A669CA"/>
    <w:rsid w:val="00A91614"/>
    <w:rsid w:val="00A95EB5"/>
    <w:rsid w:val="00A96952"/>
    <w:rsid w:val="00AA57C2"/>
    <w:rsid w:val="00AA5950"/>
    <w:rsid w:val="00AA7C26"/>
    <w:rsid w:val="00AB0714"/>
    <w:rsid w:val="00AB08EB"/>
    <w:rsid w:val="00AB68BE"/>
    <w:rsid w:val="00AB6A48"/>
    <w:rsid w:val="00AC7510"/>
    <w:rsid w:val="00AD4826"/>
    <w:rsid w:val="00AD4CCD"/>
    <w:rsid w:val="00AD7D63"/>
    <w:rsid w:val="00AE1B76"/>
    <w:rsid w:val="00AF07DC"/>
    <w:rsid w:val="00AF3A3D"/>
    <w:rsid w:val="00B00844"/>
    <w:rsid w:val="00B00BF9"/>
    <w:rsid w:val="00B02E0D"/>
    <w:rsid w:val="00B15E0C"/>
    <w:rsid w:val="00B20DE0"/>
    <w:rsid w:val="00B21593"/>
    <w:rsid w:val="00B21B56"/>
    <w:rsid w:val="00B22146"/>
    <w:rsid w:val="00B22182"/>
    <w:rsid w:val="00B27FF4"/>
    <w:rsid w:val="00B30F68"/>
    <w:rsid w:val="00B31589"/>
    <w:rsid w:val="00B32590"/>
    <w:rsid w:val="00B36EE8"/>
    <w:rsid w:val="00B41083"/>
    <w:rsid w:val="00B42801"/>
    <w:rsid w:val="00B45CF9"/>
    <w:rsid w:val="00B45D28"/>
    <w:rsid w:val="00B53180"/>
    <w:rsid w:val="00B55100"/>
    <w:rsid w:val="00B628F3"/>
    <w:rsid w:val="00B74673"/>
    <w:rsid w:val="00B77143"/>
    <w:rsid w:val="00B85EB6"/>
    <w:rsid w:val="00B860CB"/>
    <w:rsid w:val="00B86DA4"/>
    <w:rsid w:val="00B96C2A"/>
    <w:rsid w:val="00BA32A5"/>
    <w:rsid w:val="00BA4DF0"/>
    <w:rsid w:val="00BA6D64"/>
    <w:rsid w:val="00BA737E"/>
    <w:rsid w:val="00BB297E"/>
    <w:rsid w:val="00BB632D"/>
    <w:rsid w:val="00BC43CD"/>
    <w:rsid w:val="00BC485D"/>
    <w:rsid w:val="00BD5972"/>
    <w:rsid w:val="00BE253C"/>
    <w:rsid w:val="00BF518B"/>
    <w:rsid w:val="00BF7627"/>
    <w:rsid w:val="00C01BB3"/>
    <w:rsid w:val="00C1339C"/>
    <w:rsid w:val="00C140C0"/>
    <w:rsid w:val="00C14F2D"/>
    <w:rsid w:val="00C1508E"/>
    <w:rsid w:val="00C15707"/>
    <w:rsid w:val="00C322A8"/>
    <w:rsid w:val="00C3753F"/>
    <w:rsid w:val="00C6008A"/>
    <w:rsid w:val="00C65217"/>
    <w:rsid w:val="00C7418D"/>
    <w:rsid w:val="00C772BC"/>
    <w:rsid w:val="00C82810"/>
    <w:rsid w:val="00C8430B"/>
    <w:rsid w:val="00C86876"/>
    <w:rsid w:val="00CA1007"/>
    <w:rsid w:val="00CA15F4"/>
    <w:rsid w:val="00CA5DE7"/>
    <w:rsid w:val="00CA6A22"/>
    <w:rsid w:val="00CB2E55"/>
    <w:rsid w:val="00CC4A3D"/>
    <w:rsid w:val="00CE0BCC"/>
    <w:rsid w:val="00CE7AAC"/>
    <w:rsid w:val="00CF27E7"/>
    <w:rsid w:val="00CF477C"/>
    <w:rsid w:val="00CF557D"/>
    <w:rsid w:val="00D108BB"/>
    <w:rsid w:val="00D15512"/>
    <w:rsid w:val="00D17138"/>
    <w:rsid w:val="00D24ACB"/>
    <w:rsid w:val="00D26A33"/>
    <w:rsid w:val="00D352BC"/>
    <w:rsid w:val="00D3642B"/>
    <w:rsid w:val="00D374FD"/>
    <w:rsid w:val="00D37F54"/>
    <w:rsid w:val="00D423F7"/>
    <w:rsid w:val="00D43B65"/>
    <w:rsid w:val="00D50AEC"/>
    <w:rsid w:val="00D62EA8"/>
    <w:rsid w:val="00D70364"/>
    <w:rsid w:val="00D77C33"/>
    <w:rsid w:val="00D83A2D"/>
    <w:rsid w:val="00D840DC"/>
    <w:rsid w:val="00D85BD7"/>
    <w:rsid w:val="00DA1311"/>
    <w:rsid w:val="00DA216E"/>
    <w:rsid w:val="00DA5C79"/>
    <w:rsid w:val="00DC2631"/>
    <w:rsid w:val="00DC35DD"/>
    <w:rsid w:val="00DC3630"/>
    <w:rsid w:val="00DE15D9"/>
    <w:rsid w:val="00DE1F20"/>
    <w:rsid w:val="00DE3E4E"/>
    <w:rsid w:val="00DF2FB2"/>
    <w:rsid w:val="00DF561E"/>
    <w:rsid w:val="00DF6105"/>
    <w:rsid w:val="00E1034C"/>
    <w:rsid w:val="00E130D3"/>
    <w:rsid w:val="00E1624C"/>
    <w:rsid w:val="00E21A25"/>
    <w:rsid w:val="00E2799D"/>
    <w:rsid w:val="00E301ED"/>
    <w:rsid w:val="00E40F9B"/>
    <w:rsid w:val="00E41CB0"/>
    <w:rsid w:val="00E41F07"/>
    <w:rsid w:val="00E43F32"/>
    <w:rsid w:val="00E455FF"/>
    <w:rsid w:val="00E50181"/>
    <w:rsid w:val="00E50566"/>
    <w:rsid w:val="00E51397"/>
    <w:rsid w:val="00E647B7"/>
    <w:rsid w:val="00E7086F"/>
    <w:rsid w:val="00EA4C81"/>
    <w:rsid w:val="00EA50A7"/>
    <w:rsid w:val="00EC1AF2"/>
    <w:rsid w:val="00EC2E54"/>
    <w:rsid w:val="00ED0A13"/>
    <w:rsid w:val="00ED3ABC"/>
    <w:rsid w:val="00EE3163"/>
    <w:rsid w:val="00EF285A"/>
    <w:rsid w:val="00F02FC6"/>
    <w:rsid w:val="00F06BA7"/>
    <w:rsid w:val="00F11A4C"/>
    <w:rsid w:val="00F13929"/>
    <w:rsid w:val="00F14276"/>
    <w:rsid w:val="00F163BC"/>
    <w:rsid w:val="00F24CEC"/>
    <w:rsid w:val="00F26507"/>
    <w:rsid w:val="00F324B2"/>
    <w:rsid w:val="00F3535A"/>
    <w:rsid w:val="00F40948"/>
    <w:rsid w:val="00F41FA1"/>
    <w:rsid w:val="00F47188"/>
    <w:rsid w:val="00F773C9"/>
    <w:rsid w:val="00F81155"/>
    <w:rsid w:val="00F822AD"/>
    <w:rsid w:val="00F82E62"/>
    <w:rsid w:val="00F9237A"/>
    <w:rsid w:val="00F97CCA"/>
    <w:rsid w:val="00FA4C45"/>
    <w:rsid w:val="00FB344C"/>
    <w:rsid w:val="00FD57CB"/>
    <w:rsid w:val="00FD742B"/>
    <w:rsid w:val="00FE184D"/>
    <w:rsid w:val="00FE2664"/>
    <w:rsid w:val="00FE2C2F"/>
    <w:rsid w:val="00FF7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6EC27474-4817-403C-AECA-5B800B1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27"/>
    <w:pPr>
      <w:spacing w:after="0" w:line="288" w:lineRule="auto"/>
    </w:pPr>
    <w:rPr>
      <w:rFonts w:ascii="Arial" w:hAnsi="Arial"/>
      <w:sz w:val="24"/>
    </w:rPr>
  </w:style>
  <w:style w:type="paragraph" w:styleId="Heading1">
    <w:name w:val="heading 1"/>
    <w:basedOn w:val="Normal"/>
    <w:next w:val="Normal"/>
    <w:link w:val="Heading1Char"/>
    <w:autoRedefine/>
    <w:uiPriority w:val="9"/>
    <w:qFormat/>
    <w:rsid w:val="004D73DA"/>
    <w:pPr>
      <w:keepNext/>
      <w:keepLines/>
      <w:spacing w:before="240" w:after="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14F2D"/>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14F2D"/>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C703D"/>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A55C9"/>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C14F2D"/>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14F2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4D73DA"/>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14F2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14F2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szCs w:val="24"/>
      <w:lang w:val="en-US"/>
    </w:rPr>
  </w:style>
  <w:style w:type="paragraph" w:customStyle="1" w:styleId="SpaceAfterTable">
    <w:name w:val="SpaceAfterTable"/>
    <w:basedOn w:val="Normal"/>
    <w:link w:val="SpaceAfterTableChar"/>
    <w:rsid w:val="00B36EE8"/>
    <w:pPr>
      <w:spacing w:before="120" w:after="120"/>
    </w:pPr>
    <w:rPr>
      <w:rFonts w:cs="Arial"/>
      <w:szCs w:val="24"/>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Tips">
    <w:name w:val="Tips"/>
    <w:basedOn w:val="Normal"/>
    <w:link w:val="TipsChar"/>
    <w:qFormat/>
    <w:rsid w:val="00F773C9"/>
    <w:pPr>
      <w:spacing w:after="120" w:line="360" w:lineRule="auto"/>
    </w:pPr>
    <w:rPr>
      <w:b/>
      <w:bCs/>
      <w:color w:val="2F5496" w:themeColor="accent1" w:themeShade="BF"/>
      <w:lang w:val="en-US"/>
    </w:rPr>
  </w:style>
  <w:style w:type="character" w:customStyle="1" w:styleId="TipsChar">
    <w:name w:val="Tips Char"/>
    <w:basedOn w:val="DefaultParagraphFont"/>
    <w:link w:val="Tips"/>
    <w:rsid w:val="00F773C9"/>
    <w:rPr>
      <w:rFonts w:ascii="Arial" w:hAnsi="Arial"/>
      <w:b/>
      <w:bCs/>
      <w:color w:val="2F5496" w:themeColor="accent1" w:themeShade="BF"/>
      <w:sz w:val="24"/>
      <w:lang w:val="en-US"/>
    </w:rPr>
  </w:style>
  <w:style w:type="character" w:styleId="FollowedHyperlink">
    <w:name w:val="FollowedHyperlink"/>
    <w:basedOn w:val="DefaultParagraphFont"/>
    <w:uiPriority w:val="99"/>
    <w:semiHidden/>
    <w:unhideWhenUsed/>
    <w:qFormat/>
    <w:rsid w:val="009F5E27"/>
    <w:rPr>
      <w:color w:val="0000FF"/>
      <w:u w:val="single"/>
    </w:rPr>
  </w:style>
  <w:style w:type="character" w:customStyle="1" w:styleId="Heading4Char">
    <w:name w:val="Heading 4 Char"/>
    <w:basedOn w:val="DefaultParagraphFont"/>
    <w:link w:val="Heading4"/>
    <w:uiPriority w:val="9"/>
    <w:rsid w:val="007C703D"/>
    <w:rPr>
      <w:rFonts w:ascii="Arial" w:eastAsiaTheme="majorEastAsia" w:hAnsi="Arial" w:cstheme="majorBidi"/>
      <w:b/>
      <w:iCs/>
      <w:sz w:val="24"/>
    </w:rPr>
  </w:style>
  <w:style w:type="character" w:styleId="CommentReference">
    <w:name w:val="annotation reference"/>
    <w:basedOn w:val="DefaultParagraphFont"/>
    <w:uiPriority w:val="99"/>
    <w:semiHidden/>
    <w:unhideWhenUsed/>
    <w:rsid w:val="00985FE1"/>
    <w:rPr>
      <w:sz w:val="16"/>
      <w:szCs w:val="16"/>
    </w:rPr>
  </w:style>
  <w:style w:type="paragraph" w:styleId="CommentText">
    <w:name w:val="annotation text"/>
    <w:basedOn w:val="Normal"/>
    <w:link w:val="CommentTextChar"/>
    <w:uiPriority w:val="99"/>
    <w:unhideWhenUsed/>
    <w:rsid w:val="00985FE1"/>
    <w:pPr>
      <w:spacing w:after="160" w:line="240" w:lineRule="auto"/>
    </w:pPr>
    <w:rPr>
      <w:rFonts w:asciiTheme="minorHAnsi" w:hAnsiTheme="minorHAnsi"/>
      <w:kern w:val="2"/>
      <w:sz w:val="20"/>
      <w:szCs w:val="20"/>
      <w14:ligatures w14:val="standardContextual"/>
    </w:rPr>
  </w:style>
  <w:style w:type="character" w:customStyle="1" w:styleId="CommentTextChar">
    <w:name w:val="Comment Text Char"/>
    <w:basedOn w:val="DefaultParagraphFont"/>
    <w:link w:val="CommentText"/>
    <w:uiPriority w:val="99"/>
    <w:rsid w:val="00985FE1"/>
    <w:rPr>
      <w:kern w:val="2"/>
      <w:sz w:val="20"/>
      <w:szCs w:val="20"/>
      <w14:ligatures w14:val="standardContextual"/>
    </w:rPr>
  </w:style>
  <w:style w:type="paragraph" w:styleId="NormalWeb">
    <w:name w:val="Normal (Web)"/>
    <w:basedOn w:val="Normal"/>
    <w:uiPriority w:val="99"/>
    <w:unhideWhenUsed/>
    <w:rsid w:val="00E41F07"/>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tick">
    <w:name w:val="tick"/>
    <w:basedOn w:val="Normal"/>
    <w:rsid w:val="00C140C0"/>
    <w:pPr>
      <w:spacing w:before="100" w:beforeAutospacing="1" w:after="100" w:afterAutospacing="1" w:line="240" w:lineRule="auto"/>
    </w:pPr>
    <w:rPr>
      <w:rFonts w:ascii="Times New Roman" w:eastAsia="Times New Roman" w:hAnsi="Times New Roman" w:cs="Times New Roman"/>
      <w:szCs w:val="24"/>
      <w:lang w:eastAsia="en-AU"/>
    </w:rPr>
  </w:style>
  <w:style w:type="paragraph" w:styleId="TOCHeading">
    <w:name w:val="TOC Heading"/>
    <w:basedOn w:val="Heading1"/>
    <w:next w:val="Normal"/>
    <w:uiPriority w:val="39"/>
    <w:unhideWhenUsed/>
    <w:qFormat/>
    <w:rsid w:val="00F81155"/>
    <w:pPr>
      <w:spacing w:after="0"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F81155"/>
    <w:pPr>
      <w:spacing w:after="100"/>
    </w:pPr>
  </w:style>
  <w:style w:type="paragraph" w:styleId="TOC2">
    <w:name w:val="toc 2"/>
    <w:basedOn w:val="Normal"/>
    <w:next w:val="Normal"/>
    <w:autoRedefine/>
    <w:uiPriority w:val="39"/>
    <w:unhideWhenUsed/>
    <w:rsid w:val="00F81155"/>
    <w:pPr>
      <w:spacing w:after="100"/>
      <w:ind w:left="240"/>
    </w:pPr>
  </w:style>
  <w:style w:type="paragraph" w:customStyle="1" w:styleId="mb-0">
    <w:name w:val="mb-0"/>
    <w:basedOn w:val="Normal"/>
    <w:rsid w:val="007C47FF"/>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57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commission.gov.au/sites/default/files/2022-02/reference-card-everyone-safe_0.pdf" TargetMode="External"/><Relationship Id="rId18" Type="http://schemas.openxmlformats.org/officeDocument/2006/relationships/hyperlink" Target="https://ndsorg-my.sharepoint.com/personal/livinia_mcgee_nds_org_au/Documents/Desktop/Accessible%20Documents%202024"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hildsafe.humanrights.gov.au/national-principles" TargetMode="External"/><Relationship Id="rId7" Type="http://schemas.openxmlformats.org/officeDocument/2006/relationships/settings" Target="settings.xml"/><Relationship Id="rId12" Type="http://schemas.openxmlformats.org/officeDocument/2006/relationships/hyperlink" Target="https://www.ndiscommission.gov.au/providers/registered-ndis-providers/reportable-incidents-0" TargetMode="External"/><Relationship Id="rId17" Type="http://schemas.openxmlformats.org/officeDocument/2006/relationships/hyperlink" Target="https://www.supportfordecisionmakingresource.com.a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aindividualisedservices.org.au/supported-decision-making-resources/" TargetMode="External"/><Relationship Id="rId20" Type="http://schemas.openxmlformats.org/officeDocument/2006/relationships/hyperlink" Target="https://www.ndiscommission.gov.au/about/ndis-code-conduc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review.gov.au/resources/reports/working-together-deliver-ndis/part-two-markets-and-support-systems-empower-6" TargetMode="External"/><Relationship Id="rId24" Type="http://schemas.openxmlformats.org/officeDocument/2006/relationships/hyperlink" Target="https://www.local.gov.uk/sites/default/files/documents/1%29%20Solihull%20SG%20risk%20screening%20tool.pdf" TargetMode="External"/><Relationship Id="rId5" Type="http://schemas.openxmlformats.org/officeDocument/2006/relationships/numbering" Target="numbering.xml"/><Relationship Id="rId15" Type="http://schemas.openxmlformats.org/officeDocument/2006/relationships/hyperlink" Target="https://www.nds.org.au/resources/all-resources/risk-incidents-and-complaints-management-resources" TargetMode="External"/><Relationship Id="rId23" Type="http://schemas.openxmlformats.org/officeDocument/2006/relationships/hyperlink" Target="https://www.acnc.gov.au/for-charities/manage-your-charity/governance-hub/governance-toolkit/governance-toolkit-safeguarding-vulnerable-people"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royalcommission.gov.au/system/files/2023-10/disability-final-report-volume-3-nature-and-extent-of-violence-abuse-neglect-and-exploitation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s.org.au/zero-tolerance-framework/understanding-abuse" TargetMode="External"/><Relationship Id="rId22" Type="http://schemas.openxmlformats.org/officeDocument/2006/relationships/hyperlink" Target="https://www.scie.org.uk/safeguarding/adults/introduction/six-principles/"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887b75-ad3c-4f6f-b5c1-4341324b2fc5" xsi:nil="true"/>
    <lcf76f155ced4ddcb4097134ff3c332f xmlns="84f3d5d8-46dd-499d-8012-77f52819da6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76A06BD7BECDD48A839D510FB8DCB27" ma:contentTypeVersion="22" ma:contentTypeDescription="Create a new document." ma:contentTypeScope="" ma:versionID="4fee717708825b44fbb19d595a03171a">
  <xsd:schema xmlns:xsd="http://www.w3.org/2001/XMLSchema" xmlns:xs="http://www.w3.org/2001/XMLSchema" xmlns:p="http://schemas.microsoft.com/office/2006/metadata/properties" xmlns:ns2="84f3d5d8-46dd-499d-8012-77f52819da64" xmlns:ns3="0e887b75-ad3c-4f6f-b5c1-4341324b2fc5" targetNamespace="http://schemas.microsoft.com/office/2006/metadata/properties" ma:root="true" ma:fieldsID="df378461044a6deec975da92e838c2f5" ns2:_="" ns3:_="">
    <xsd:import namespace="84f3d5d8-46dd-499d-8012-77f52819da64"/>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d5d8-46dd-499d-8012-77f52819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009a71-5723-41ac-a558-43514c45593f}" ma:internalName="TaxCatchAll" ma:showField="CatchAllData" ma:web="0e887b75-ad3c-4f6f-b5c1-4341324b2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E4A010-383B-467D-A327-E27186E6A34C}">
  <ds:schemaRefs>
    <ds:schemaRef ds:uri="http://purl.org/dc/dcmitype/"/>
    <ds:schemaRef ds:uri="http://schemas.microsoft.com/office/2006/documentManagement/types"/>
    <ds:schemaRef ds:uri="http://www.w3.org/XML/1998/namespace"/>
    <ds:schemaRef ds:uri="http://schemas.microsoft.com/office/2006/metadata/properties"/>
    <ds:schemaRef ds:uri="0e887b75-ad3c-4f6f-b5c1-4341324b2fc5"/>
    <ds:schemaRef ds:uri="http://schemas.microsoft.com/office/infopath/2007/PartnerControls"/>
    <ds:schemaRef ds:uri="http://purl.org/dc/elements/1.1/"/>
    <ds:schemaRef ds:uri="http://schemas.openxmlformats.org/package/2006/metadata/core-properties"/>
    <ds:schemaRef ds:uri="84f3d5d8-46dd-499d-8012-77f52819da64"/>
    <ds:schemaRef ds:uri="http://purl.org/dc/terms/"/>
  </ds:schemaRefs>
</ds:datastoreItem>
</file>

<file path=customXml/itemProps2.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customXml/itemProps3.xml><?xml version="1.0" encoding="utf-8"?>
<ds:datastoreItem xmlns:ds="http://schemas.openxmlformats.org/officeDocument/2006/customXml" ds:itemID="{7CC0A2DE-1550-431A-81DD-054B13F6F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3d5d8-46dd-499d-8012-77f52819da64"/>
    <ds:schemaRef ds:uri="0e887b75-ad3c-4f6f-b5c1-4341324b2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88E99B-0D77-42EC-AB5C-38AC43ACB2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4561</Words>
  <Characters>26001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Safer Services - Safeguarding Meeting Kit_Accessible</vt:lpstr>
    </vt:vector>
  </TitlesOfParts>
  <Company>National Disability Services</Company>
  <LinksUpToDate>false</LinksUpToDate>
  <CharactersWithSpaces>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Services - Safeguarding Meeting Kit_Accessible</dc:title>
  <dc:subject/>
  <dc:creator>National Disability Services Quality &amp; Safeguarding Team</dc:creator>
  <cp:keywords>Safeguarding; Resource: Meeting Kit</cp:keywords>
  <dc:description/>
  <cp:lastModifiedBy>Jessica Hunt</cp:lastModifiedBy>
  <cp:revision>2</cp:revision>
  <dcterms:created xsi:type="dcterms:W3CDTF">2024-06-24T11:49:00Z</dcterms:created>
  <dcterms:modified xsi:type="dcterms:W3CDTF">2024-06-24T11:49:00Z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y fmtid="{D5CDD505-2E9C-101B-9397-08002B2CF9AE}" pid="3" name="MediaServiceImageTags">
    <vt:lpwstr/>
  </property>
</Properties>
</file>