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6B35" w:rsidR="2F6BE4A6" w:rsidP="6DE80D34" w:rsidRDefault="2F6BE4A6" w14:paraId="294344EB" w14:textId="1B1CCFFF">
      <w:r w:rsidRPr="00B16B35">
        <w:rPr>
          <w:noProof/>
        </w:rPr>
        <w:drawing>
          <wp:inline distT="0" distB="0" distL="0" distR="0" wp14:anchorId="1F5893E3" wp14:editId="728A7D64">
            <wp:extent cx="2405422" cy="800103"/>
            <wp:effectExtent l="0" t="0" r="0" b="0"/>
            <wp:docPr id="201781119" name="Picture 20178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l="5970" t="10638"/>
                    <a:stretch>
                      <a:fillRect/>
                    </a:stretch>
                  </pic:blipFill>
                  <pic:spPr>
                    <a:xfrm>
                      <a:off x="0" y="0"/>
                      <a:ext cx="2405422" cy="800103"/>
                    </a:xfrm>
                    <a:prstGeom prst="rect">
                      <a:avLst/>
                    </a:prstGeom>
                  </pic:spPr>
                </pic:pic>
              </a:graphicData>
            </a:graphic>
          </wp:inline>
        </w:drawing>
      </w:r>
    </w:p>
    <w:p w:rsidRPr="00B16B35" w:rsidR="066DD4CA" w:rsidP="6DE80D34" w:rsidRDefault="066DD4CA" w14:paraId="1056CC15" w14:textId="5AD99956">
      <w:pPr>
        <w:pStyle w:val="Title"/>
        <w:rPr>
          <w:b w:val="0"/>
          <w:sz w:val="48"/>
          <w:szCs w:val="48"/>
        </w:rPr>
      </w:pPr>
      <w:r w:rsidRPr="00B16B35">
        <w:rPr>
          <w:b w:val="0"/>
          <w:sz w:val="48"/>
          <w:szCs w:val="48"/>
        </w:rPr>
        <w:t>National Disability Services</w:t>
      </w:r>
      <w:r w:rsidRPr="00B16B35" w:rsidR="0E0A060F">
        <w:rPr>
          <w:b w:val="0"/>
          <w:sz w:val="48"/>
          <w:szCs w:val="48"/>
        </w:rPr>
        <w:t xml:space="preserve"> Submission:</w:t>
      </w:r>
      <w:r w:rsidRPr="00B16B35">
        <w:br/>
      </w:r>
      <w:r w:rsidRPr="00B16B35" w:rsidR="00937682">
        <w:rPr>
          <w:b w:val="0"/>
          <w:sz w:val="48"/>
          <w:szCs w:val="48"/>
        </w:rPr>
        <w:t>Getting the NDIS Back on Track Bill 2024</w:t>
      </w:r>
    </w:p>
    <w:p w:rsidRPr="00B16B35" w:rsidR="6A2AD77D" w:rsidRDefault="6A2AD77D" w14:paraId="4FEE1358" w14:textId="6CA348E8">
      <w:r w:rsidRPr="00B16B35">
        <w:br w:type="page"/>
      </w:r>
    </w:p>
    <w:p w:rsidRPr="00B16B35" w:rsidR="531581A4" w:rsidP="006C5242" w:rsidRDefault="531581A4" w14:paraId="43F41F9C" w14:textId="5F2815F2" w14:noSpellErr="1">
      <w:pPr>
        <w:pStyle w:val="Heading1"/>
      </w:pPr>
      <w:bookmarkStart w:name="_Toc642427396" w:id="882965252"/>
      <w:r w:rsidR="3C392EBE">
        <w:rPr/>
        <w:t>About National Disability Services</w:t>
      </w:r>
      <w:bookmarkEnd w:id="882965252"/>
    </w:p>
    <w:p w:rsidRPr="00B16B35" w:rsidR="6DE80D34" w:rsidRDefault="531581A4" w14:paraId="30A1D85B" w14:textId="4E86D8B3">
      <w:r w:rsidRPr="00B16B35">
        <w:t xml:space="preserve">National Disability Services (NDS) is </w:t>
      </w:r>
      <w:r w:rsidRPr="00B16B35" w:rsidR="00255DA1">
        <w:t>Australia’s</w:t>
      </w:r>
      <w:r w:rsidRPr="00B16B35">
        <w:t xml:space="preserve"> peak body for disability service organisations, representing more than 1</w:t>
      </w:r>
      <w:r w:rsidRPr="00B16B35" w:rsidR="150E56CF">
        <w:t>0</w:t>
      </w:r>
      <w:r w:rsidRPr="00B16B35">
        <w:t xml:space="preserve">00 service providers. Collectively, NDS members operate several thousand services for Australians with all types of disability. NDS provides information and networking opportunities to its members and policy advice to State, Territory and Commonwealth governments. We have a diverse and vibrant membership, comprised of small, medium and larger service providers, </w:t>
      </w:r>
      <w:r w:rsidRPr="00B16B35" w:rsidR="00255DA1">
        <w:t xml:space="preserve">employing 100,000 staff to provide support to half a million of people with disability. </w:t>
      </w:r>
      <w:r w:rsidRPr="00B16B35">
        <w:t>NDS is committed to improving the disability service system to ensure it better supports people with disability, their families and carers, and contributes to building a more inclusive community.</w:t>
      </w:r>
      <w:r w:rsidRPr="00B16B35" w:rsidR="6DE80D34">
        <w:br w:type="page"/>
      </w:r>
    </w:p>
    <w:p w:rsidRPr="00B16B35" w:rsidR="549E4A4C" w:rsidP="006C5242" w:rsidRDefault="549E4A4C" w14:paraId="611BCFDC" w14:textId="0DA52C5E" w14:noSpellErr="1">
      <w:pPr>
        <w:pStyle w:val="Heading1"/>
      </w:pPr>
      <w:bookmarkStart w:name="_Toc661848171" w:id="231028285"/>
      <w:r w:rsidR="60216120">
        <w:rPr/>
        <w:t>Contents</w:t>
      </w:r>
      <w:bookmarkEnd w:id="231028285"/>
    </w:p>
    <w:sdt>
      <w:sdtPr>
        <w:id w:val="422298328"/>
        <w:docPartObj>
          <w:docPartGallery w:val="Table of Contents"/>
          <w:docPartUnique/>
        </w:docPartObj>
      </w:sdtPr>
      <w:sdtContent>
        <w:p w:rsidR="009A23ED" w:rsidP="1825CD31" w:rsidRDefault="00086DF8" w14:paraId="0770CCFC" w14:textId="37C8AA28">
          <w:pPr>
            <w:pStyle w:val="TOC1"/>
            <w:tabs>
              <w:tab w:val="right" w:leader="dot" w:pos="9300"/>
            </w:tabs>
            <w:rPr>
              <w:rStyle w:val="Hyperlink"/>
              <w:noProof/>
              <w:kern w:val="2"/>
              <w:lang w:eastAsia="en-AU"/>
              <w14:ligatures w14:val="standardContextual"/>
            </w:rPr>
          </w:pPr>
          <w:r>
            <w:fldChar w:fldCharType="begin"/>
          </w:r>
          <w:r>
            <w:instrText xml:space="preserve">TOC \o \z \u \h</w:instrText>
          </w:r>
          <w:r>
            <w:fldChar w:fldCharType="separate"/>
          </w:r>
          <w:hyperlink w:anchor="_Toc642427396">
            <w:r w:rsidRPr="1825CD31" w:rsidR="1825CD31">
              <w:rPr>
                <w:rStyle w:val="Hyperlink"/>
              </w:rPr>
              <w:t>About National Disability Services</w:t>
            </w:r>
            <w:r>
              <w:tab/>
            </w:r>
            <w:r>
              <w:fldChar w:fldCharType="begin"/>
            </w:r>
            <w:r>
              <w:instrText xml:space="preserve">PAGEREF _Toc642427396 \h</w:instrText>
            </w:r>
            <w:r>
              <w:fldChar w:fldCharType="separate"/>
            </w:r>
            <w:r w:rsidRPr="1825CD31" w:rsidR="1825CD31">
              <w:rPr>
                <w:rStyle w:val="Hyperlink"/>
              </w:rPr>
              <w:t>1</w:t>
            </w:r>
            <w:r>
              <w:fldChar w:fldCharType="end"/>
            </w:r>
          </w:hyperlink>
        </w:p>
        <w:p w:rsidR="009A23ED" w:rsidP="1825CD31" w:rsidRDefault="001558C7" w14:paraId="0D749559" w14:textId="1CCCA243">
          <w:pPr>
            <w:pStyle w:val="TOC1"/>
            <w:tabs>
              <w:tab w:val="right" w:leader="dot" w:pos="9300"/>
            </w:tabs>
            <w:rPr>
              <w:rStyle w:val="Hyperlink"/>
              <w:noProof/>
              <w:kern w:val="2"/>
              <w:lang w:eastAsia="en-AU"/>
              <w14:ligatures w14:val="standardContextual"/>
            </w:rPr>
          </w:pPr>
          <w:hyperlink w:anchor="_Toc661848171">
            <w:r w:rsidRPr="1825CD31" w:rsidR="1825CD31">
              <w:rPr>
                <w:rStyle w:val="Hyperlink"/>
              </w:rPr>
              <w:t>Contents</w:t>
            </w:r>
            <w:r>
              <w:tab/>
            </w:r>
            <w:r>
              <w:fldChar w:fldCharType="begin"/>
            </w:r>
            <w:r>
              <w:instrText xml:space="preserve">PAGEREF _Toc661848171 \h</w:instrText>
            </w:r>
            <w:r>
              <w:fldChar w:fldCharType="separate"/>
            </w:r>
            <w:r w:rsidRPr="1825CD31" w:rsidR="1825CD31">
              <w:rPr>
                <w:rStyle w:val="Hyperlink"/>
              </w:rPr>
              <w:t>2</w:t>
            </w:r>
            <w:r>
              <w:fldChar w:fldCharType="end"/>
            </w:r>
          </w:hyperlink>
        </w:p>
        <w:p w:rsidR="009A23ED" w:rsidP="1825CD31" w:rsidRDefault="001558C7" w14:paraId="4C923AD8" w14:textId="19CFEA35">
          <w:pPr>
            <w:pStyle w:val="TOC1"/>
            <w:tabs>
              <w:tab w:val="right" w:leader="dot" w:pos="9300"/>
            </w:tabs>
            <w:rPr>
              <w:rStyle w:val="Hyperlink"/>
              <w:noProof/>
              <w:kern w:val="2"/>
              <w:lang w:eastAsia="en-AU"/>
              <w14:ligatures w14:val="standardContextual"/>
            </w:rPr>
          </w:pPr>
          <w:hyperlink w:anchor="_Toc1921440432">
            <w:r w:rsidRPr="1825CD31" w:rsidR="1825CD31">
              <w:rPr>
                <w:rStyle w:val="Hyperlink"/>
              </w:rPr>
              <w:t>1.0 Scope of submission</w:t>
            </w:r>
            <w:r>
              <w:tab/>
            </w:r>
            <w:r>
              <w:fldChar w:fldCharType="begin"/>
            </w:r>
            <w:r>
              <w:instrText xml:space="preserve">PAGEREF _Toc1921440432 \h</w:instrText>
            </w:r>
            <w:r>
              <w:fldChar w:fldCharType="separate"/>
            </w:r>
            <w:r w:rsidRPr="1825CD31" w:rsidR="1825CD31">
              <w:rPr>
                <w:rStyle w:val="Hyperlink"/>
              </w:rPr>
              <w:t>3</w:t>
            </w:r>
            <w:r>
              <w:fldChar w:fldCharType="end"/>
            </w:r>
          </w:hyperlink>
        </w:p>
        <w:p w:rsidR="009A23ED" w:rsidP="1825CD31" w:rsidRDefault="001558C7" w14:paraId="20E83D33" w14:textId="50E5F444">
          <w:pPr>
            <w:pStyle w:val="TOC1"/>
            <w:tabs>
              <w:tab w:val="right" w:leader="dot" w:pos="9300"/>
            </w:tabs>
            <w:rPr>
              <w:rStyle w:val="Hyperlink"/>
              <w:noProof/>
              <w:kern w:val="2"/>
              <w:lang w:eastAsia="en-AU"/>
              <w14:ligatures w14:val="standardContextual"/>
            </w:rPr>
          </w:pPr>
          <w:hyperlink w:anchor="_Toc536653327">
            <w:r w:rsidRPr="1825CD31" w:rsidR="1825CD31">
              <w:rPr>
                <w:rStyle w:val="Hyperlink"/>
              </w:rPr>
              <w:t>2.0 NDIS Review: Improve participant pathways</w:t>
            </w:r>
            <w:r>
              <w:tab/>
            </w:r>
            <w:r>
              <w:fldChar w:fldCharType="begin"/>
            </w:r>
            <w:r>
              <w:instrText xml:space="preserve">PAGEREF _Toc536653327 \h</w:instrText>
            </w:r>
            <w:r>
              <w:fldChar w:fldCharType="separate"/>
            </w:r>
            <w:r w:rsidRPr="1825CD31" w:rsidR="1825CD31">
              <w:rPr>
                <w:rStyle w:val="Hyperlink"/>
              </w:rPr>
              <w:t>4</w:t>
            </w:r>
            <w:r>
              <w:fldChar w:fldCharType="end"/>
            </w:r>
          </w:hyperlink>
        </w:p>
        <w:p w:rsidR="009A23ED" w:rsidP="1825CD31" w:rsidRDefault="001558C7" w14:paraId="08808102" w14:textId="17E1CAF2">
          <w:pPr>
            <w:pStyle w:val="TOC1"/>
            <w:tabs>
              <w:tab w:val="right" w:leader="dot" w:pos="9300"/>
            </w:tabs>
            <w:rPr>
              <w:rStyle w:val="Hyperlink"/>
              <w:noProof/>
              <w:kern w:val="2"/>
              <w:lang w:eastAsia="en-AU"/>
              <w14:ligatures w14:val="standardContextual"/>
            </w:rPr>
          </w:pPr>
          <w:hyperlink w:anchor="_Toc103269353">
            <w:r w:rsidRPr="1825CD31" w:rsidR="1825CD31">
              <w:rPr>
                <w:rStyle w:val="Hyperlink"/>
              </w:rPr>
              <w:t>3.0 Recommendations</w:t>
            </w:r>
            <w:r>
              <w:tab/>
            </w:r>
            <w:r>
              <w:fldChar w:fldCharType="begin"/>
            </w:r>
            <w:r>
              <w:instrText xml:space="preserve">PAGEREF _Toc103269353 \h</w:instrText>
            </w:r>
            <w:r>
              <w:fldChar w:fldCharType="separate"/>
            </w:r>
            <w:r w:rsidRPr="1825CD31" w:rsidR="1825CD31">
              <w:rPr>
                <w:rStyle w:val="Hyperlink"/>
              </w:rPr>
              <w:t>6</w:t>
            </w:r>
            <w:r>
              <w:fldChar w:fldCharType="end"/>
            </w:r>
          </w:hyperlink>
        </w:p>
        <w:p w:rsidR="009A23ED" w:rsidP="1825CD31" w:rsidRDefault="001558C7" w14:paraId="44E1D509" w14:textId="46EDBA25">
          <w:pPr>
            <w:pStyle w:val="TOC1"/>
            <w:tabs>
              <w:tab w:val="right" w:leader="dot" w:pos="9300"/>
            </w:tabs>
            <w:rPr>
              <w:rStyle w:val="Hyperlink"/>
              <w:noProof/>
              <w:kern w:val="2"/>
              <w:lang w:eastAsia="en-AU"/>
              <w14:ligatures w14:val="standardContextual"/>
            </w:rPr>
          </w:pPr>
          <w:hyperlink w:anchor="_Toc1947467112">
            <w:r w:rsidRPr="1825CD31" w:rsidR="1825CD31">
              <w:rPr>
                <w:rStyle w:val="Hyperlink"/>
              </w:rPr>
              <w:t>4.0 Key considerations for government</w:t>
            </w:r>
            <w:r>
              <w:tab/>
            </w:r>
            <w:r>
              <w:fldChar w:fldCharType="begin"/>
            </w:r>
            <w:r>
              <w:instrText xml:space="preserve">PAGEREF _Toc1947467112 \h</w:instrText>
            </w:r>
            <w:r>
              <w:fldChar w:fldCharType="separate"/>
            </w:r>
            <w:r w:rsidRPr="1825CD31" w:rsidR="1825CD31">
              <w:rPr>
                <w:rStyle w:val="Hyperlink"/>
              </w:rPr>
              <w:t>10</w:t>
            </w:r>
            <w:r>
              <w:fldChar w:fldCharType="end"/>
            </w:r>
          </w:hyperlink>
        </w:p>
        <w:p w:rsidR="009A23ED" w:rsidP="1825CD31" w:rsidRDefault="001558C7" w14:paraId="26B693A9" w14:textId="37683E35">
          <w:pPr>
            <w:pStyle w:val="TOC2"/>
            <w:tabs>
              <w:tab w:val="right" w:leader="dot" w:pos="9300"/>
            </w:tabs>
            <w:rPr>
              <w:rStyle w:val="Hyperlink"/>
              <w:noProof/>
              <w:kern w:val="2"/>
              <w:lang w:eastAsia="en-AU"/>
              <w14:ligatures w14:val="standardContextual"/>
            </w:rPr>
          </w:pPr>
          <w:hyperlink w:anchor="_Toc1893933032">
            <w:r w:rsidRPr="1825CD31" w:rsidR="1825CD31">
              <w:rPr>
                <w:rStyle w:val="Hyperlink"/>
              </w:rPr>
              <w:t>Enhancing clarity and scope of NDIS supports</w:t>
            </w:r>
            <w:r>
              <w:tab/>
            </w:r>
            <w:r>
              <w:fldChar w:fldCharType="begin"/>
            </w:r>
            <w:r>
              <w:instrText xml:space="preserve">PAGEREF _Toc1893933032 \h</w:instrText>
            </w:r>
            <w:r>
              <w:fldChar w:fldCharType="separate"/>
            </w:r>
            <w:r w:rsidRPr="1825CD31" w:rsidR="1825CD31">
              <w:rPr>
                <w:rStyle w:val="Hyperlink"/>
              </w:rPr>
              <w:t>11</w:t>
            </w:r>
            <w:r>
              <w:fldChar w:fldCharType="end"/>
            </w:r>
          </w:hyperlink>
        </w:p>
        <w:p w:rsidR="009A23ED" w:rsidP="1825CD31" w:rsidRDefault="001558C7" w14:paraId="454B889F" w14:textId="5A9E873C">
          <w:pPr>
            <w:pStyle w:val="TOC2"/>
            <w:tabs>
              <w:tab w:val="right" w:leader="dot" w:pos="9300"/>
            </w:tabs>
            <w:rPr>
              <w:rStyle w:val="Hyperlink"/>
              <w:noProof/>
              <w:kern w:val="2"/>
              <w:lang w:eastAsia="en-AU"/>
              <w14:ligatures w14:val="standardContextual"/>
            </w:rPr>
          </w:pPr>
          <w:hyperlink w:anchor="_Toc954285883">
            <w:r w:rsidRPr="1825CD31" w:rsidR="1825CD31">
              <w:rPr>
                <w:rStyle w:val="Hyperlink"/>
              </w:rPr>
              <w:t>Ensuring fair and inclusive needs assessments</w:t>
            </w:r>
            <w:r>
              <w:tab/>
            </w:r>
            <w:r>
              <w:fldChar w:fldCharType="begin"/>
            </w:r>
            <w:r>
              <w:instrText xml:space="preserve">PAGEREF _Toc954285883 \h</w:instrText>
            </w:r>
            <w:r>
              <w:fldChar w:fldCharType="separate"/>
            </w:r>
            <w:r w:rsidRPr="1825CD31" w:rsidR="1825CD31">
              <w:rPr>
                <w:rStyle w:val="Hyperlink"/>
              </w:rPr>
              <w:t>12</w:t>
            </w:r>
            <w:r>
              <w:fldChar w:fldCharType="end"/>
            </w:r>
          </w:hyperlink>
        </w:p>
        <w:p w:rsidR="009A23ED" w:rsidP="1825CD31" w:rsidRDefault="001558C7" w14:paraId="7DC50783" w14:textId="342246C0">
          <w:pPr>
            <w:pStyle w:val="TOC2"/>
            <w:tabs>
              <w:tab w:val="right" w:leader="dot" w:pos="9300"/>
            </w:tabs>
            <w:rPr>
              <w:rStyle w:val="Hyperlink"/>
              <w:noProof/>
              <w:kern w:val="2"/>
              <w:lang w:eastAsia="en-AU"/>
              <w14:ligatures w14:val="standardContextual"/>
            </w:rPr>
          </w:pPr>
          <w:hyperlink w:anchor="_Toc2077892755">
            <w:r w:rsidRPr="1825CD31" w:rsidR="1825CD31">
              <w:rPr>
                <w:rStyle w:val="Hyperlink"/>
              </w:rPr>
              <w:t>Enhancing participant protection and administrative clarity</w:t>
            </w:r>
            <w:r>
              <w:tab/>
            </w:r>
            <w:r>
              <w:fldChar w:fldCharType="begin"/>
            </w:r>
            <w:r>
              <w:instrText xml:space="preserve">PAGEREF _Toc2077892755 \h</w:instrText>
            </w:r>
            <w:r>
              <w:fldChar w:fldCharType="separate"/>
            </w:r>
            <w:r w:rsidRPr="1825CD31" w:rsidR="1825CD31">
              <w:rPr>
                <w:rStyle w:val="Hyperlink"/>
              </w:rPr>
              <w:t>14</w:t>
            </w:r>
            <w:r>
              <w:fldChar w:fldCharType="end"/>
            </w:r>
          </w:hyperlink>
        </w:p>
        <w:p w:rsidR="009A23ED" w:rsidP="1825CD31" w:rsidRDefault="001558C7" w14:paraId="0ABE1EEF" w14:textId="73D94F34">
          <w:pPr>
            <w:pStyle w:val="TOC1"/>
            <w:tabs>
              <w:tab w:val="right" w:leader="dot" w:pos="9300"/>
            </w:tabs>
            <w:rPr>
              <w:rStyle w:val="Hyperlink"/>
              <w:noProof/>
              <w:kern w:val="2"/>
              <w:lang w:eastAsia="en-AU"/>
              <w14:ligatures w14:val="standardContextual"/>
            </w:rPr>
          </w:pPr>
          <w:hyperlink w:anchor="_Toc1693137675">
            <w:r w:rsidRPr="1825CD31" w:rsidR="1825CD31">
              <w:rPr>
                <w:rStyle w:val="Hyperlink"/>
              </w:rPr>
              <w:t>5.0 Conclusion</w:t>
            </w:r>
            <w:r>
              <w:tab/>
            </w:r>
            <w:r>
              <w:fldChar w:fldCharType="begin"/>
            </w:r>
            <w:r>
              <w:instrText xml:space="preserve">PAGEREF _Toc1693137675 \h</w:instrText>
            </w:r>
            <w:r>
              <w:fldChar w:fldCharType="separate"/>
            </w:r>
            <w:r w:rsidRPr="1825CD31" w:rsidR="1825CD31">
              <w:rPr>
                <w:rStyle w:val="Hyperlink"/>
              </w:rPr>
              <w:t>15</w:t>
            </w:r>
            <w:r>
              <w:fldChar w:fldCharType="end"/>
            </w:r>
          </w:hyperlink>
        </w:p>
        <w:p w:rsidR="009A23ED" w:rsidP="1825CD31" w:rsidRDefault="001558C7" w14:paraId="3AB5717E" w14:textId="03B85BAD">
          <w:pPr>
            <w:pStyle w:val="TOC1"/>
            <w:tabs>
              <w:tab w:val="right" w:leader="dot" w:pos="9300"/>
            </w:tabs>
            <w:rPr>
              <w:rStyle w:val="Hyperlink"/>
              <w:noProof/>
              <w:kern w:val="2"/>
              <w:lang w:eastAsia="en-AU"/>
              <w14:ligatures w14:val="standardContextual"/>
            </w:rPr>
          </w:pPr>
          <w:hyperlink w:anchor="_Toc2062046301">
            <w:r w:rsidRPr="1825CD31" w:rsidR="1825CD31">
              <w:rPr>
                <w:rStyle w:val="Hyperlink"/>
              </w:rPr>
              <w:t>Contact</w:t>
            </w:r>
            <w:r>
              <w:tab/>
            </w:r>
            <w:r>
              <w:fldChar w:fldCharType="begin"/>
            </w:r>
            <w:r>
              <w:instrText xml:space="preserve">PAGEREF _Toc2062046301 \h</w:instrText>
            </w:r>
            <w:r>
              <w:fldChar w:fldCharType="separate"/>
            </w:r>
            <w:r w:rsidRPr="1825CD31" w:rsidR="1825CD31">
              <w:rPr>
                <w:rStyle w:val="Hyperlink"/>
              </w:rPr>
              <w:t>16</w:t>
            </w:r>
            <w:r>
              <w:fldChar w:fldCharType="end"/>
            </w:r>
          </w:hyperlink>
          <w:r>
            <w:fldChar w:fldCharType="end"/>
          </w:r>
        </w:p>
      </w:sdtContent>
    </w:sdt>
    <w:p w:rsidRPr="00B16B35" w:rsidR="100FF847" w:rsidP="100FF847" w:rsidRDefault="00086DF8" w14:paraId="61DE42DF" w14:textId="5DCFD13A" w14:noSpellErr="1">
      <w:pPr>
        <w:pStyle w:val="TOC3"/>
        <w:tabs>
          <w:tab w:val="right" w:leader="dot" w:pos="8295"/>
        </w:tabs>
        <w:rPr>
          <w:rStyle w:val="Hyperlink"/>
        </w:rPr>
      </w:pPr>
    </w:p>
    <w:p w:rsidRPr="00B16B35" w:rsidR="0019307D" w:rsidRDefault="0019307D" w14:paraId="3FA58F90" w14:textId="77777777">
      <w:pPr>
        <w:spacing w:before="0" w:after="160" w:line="259" w:lineRule="auto"/>
        <w:rPr>
          <w:rFonts w:eastAsiaTheme="majorEastAsia" w:cstheme="majorBidi"/>
          <w:b/>
          <w:sz w:val="36"/>
          <w:szCs w:val="32"/>
        </w:rPr>
      </w:pPr>
      <w:r w:rsidRPr="00B16B35">
        <w:br w:type="page"/>
      </w:r>
    </w:p>
    <w:p w:rsidRPr="00B16B35" w:rsidR="00947809" w:rsidP="006C5242" w:rsidRDefault="00947809" w14:paraId="5BD0E35E" w14:textId="713CAC29" w14:noSpellErr="1">
      <w:pPr>
        <w:pStyle w:val="Heading1"/>
      </w:pPr>
      <w:bookmarkStart w:name="_Toc1921440432" w:id="1783388458"/>
      <w:r w:rsidR="07966A7B">
        <w:rPr/>
        <w:t>1.0 Scope of submission</w:t>
      </w:r>
      <w:bookmarkEnd w:id="1783388458"/>
      <w:r w:rsidR="07966A7B">
        <w:rPr/>
        <w:t xml:space="preserve"> </w:t>
      </w:r>
    </w:p>
    <w:p w:rsidRPr="00B16B35" w:rsidR="00C973DB" w:rsidP="00C973DB" w:rsidRDefault="00C973DB" w14:paraId="268DE6A3" w14:textId="5E6C5142">
      <w:r w:rsidRPr="00B16B35">
        <w:t>National Disability Services (NDS) welcomes the opportunity to make a submission to the Community Affairs Legislation Committee regarding the National Disability Insurance Scheme Amendment (Getting the NDIS Back on Track No.1) Bill 2024</w:t>
      </w:r>
      <w:r w:rsidR="00B262C3">
        <w:t xml:space="preserve"> (the Bill)</w:t>
      </w:r>
      <w:r w:rsidRPr="00C973DB">
        <w:t>.</w:t>
      </w:r>
    </w:p>
    <w:p w:rsidRPr="00B16B35" w:rsidR="00C973DB" w:rsidP="00C973DB" w:rsidRDefault="00C973DB" w14:paraId="4FE9301C" w14:textId="6061E4A8">
      <w:r w:rsidRPr="00B16B35">
        <w:t>The Senate referred the provisions of the Bill to the Committee for inquiry and report by 20 June 2024. This submission provides NDS's views, specifically in relation to the proposed changes within the Bill.</w:t>
      </w:r>
    </w:p>
    <w:p w:rsidRPr="00B16B35" w:rsidR="00B757B4" w:rsidP="00C973DB" w:rsidRDefault="75BA5AB6" w14:paraId="2B894011" w14:textId="3954F78F">
      <w:r>
        <w:t xml:space="preserve">NDS is broadly supportive </w:t>
      </w:r>
      <w:r w:rsidR="7073E23D">
        <w:t>of</w:t>
      </w:r>
      <w:r>
        <w:t xml:space="preserve"> the recommendations </w:t>
      </w:r>
      <w:r w:rsidR="148B0995">
        <w:t>made</w:t>
      </w:r>
      <w:r>
        <w:t xml:space="preserve"> by the independent panel leading the NDIS Review. The </w:t>
      </w:r>
      <w:r w:rsidR="33CE7EA0">
        <w:t>p</w:t>
      </w:r>
      <w:r>
        <w:t xml:space="preserve">anel has seized the opportunity to consider fundamental changes to the way in which the NDIS operates. </w:t>
      </w:r>
      <w:r w:rsidR="77DE48F9">
        <w:t>Its r</w:t>
      </w:r>
      <w:r>
        <w:t xml:space="preserve">ecommendations go to the heart of some long-standing issues, such as simplifying access and improving planning, improving supports for those who are not NDIS participants, redesigning the experience for children, young people and their families, improving the ways in which markets are working, and supporting </w:t>
      </w:r>
      <w:r w:rsidR="6D8909A8">
        <w:t>s</w:t>
      </w:r>
      <w:r>
        <w:t>cheme sustainability.</w:t>
      </w:r>
    </w:p>
    <w:p w:rsidR="006F592F" w:rsidP="00C973DB" w:rsidRDefault="006F592F" w14:paraId="3A71B2CF" w14:textId="41189BEC">
      <w:r w:rsidRPr="00444F18">
        <w:t xml:space="preserve">The NDIS Review recommended </w:t>
      </w:r>
      <w:r>
        <w:t>(action 21.2)</w:t>
      </w:r>
      <w:r w:rsidRPr="00444F18">
        <w:t xml:space="preserve"> that key policy parameters be elevated to legislation and </w:t>
      </w:r>
      <w:r w:rsidR="005130AF">
        <w:t>R</w:t>
      </w:r>
      <w:r w:rsidRPr="00444F18">
        <w:t xml:space="preserve">ules to ensure transparent governance of the NDIS. This recommendation highlights the importance of codifying key elements of the scheme's operations, such as sustainability and reasonable and necessary supports, in legislation and </w:t>
      </w:r>
      <w:r w:rsidR="005130AF">
        <w:t>R</w:t>
      </w:r>
      <w:r w:rsidRPr="00444F18">
        <w:t xml:space="preserve">ules. </w:t>
      </w:r>
      <w:r w:rsidRPr="00770DAE">
        <w:t>The implementation detail included reviewing existing operational guidance and identifying and prioriti</w:t>
      </w:r>
      <w:r>
        <w:t>s</w:t>
      </w:r>
      <w:r w:rsidRPr="00770DAE">
        <w:t xml:space="preserve">ing opportunities to strengthen the </w:t>
      </w:r>
      <w:r w:rsidR="00CD5E4F">
        <w:t xml:space="preserve">NDIS </w:t>
      </w:r>
      <w:r w:rsidRPr="00770DAE">
        <w:t xml:space="preserve">Act and associated Rules from 1 January 2024. By 2025, the Department of Social Services </w:t>
      </w:r>
      <w:r w:rsidR="001601F9">
        <w:t>is</w:t>
      </w:r>
      <w:r w:rsidRPr="00770DAE">
        <w:t xml:space="preserve"> to commence the process of implementing the identified amendments. This approach </w:t>
      </w:r>
      <w:r w:rsidR="001601F9">
        <w:t>is</w:t>
      </w:r>
      <w:r w:rsidRPr="00770DAE">
        <w:t xml:space="preserve"> aimed at ensuring that the NDIS was governed by a robust and clear framework, benefiting all those involved. Once amendments </w:t>
      </w:r>
      <w:r w:rsidR="00BB0194">
        <w:t>are</w:t>
      </w:r>
      <w:r w:rsidRPr="00770DAE">
        <w:t xml:space="preserve"> made, the Department of Social Services </w:t>
      </w:r>
      <w:r w:rsidR="00BB0194">
        <w:t>is</w:t>
      </w:r>
      <w:r w:rsidRPr="00770DAE">
        <w:t xml:space="preserve"> to translate the NDIS Act 2013 into alternate formats, including Easy English, within 12 months.</w:t>
      </w:r>
      <w:r>
        <w:t xml:space="preserve"> </w:t>
      </w:r>
    </w:p>
    <w:p w:rsidR="00A448DD" w:rsidP="00A448DD" w:rsidRDefault="00A448DD" w14:paraId="02BFAA59" w14:textId="68229196">
      <w:r w:rsidRPr="00B16B35">
        <w:t>NDS understands that a package of legislative reforms</w:t>
      </w:r>
      <w:r w:rsidR="00B1568C">
        <w:t xml:space="preserve">, beyond </w:t>
      </w:r>
      <w:r w:rsidR="00BB587D">
        <w:t>those</w:t>
      </w:r>
      <w:r w:rsidR="00B1568C">
        <w:t xml:space="preserve"> being considered by the Committee,</w:t>
      </w:r>
      <w:r w:rsidRPr="00B16B35">
        <w:t xml:space="preserve"> will be required to </w:t>
      </w:r>
      <w:r w:rsidR="001D2B7C">
        <w:t>implement</w:t>
      </w:r>
      <w:r w:rsidRPr="00B16B35" w:rsidR="001D2B7C">
        <w:t xml:space="preserve"> </w:t>
      </w:r>
      <w:r w:rsidR="00762D65">
        <w:t xml:space="preserve">the NDIS Review </w:t>
      </w:r>
      <w:r w:rsidRPr="00B16B35">
        <w:t xml:space="preserve">recommendations. </w:t>
      </w:r>
    </w:p>
    <w:p w:rsidRPr="00B16B35" w:rsidR="0031485C" w:rsidP="00A448DD" w:rsidRDefault="0031485C" w14:paraId="423F9CE7" w14:textId="77777777"/>
    <w:p w:rsidRPr="00B16B35" w:rsidR="00D114F2" w:rsidP="006C5242" w:rsidRDefault="00AE687A" w14:paraId="6CD76616" w14:textId="7C0656C3" w14:noSpellErr="1">
      <w:pPr>
        <w:pStyle w:val="Heading1"/>
      </w:pPr>
      <w:bookmarkStart w:name="_Toc536653327" w:id="1839066416"/>
      <w:r w:rsidR="08918877">
        <w:rPr/>
        <w:t xml:space="preserve">2.0 </w:t>
      </w:r>
      <w:r w:rsidR="307CEE4C">
        <w:rPr/>
        <w:t>NDIS Review: Improve participant pathways</w:t>
      </w:r>
      <w:bookmarkEnd w:id="1839066416"/>
      <w:r w:rsidR="307CEE4C">
        <w:rPr/>
        <w:t xml:space="preserve"> </w:t>
      </w:r>
    </w:p>
    <w:p w:rsidRPr="00B16B35" w:rsidR="00D114F2" w:rsidP="00D114F2" w:rsidRDefault="00F86450" w14:paraId="1E743927" w14:textId="11381411">
      <w:r>
        <w:t>T</w:t>
      </w:r>
      <w:r w:rsidRPr="00B16B35" w:rsidR="00D114F2">
        <w:t xml:space="preserve">he NDIS </w:t>
      </w:r>
      <w:r>
        <w:t xml:space="preserve">Review </w:t>
      </w:r>
      <w:r w:rsidRPr="00B16B35" w:rsidR="00D114F2">
        <w:t xml:space="preserve">envisioned a participant pathway that would deliver a fairer and more consistent approach to accessing, funding and implementing disability supports. </w:t>
      </w:r>
      <w:r>
        <w:t>It</w:t>
      </w:r>
      <w:r w:rsidRPr="00B16B35">
        <w:t xml:space="preserve"> </w:t>
      </w:r>
      <w:r w:rsidRPr="00B16B35" w:rsidR="00D114F2">
        <w:t xml:space="preserve">proposed a package of reforms to significantly improve the participant pathway, including changes to the way people applied for access to the scheme, how information was gathered from participants to assess need, and how individual budgets were set. </w:t>
      </w:r>
      <w:r w:rsidR="00FB5588">
        <w:t>It</w:t>
      </w:r>
      <w:r w:rsidRPr="00B16B35" w:rsidR="00FB5588">
        <w:t xml:space="preserve"> </w:t>
      </w:r>
      <w:r w:rsidRPr="00B16B35" w:rsidR="00D114F2">
        <w:t>also recommended more support for participants to create a plan for spending once their budgets had been set.</w:t>
      </w:r>
    </w:p>
    <w:p w:rsidRPr="00B16B35" w:rsidR="00D114F2" w:rsidP="00D114F2" w:rsidRDefault="00D114F2" w14:paraId="6BC15B04" w14:textId="2F668B38">
      <w:r w:rsidRPr="00B16B35">
        <w:t xml:space="preserve">The </w:t>
      </w:r>
      <w:r w:rsidR="00602DD5">
        <w:t>recommendations</w:t>
      </w:r>
      <w:r w:rsidRPr="00B16B35" w:rsidR="00602DD5">
        <w:t xml:space="preserve"> </w:t>
      </w:r>
      <w:r w:rsidRPr="00B16B35">
        <w:t>emphasised the need for increased investment in getting the budget right for each participant</w:t>
      </w:r>
      <w:r w:rsidR="005A4356">
        <w:t xml:space="preserve"> and</w:t>
      </w:r>
      <w:r w:rsidRPr="00B16B35">
        <w:t xml:space="preserve"> suggested that the new participant pathway should feature a more structured way to gather information about the participant, their circumstances and their support needs. The new process would feature a consistent needs-based assessment process to set budgets at a whole-of-person level, based primarily on support needs and intensity, rather than functional impairments.</w:t>
      </w:r>
    </w:p>
    <w:p w:rsidRPr="00B16B35" w:rsidR="00D114F2" w:rsidP="00D114F2" w:rsidRDefault="00D114F2" w14:paraId="73CD9E16" w14:textId="0BF7C248">
      <w:r w:rsidRPr="00B16B35">
        <w:t>The new approach to information</w:t>
      </w:r>
      <w:r w:rsidR="0031485C">
        <w:t>-</w:t>
      </w:r>
      <w:r w:rsidRPr="00B16B35">
        <w:t>gathering to inform budgets would require a support needs assessment. The assessment should be completed by a skilled and qualified Needs Assessor who is a trained allied health practitioner or social worker, or similar, with disability expertise</w:t>
      </w:r>
      <w:r w:rsidR="7C54A449">
        <w:t>.</w:t>
      </w:r>
    </w:p>
    <w:p w:rsidRPr="00B16B35" w:rsidR="00D114F2" w:rsidP="00D114F2" w:rsidRDefault="00D114F2" w14:paraId="3236B917" w14:textId="77777777">
      <w:r w:rsidRPr="00B16B35">
        <w:t xml:space="preserve">The Needs Assessor was recommended to be the decision-maker and determine the amount and type of support needed, with a detailed record of the assessment automatically available. </w:t>
      </w:r>
    </w:p>
    <w:p w:rsidRPr="00B16B35" w:rsidR="00D114F2" w:rsidP="00D114F2" w:rsidRDefault="00D114F2" w14:paraId="78676E02" w14:textId="49C13AB5">
      <w:r w:rsidRPr="00B16B35">
        <w:t xml:space="preserve">Gathering information about participants and their circumstances in a consistent manner and assessing their support needs in a more structured way </w:t>
      </w:r>
      <w:r w:rsidR="007D3F4E">
        <w:t>should help</w:t>
      </w:r>
      <w:r w:rsidRPr="00B16B35" w:rsidR="007D3F4E">
        <w:t xml:space="preserve"> </w:t>
      </w:r>
      <w:r w:rsidRPr="00B16B35">
        <w:t xml:space="preserve">ensure budgets </w:t>
      </w:r>
      <w:r w:rsidR="008E76B5">
        <w:t>are set more accurately and consistently</w:t>
      </w:r>
      <w:r w:rsidRPr="00B16B35">
        <w:t xml:space="preserve">. When coupled with greater flexibility in how funding can be used, this new process </w:t>
      </w:r>
      <w:r w:rsidR="00592A04">
        <w:t xml:space="preserve">should also </w:t>
      </w:r>
      <w:r w:rsidRPr="00B16B35">
        <w:t>mean participants would require fewer reviews. Assessments were also expected to become more forward-looking, particularly for participants with a progressive condition.</w:t>
      </w:r>
    </w:p>
    <w:p w:rsidRPr="00B16B35" w:rsidR="00D114F2" w:rsidP="00D114F2" w:rsidRDefault="00D114F2" w14:paraId="32F44DF2" w14:textId="14F61257">
      <w:r w:rsidRPr="00B16B35">
        <w:t xml:space="preserve">In addition, the </w:t>
      </w:r>
      <w:r w:rsidR="00DE07E0">
        <w:t xml:space="preserve">NDIS Review </w:t>
      </w:r>
      <w:r w:rsidRPr="00B16B35">
        <w:t xml:space="preserve">emphasised the need for more support for people with disability to understand how they might use their funding. It proposed separating the determination of the budget from developing a plan of action to use the funding. The future system was suggested to take a trust-based approach in how participants could </w:t>
      </w:r>
      <w:r w:rsidRPr="00B16B35">
        <w:lastRenderedPageBreak/>
        <w:t xml:space="preserve">use their budget, making it easy for them to comply with </w:t>
      </w:r>
      <w:r w:rsidR="001A49F0">
        <w:t>R</w:t>
      </w:r>
      <w:r w:rsidRPr="00B16B35">
        <w:t>ules. Compliance would be encouraged through guidance and support, with more hands-on interventions used where there are serious risks or a history of issues.</w:t>
      </w:r>
    </w:p>
    <w:p w:rsidRPr="00B16B35" w:rsidR="00D114F2" w:rsidP="00C973DB" w:rsidRDefault="00D114F2" w14:paraId="0BC70354" w14:textId="2BB3649D">
      <w:r w:rsidRPr="00B16B35">
        <w:t>The report highlighted that reforming the participant pathway is a long-term vision that will require significant collaboration with people with disability and the sector. Some immediate actions are necessary to begin improving people's experience and outcomes.</w:t>
      </w:r>
    </w:p>
    <w:p w:rsidRPr="00B16B35" w:rsidR="4BB6D4AB" w:rsidP="7F997FC8" w:rsidRDefault="4BB6D4AB" w14:paraId="16E26B40" w14:textId="01FC325E">
      <w:r w:rsidRPr="00B16B35">
        <w:t xml:space="preserve">The amendments in the Bill are concentrated on enabling these recommendations to be implemented. </w:t>
      </w:r>
    </w:p>
    <w:p w:rsidRPr="00B16B35" w:rsidR="005B7B09" w:rsidP="006C5242" w:rsidRDefault="00AE687A" w14:paraId="56BF3903" w14:textId="4EA1945E" w14:noSpellErr="1">
      <w:pPr>
        <w:pStyle w:val="Heading1"/>
      </w:pPr>
      <w:bookmarkStart w:name="_Toc103269353" w:id="1176214363"/>
      <w:r w:rsidR="08918877">
        <w:rPr/>
        <w:t xml:space="preserve">3.0 </w:t>
      </w:r>
      <w:r w:rsidR="01828AF5">
        <w:rPr/>
        <w:t>Recommendations</w:t>
      </w:r>
      <w:bookmarkEnd w:id="1176214363"/>
      <w:r w:rsidR="01828AF5">
        <w:rPr/>
        <w:t xml:space="preserve"> </w:t>
      </w:r>
    </w:p>
    <w:p w:rsidRPr="00B16B35" w:rsidR="00E26CB9" w:rsidP="00E26CB9" w:rsidRDefault="00E26CB9" w14:paraId="152DFA61" w14:textId="57289A2C">
      <w:pPr>
        <w:rPr>
          <w:b/>
        </w:rPr>
      </w:pPr>
      <w:r w:rsidRPr="00B16B35">
        <w:rPr>
          <w:b/>
        </w:rPr>
        <w:t xml:space="preserve">Recommendation 1: </w:t>
      </w:r>
      <w:r w:rsidRPr="00B16B35" w:rsidR="00422786">
        <w:rPr>
          <w:b/>
        </w:rPr>
        <w:t>To enhance the National Disability Insurance Scheme (NDIS), the Bill should strengthen co-design principles by actively involving people with disability in the design of the system. This approach should include the development of clear definitions and specific implementation guidelines to ensure effective and inclusive participation.</w:t>
      </w:r>
    </w:p>
    <w:p w:rsidRPr="00B16B35" w:rsidR="005E5EF2" w:rsidP="005E5EF2" w:rsidRDefault="005E5EF2" w14:paraId="71622EA2" w14:textId="7DC8EA56">
      <w:r w:rsidRPr="00B16B35">
        <w:t xml:space="preserve">Given the importance of meaningful inclusion of people with </w:t>
      </w:r>
      <w:r w:rsidRPr="00B16B35" w:rsidR="00B11FE9">
        <w:t>disability</w:t>
      </w:r>
      <w:r w:rsidRPr="00B16B35">
        <w:t xml:space="preserve"> in the NDIS, the </w:t>
      </w:r>
      <w:r w:rsidR="00FA6359">
        <w:t xml:space="preserve">Bill </w:t>
      </w:r>
      <w:r w:rsidR="00670F8E">
        <w:t xml:space="preserve">should </w:t>
      </w:r>
      <w:r w:rsidRPr="00B16B35">
        <w:t>strengthen provision</w:t>
      </w:r>
      <w:r w:rsidR="00670F8E">
        <w:t>s</w:t>
      </w:r>
      <w:r w:rsidRPr="00B16B35">
        <w:t xml:space="preserve"> </w:t>
      </w:r>
      <w:r w:rsidR="00AC08AD">
        <w:t>for</w:t>
      </w:r>
      <w:r w:rsidRPr="00B16B35">
        <w:t xml:space="preserve"> co-design. Currently, the </w:t>
      </w:r>
      <w:r w:rsidR="001A3D5C">
        <w:t xml:space="preserve">NDIS </w:t>
      </w:r>
      <w:r w:rsidRPr="00B16B35">
        <w:t>Act</w:t>
      </w:r>
      <w:r w:rsidRPr="005E5EF2">
        <w:t xml:space="preserve"> </w:t>
      </w:r>
      <w:r w:rsidR="001A3D5C">
        <w:t>2013</w:t>
      </w:r>
      <w:r w:rsidRPr="00B16B35">
        <w:t xml:space="preserve"> includes a provision (General principles guiding actions under this Act, 9A) stating that people with </w:t>
      </w:r>
      <w:r w:rsidRPr="00B16B35" w:rsidR="00B11FE9">
        <w:t xml:space="preserve">disability </w:t>
      </w:r>
      <w:r w:rsidRPr="00B16B35">
        <w:t xml:space="preserve">are central to the NDIS and should be included in a co-design capacity. However, to ensure clarity and effectiveness, this provision should be further developed to include a comprehensive definition of co-design and specify how, when and where it should be </w:t>
      </w:r>
      <w:r w:rsidR="001C0F03">
        <w:t>applied</w:t>
      </w:r>
      <w:r w:rsidRPr="00B16B35">
        <w:t>.</w:t>
      </w:r>
    </w:p>
    <w:p w:rsidRPr="00B16B35" w:rsidR="005E5EF2" w:rsidP="005E5EF2" w:rsidRDefault="007D6DD4" w14:paraId="54FECA85" w14:textId="1FD2F34F">
      <w:r w:rsidRPr="007D6DD4">
        <w:t xml:space="preserve">The Bill should define co-design as a collaborative process that involves people with </w:t>
      </w:r>
      <w:r>
        <w:t>disability</w:t>
      </w:r>
      <w:r w:rsidRPr="007D6DD4">
        <w:t xml:space="preserve"> as equal partners in the design, development and implementation of NDIS services.</w:t>
      </w:r>
      <w:r>
        <w:t xml:space="preserve"> </w:t>
      </w:r>
      <w:r w:rsidRPr="00B16B35" w:rsidR="005E5EF2">
        <w:t>This definition should also outline the intent of co-design, emphasi</w:t>
      </w:r>
      <w:r w:rsidRPr="00B16B35" w:rsidR="00072170">
        <w:t>s</w:t>
      </w:r>
      <w:r w:rsidRPr="00B16B35" w:rsidR="005E5EF2">
        <w:t xml:space="preserve">ing its role in ensuring that NDIS services are tailored to meet the diverse needs and preferences of </w:t>
      </w:r>
      <w:r w:rsidRPr="00B16B35" w:rsidR="00B11FE9">
        <w:t>people with disability</w:t>
      </w:r>
      <w:r w:rsidRPr="00B16B35" w:rsidR="005E5EF2">
        <w:t>.</w:t>
      </w:r>
    </w:p>
    <w:p w:rsidRPr="00B16B35" w:rsidR="005E5EF2" w:rsidP="005E5EF2" w:rsidRDefault="005E5EF2" w14:paraId="635B155D" w14:textId="2FD6E635">
      <w:r w:rsidRPr="00B16B35">
        <w:t>To operationali</w:t>
      </w:r>
      <w:r w:rsidRPr="00B16B35" w:rsidR="00072170">
        <w:t>s</w:t>
      </w:r>
      <w:r w:rsidRPr="00B16B35">
        <w:t xml:space="preserve">e this principle, the legislation should specify the use of co-design principles in the development of legislative instruments and operational guidelines </w:t>
      </w:r>
      <w:r w:rsidRPr="00B16B35">
        <w:lastRenderedPageBreak/>
        <w:t xml:space="preserve">related to the NDIS. It should outline a clear process for engaging people with </w:t>
      </w:r>
      <w:r w:rsidRPr="00B16B35" w:rsidR="00B11FE9">
        <w:t xml:space="preserve">disability </w:t>
      </w:r>
      <w:r w:rsidRPr="00B16B35">
        <w:t xml:space="preserve">in co-design activities, including the timing and methods of consultation. </w:t>
      </w:r>
    </w:p>
    <w:p w:rsidRPr="00B16B35" w:rsidR="00000810" w:rsidP="003A0E52" w:rsidRDefault="00C577AE" w14:paraId="41797F82" w14:textId="4B18BF07">
      <w:pPr>
        <w:rPr>
          <w:b/>
        </w:rPr>
      </w:pPr>
      <w:r w:rsidRPr="00B16B35">
        <w:rPr>
          <w:b/>
        </w:rPr>
        <w:t xml:space="preserve">Recommendation 2: </w:t>
      </w:r>
      <w:r w:rsidRPr="00B16B35" w:rsidR="00146264">
        <w:rPr>
          <w:b/>
        </w:rPr>
        <w:t xml:space="preserve">Government </w:t>
      </w:r>
      <w:r w:rsidRPr="00B16B35" w:rsidR="008C5D78">
        <w:rPr>
          <w:b/>
        </w:rPr>
        <w:t>should</w:t>
      </w:r>
      <w:r w:rsidRPr="00B16B35" w:rsidR="00146264">
        <w:rPr>
          <w:b/>
        </w:rPr>
        <w:t xml:space="preserve"> release draft Rules and determinations for public consideration regarding the National Disability Insurance Scheme Amendment (Getting the NDIS Back on Track No.1) Bill 2024. </w:t>
      </w:r>
    </w:p>
    <w:p w:rsidRPr="00B16B35" w:rsidR="00173C1B" w:rsidP="00444F18" w:rsidRDefault="005D0DE1" w14:paraId="40026A18" w14:textId="3B5ED943">
      <w:r>
        <w:t xml:space="preserve">The Bill </w:t>
      </w:r>
      <w:r w:rsidR="00CF40FE">
        <w:t xml:space="preserve">requires </w:t>
      </w:r>
      <w:r w:rsidR="00E710BC">
        <w:t xml:space="preserve">that </w:t>
      </w:r>
      <w:r w:rsidR="00B86BAD">
        <w:t>R</w:t>
      </w:r>
      <w:r w:rsidR="00E710BC">
        <w:t xml:space="preserve">ules and other legislative instrument be developed </w:t>
      </w:r>
      <w:r w:rsidR="0011121A">
        <w:t>to operationalise</w:t>
      </w:r>
      <w:r>
        <w:t xml:space="preserve"> </w:t>
      </w:r>
      <w:r w:rsidR="00B86BAD">
        <w:t xml:space="preserve">many key amendments. </w:t>
      </w:r>
      <w:r w:rsidRPr="00B16B35" w:rsidR="00173C1B">
        <w:t>These Rules and determinations will be pivotal in shaping how the NDIS operates, including the allocation of funding responsibilities between the Commonwealth</w:t>
      </w:r>
      <w:r w:rsidR="003A4E31">
        <w:t xml:space="preserve">, </w:t>
      </w:r>
      <w:r w:rsidR="00F037B9">
        <w:t>s</w:t>
      </w:r>
      <w:r w:rsidRPr="00B16B35" w:rsidR="00173C1B">
        <w:t>tates</w:t>
      </w:r>
      <w:r w:rsidR="00F037B9">
        <w:t xml:space="preserve"> and t</w:t>
      </w:r>
      <w:r w:rsidRPr="00B16B35" w:rsidR="00173C1B">
        <w:t>erritories. The absence of these drafts has created uncertainty about their content</w:t>
      </w:r>
      <w:r w:rsidRPr="00173C1B" w:rsidR="00173C1B">
        <w:t>.</w:t>
      </w:r>
      <w:r w:rsidRPr="00B16B35" w:rsidR="00173C1B">
        <w:t xml:space="preserve"> Given that the practical implications for participants and providers depend heavily on these Rules and determinations, it is essential that they are developed in close consultation with people with </w:t>
      </w:r>
      <w:r w:rsidRPr="00B16B35" w:rsidR="00B11FE9">
        <w:t>disability</w:t>
      </w:r>
      <w:r w:rsidR="00A72919">
        <w:t xml:space="preserve"> and the sector</w:t>
      </w:r>
      <w:r w:rsidRPr="00173C1B" w:rsidR="00173C1B">
        <w:t>.</w:t>
      </w:r>
    </w:p>
    <w:p w:rsidRPr="00B16B35" w:rsidR="009B2A6D" w:rsidP="00444F18" w:rsidRDefault="00444F18" w14:paraId="2A0B50C4" w14:textId="58376436">
      <w:r w:rsidRPr="00B16B35">
        <w:t xml:space="preserve">For example, the </w:t>
      </w:r>
      <w:r w:rsidR="003E20F7">
        <w:t>g</w:t>
      </w:r>
      <w:r w:rsidRPr="00B16B35">
        <w:t>overnment's power to make Rules specifying the supports the NDIS will fund is a critical aspect of the Bill. However, without the draft Rules being released, the public remains unaware of how these Rules will define what is funded under the NDIS</w:t>
      </w:r>
      <w:r w:rsidR="3FA19C82">
        <w:t>,</w:t>
      </w:r>
      <w:r w:rsidRPr="00B16B35">
        <w:t xml:space="preserve"> what will be funded by </w:t>
      </w:r>
      <w:r w:rsidR="00F037B9">
        <w:t>s</w:t>
      </w:r>
      <w:r w:rsidRPr="00B16B35">
        <w:t xml:space="preserve">tates and </w:t>
      </w:r>
      <w:r w:rsidR="00F037B9">
        <w:t>t</w:t>
      </w:r>
      <w:r w:rsidRPr="00B16B35">
        <w:t>erritories through foundational supports</w:t>
      </w:r>
      <w:r w:rsidR="3CDB25E8">
        <w:t xml:space="preserve"> and what is a mainstream service obligation</w:t>
      </w:r>
      <w:r>
        <w:t>.</w:t>
      </w:r>
      <w:r w:rsidRPr="00B16B35">
        <w:t xml:space="preserve"> This lack of clarity makes it challenging for stakeholders, particularly people with </w:t>
      </w:r>
      <w:r w:rsidRPr="00B16B35" w:rsidR="009B2A6D">
        <w:t>disability</w:t>
      </w:r>
      <w:r w:rsidRPr="00B16B35">
        <w:t xml:space="preserve">, to understand how the NDIS will operate and how their needs will be met. </w:t>
      </w:r>
    </w:p>
    <w:p w:rsidRPr="00B16B35" w:rsidR="00BD66E3" w:rsidP="00444F18" w:rsidRDefault="0015526D" w14:paraId="7B51CDA8" w14:textId="3CE32D5A">
      <w:r>
        <w:t>It</w:t>
      </w:r>
      <w:r w:rsidRPr="00B16B35" w:rsidR="00444F18">
        <w:t xml:space="preserve"> is essential that draft Rules </w:t>
      </w:r>
      <w:r w:rsidRPr="00B16B35" w:rsidR="00990B89">
        <w:t xml:space="preserve">are developed in close consultation with people with disability and </w:t>
      </w:r>
      <w:r w:rsidR="00990B89">
        <w:t>the sector and are released</w:t>
      </w:r>
      <w:r w:rsidRPr="00B16B35" w:rsidR="00990B89">
        <w:t xml:space="preserve"> </w:t>
      </w:r>
      <w:r w:rsidRPr="00B16B35" w:rsidR="00444F18">
        <w:t>for public consideration</w:t>
      </w:r>
      <w:r w:rsidR="00990B89">
        <w:t xml:space="preserve"> before being enacted.</w:t>
      </w:r>
      <w:r w:rsidRPr="00B16B35" w:rsidDel="00990B89" w:rsidR="00990B89">
        <w:t xml:space="preserve"> </w:t>
      </w:r>
    </w:p>
    <w:p w:rsidR="00E26CB9" w:rsidP="00E26CB9" w:rsidRDefault="00444F18" w14:paraId="34DF1515" w14:textId="772D5F81">
      <w:r w:rsidRPr="00B16B35">
        <w:t xml:space="preserve">Furthermore, delegated legislation may not be appropriate for all aspects of the changes made under the Bill. Significant matters of policy, such as access provisions, should be included in the primary legislation to ensure greater </w:t>
      </w:r>
      <w:r w:rsidR="00884A8C">
        <w:t xml:space="preserve">parliamentary </w:t>
      </w:r>
      <w:r w:rsidRPr="00B16B35">
        <w:t xml:space="preserve">scrutiny and transparency in </w:t>
      </w:r>
      <w:r w:rsidR="00406ED8">
        <w:t>critical</w:t>
      </w:r>
      <w:r w:rsidRPr="00B16B35">
        <w:t xml:space="preserve"> NDIS policy. </w:t>
      </w:r>
    </w:p>
    <w:p w:rsidRPr="008655A5" w:rsidR="009747E8" w:rsidP="00E26CB9" w:rsidRDefault="00051CAA" w14:paraId="17788962" w14:textId="572751FA">
      <w:pPr>
        <w:rPr>
          <w:bCs/>
        </w:rPr>
      </w:pPr>
      <w:r>
        <w:rPr>
          <w:bCs/>
        </w:rPr>
        <w:t xml:space="preserve">More specifically, </w:t>
      </w:r>
      <w:r w:rsidR="00C23DFF">
        <w:rPr>
          <w:bCs/>
        </w:rPr>
        <w:t xml:space="preserve">this recommendation should be applied promptly to </w:t>
      </w:r>
      <w:r w:rsidRPr="00B16B35" w:rsidR="009747E8">
        <w:rPr>
          <w:bCs/>
        </w:rPr>
        <w:t xml:space="preserve">the draft Rules that specify </w:t>
      </w:r>
      <w:r w:rsidR="00C23DFF">
        <w:rPr>
          <w:bCs/>
        </w:rPr>
        <w:t>what</w:t>
      </w:r>
      <w:r w:rsidRPr="00B16B35" w:rsidR="00C23DFF">
        <w:rPr>
          <w:bCs/>
        </w:rPr>
        <w:t xml:space="preserve"> </w:t>
      </w:r>
      <w:r w:rsidRPr="00B16B35" w:rsidR="009747E8">
        <w:rPr>
          <w:bCs/>
        </w:rPr>
        <w:t xml:space="preserve">supports </w:t>
      </w:r>
      <w:r w:rsidR="00E7193D">
        <w:rPr>
          <w:bCs/>
        </w:rPr>
        <w:t>should</w:t>
      </w:r>
      <w:r w:rsidRPr="00B16B35" w:rsidR="00E7193D">
        <w:rPr>
          <w:bCs/>
        </w:rPr>
        <w:t xml:space="preserve"> </w:t>
      </w:r>
      <w:r w:rsidRPr="00B16B35" w:rsidR="009747E8">
        <w:rPr>
          <w:bCs/>
        </w:rPr>
        <w:t xml:space="preserve">be funded under the NDIS. This will provide much-needed clarity and transparency regarding the division of funding responsibilities between the Commonwealth and the </w:t>
      </w:r>
      <w:r w:rsidR="00CD4641">
        <w:rPr>
          <w:bCs/>
        </w:rPr>
        <w:t>s</w:t>
      </w:r>
      <w:r w:rsidRPr="00B16B35" w:rsidR="009747E8">
        <w:rPr>
          <w:bCs/>
        </w:rPr>
        <w:t>tates</w:t>
      </w:r>
      <w:r w:rsidR="00CD4641">
        <w:rPr>
          <w:bCs/>
        </w:rPr>
        <w:t xml:space="preserve"> and t</w:t>
      </w:r>
      <w:r w:rsidRPr="00B16B35" w:rsidR="009747E8">
        <w:rPr>
          <w:bCs/>
        </w:rPr>
        <w:t>erritories through foundational supports.</w:t>
      </w:r>
    </w:p>
    <w:p w:rsidRPr="00B16B35" w:rsidR="00E26CB9" w:rsidP="00E26CB9" w:rsidRDefault="00E26CB9" w14:paraId="247E8906" w14:textId="1FFE1609">
      <w:pPr>
        <w:rPr>
          <w:b/>
        </w:rPr>
      </w:pPr>
      <w:r w:rsidRPr="00B16B35">
        <w:rPr>
          <w:b/>
        </w:rPr>
        <w:lastRenderedPageBreak/>
        <w:t xml:space="preserve">Recommendation </w:t>
      </w:r>
      <w:r w:rsidRPr="00B16B35" w:rsidR="00C577AE">
        <w:rPr>
          <w:b/>
        </w:rPr>
        <w:t>3</w:t>
      </w:r>
      <w:r w:rsidRPr="00B16B35">
        <w:rPr>
          <w:b/>
        </w:rPr>
        <w:t>:</w:t>
      </w:r>
      <w:r w:rsidRPr="00B16B35" w:rsidR="00C872BF">
        <w:rPr>
          <w:b/>
        </w:rPr>
        <w:t xml:space="preserve"> The Australian Government should p</w:t>
      </w:r>
      <w:r w:rsidRPr="00B16B35" w:rsidR="008C331B">
        <w:rPr>
          <w:b/>
        </w:rPr>
        <w:t>rioriti</w:t>
      </w:r>
      <w:r w:rsidRPr="00B16B35" w:rsidR="00C16EE7">
        <w:rPr>
          <w:b/>
        </w:rPr>
        <w:t>s</w:t>
      </w:r>
      <w:r w:rsidRPr="00B16B35" w:rsidR="008C331B">
        <w:rPr>
          <w:b/>
        </w:rPr>
        <w:t>e the implementation of NDIS Review recommendations on foundational supports, including the formali</w:t>
      </w:r>
      <w:r w:rsidRPr="00B16B35" w:rsidR="00FF0FDA">
        <w:rPr>
          <w:b/>
        </w:rPr>
        <w:t>s</w:t>
      </w:r>
      <w:r w:rsidRPr="00B16B35" w:rsidR="008C331B">
        <w:rPr>
          <w:b/>
        </w:rPr>
        <w:t xml:space="preserve">ation of these recommendations </w:t>
      </w:r>
      <w:r w:rsidRPr="00B16B35" w:rsidR="00FF0FDA">
        <w:rPr>
          <w:b/>
        </w:rPr>
        <w:t>through</w:t>
      </w:r>
      <w:r w:rsidRPr="00B16B35" w:rsidR="008C331B">
        <w:rPr>
          <w:b/>
        </w:rPr>
        <w:t xml:space="preserve"> a Foundational Supports Statement of Intent.</w:t>
      </w:r>
    </w:p>
    <w:p w:rsidRPr="00B16B35" w:rsidR="000D1C1D" w:rsidP="000D1C1D" w:rsidRDefault="007209CA" w14:paraId="347FCF0E" w14:textId="20C06328">
      <w:r>
        <w:t xml:space="preserve">Changes proposed to </w:t>
      </w:r>
      <w:r w:rsidR="00416799">
        <w:t>definitions</w:t>
      </w:r>
      <w:r w:rsidRPr="00B16B35" w:rsidR="000D1C1D">
        <w:t xml:space="preserve"> of </w:t>
      </w:r>
      <w:r w:rsidR="00416799">
        <w:t>NDIS supports in</w:t>
      </w:r>
      <w:r w:rsidRPr="00B16B35" w:rsidR="000D1C1D">
        <w:t xml:space="preserve"> </w:t>
      </w:r>
      <w:r w:rsidR="1016E741">
        <w:t xml:space="preserve">the </w:t>
      </w:r>
      <w:r w:rsidR="79A5425B">
        <w:t>Bill</w:t>
      </w:r>
      <w:r w:rsidRPr="00B16B35" w:rsidR="000D1C1D">
        <w:t xml:space="preserve"> </w:t>
      </w:r>
      <w:r w:rsidR="009F05D7">
        <w:t xml:space="preserve">attempt to address concerns raised around </w:t>
      </w:r>
      <w:r w:rsidR="002248F3">
        <w:t xml:space="preserve">the use of </w:t>
      </w:r>
      <w:r w:rsidR="00FE7012">
        <w:t>“</w:t>
      </w:r>
      <w:r w:rsidR="002248F3">
        <w:t>reasonable and necessary</w:t>
      </w:r>
      <w:r w:rsidR="00FE7012">
        <w:t>”</w:t>
      </w:r>
      <w:r w:rsidR="002248F3">
        <w:t xml:space="preserve"> to determine what supports the NDIS will fund. </w:t>
      </w:r>
      <w:r w:rsidRPr="00B16B35" w:rsidR="000D1C1D">
        <w:t>The Bill grants the Government the power to specify the supports funded under the NDIS through Rules</w:t>
      </w:r>
      <w:r w:rsidR="00895CF2">
        <w:t xml:space="preserve">. </w:t>
      </w:r>
      <w:proofErr w:type="gramStart"/>
      <w:r w:rsidR="00895CF2">
        <w:t>H</w:t>
      </w:r>
      <w:r w:rsidR="001304BB">
        <w:t>owever</w:t>
      </w:r>
      <w:proofErr w:type="gramEnd"/>
      <w:r w:rsidR="001304BB">
        <w:t xml:space="preserve"> if </w:t>
      </w:r>
      <w:r w:rsidRPr="000D1C1D" w:rsidR="000D1C1D">
        <w:t xml:space="preserve">these Rules </w:t>
      </w:r>
      <w:r w:rsidR="001304BB">
        <w:t xml:space="preserve">assume that </w:t>
      </w:r>
      <w:r w:rsidR="008C1045">
        <w:t xml:space="preserve">foundational </w:t>
      </w:r>
      <w:r w:rsidR="001304BB">
        <w:t xml:space="preserve">supports will be </w:t>
      </w:r>
      <w:r w:rsidR="00D66E12">
        <w:t xml:space="preserve">able to be accessed by people with disability </w:t>
      </w:r>
      <w:r w:rsidR="001304BB">
        <w:t xml:space="preserve">outside the NDIS </w:t>
      </w:r>
      <w:r w:rsidR="009B5B3C">
        <w:t>before these</w:t>
      </w:r>
      <w:r w:rsidR="008C1045">
        <w:t xml:space="preserve"> are</w:t>
      </w:r>
      <w:r w:rsidRPr="00B16B35" w:rsidR="000D1C1D">
        <w:t xml:space="preserve"> </w:t>
      </w:r>
      <w:r w:rsidR="00D66E12">
        <w:t xml:space="preserve">available, there is a risk that </w:t>
      </w:r>
      <w:r w:rsidRPr="00B16B35" w:rsidR="00516B73">
        <w:t xml:space="preserve">some people with disability </w:t>
      </w:r>
      <w:r w:rsidRPr="00B16B35" w:rsidR="00BF78EA">
        <w:t xml:space="preserve">will be left without the supports that they need. </w:t>
      </w:r>
      <w:r w:rsidRPr="00B16B35" w:rsidR="000D1C1D">
        <w:t xml:space="preserve">The development of foundational supports is crucial before defining </w:t>
      </w:r>
      <w:proofErr w:type="gramStart"/>
      <w:r w:rsidRPr="00B16B35" w:rsidR="000D1C1D">
        <w:t>these</w:t>
      </w:r>
      <w:proofErr w:type="gramEnd"/>
      <w:r w:rsidRPr="00B16B35" w:rsidR="000D1C1D">
        <w:t xml:space="preserve"> Rules.</w:t>
      </w:r>
    </w:p>
    <w:p w:rsidR="00893DCA" w:rsidP="00D84DF6" w:rsidRDefault="00670BB7" w14:paraId="6073F021" w14:textId="77777777">
      <w:pPr>
        <w:rPr>
          <w:bCs/>
        </w:rPr>
      </w:pPr>
      <w:r w:rsidRPr="00B16B35">
        <w:rPr>
          <w:bCs/>
        </w:rPr>
        <w:t xml:space="preserve">The NDIS Review </w:t>
      </w:r>
      <w:r w:rsidRPr="00B16B35" w:rsidR="008D7866">
        <w:rPr>
          <w:bCs/>
        </w:rPr>
        <w:t xml:space="preserve">addressed issues with the current ecosystem of supports as their first </w:t>
      </w:r>
      <w:r w:rsidRPr="00B16B35" w:rsidR="009331AE">
        <w:rPr>
          <w:bCs/>
        </w:rPr>
        <w:t xml:space="preserve">set of recommendations. </w:t>
      </w:r>
      <w:r w:rsidR="00893DCA">
        <w:rPr>
          <w:bCs/>
        </w:rPr>
        <w:t xml:space="preserve">It called for: </w:t>
      </w:r>
    </w:p>
    <w:p w:rsidR="00C47F54" w:rsidP="00C47F54" w:rsidRDefault="00C47F54" w14:paraId="209BC145" w14:textId="0FA8BC7E">
      <w:pPr>
        <w:pStyle w:val="ListParagraph"/>
        <w:numPr>
          <w:ilvl w:val="0"/>
          <w:numId w:val="10"/>
        </w:numPr>
        <w:spacing w:line="360" w:lineRule="auto"/>
        <w:rPr>
          <w:bCs/>
        </w:rPr>
      </w:pPr>
      <w:r>
        <w:rPr>
          <w:bCs/>
        </w:rPr>
        <w:t xml:space="preserve">Develop </w:t>
      </w:r>
      <w:r w:rsidRPr="00551145">
        <w:rPr>
          <w:bCs/>
        </w:rPr>
        <w:t xml:space="preserve">Foundational Supports Statement of Intent: </w:t>
      </w:r>
      <w:r>
        <w:rPr>
          <w:bCs/>
        </w:rPr>
        <w:t>NDS</w:t>
      </w:r>
      <w:r w:rsidRPr="00551145">
        <w:rPr>
          <w:bCs/>
        </w:rPr>
        <w:t xml:space="preserve"> recommend that National Cabinet agree to jointly design, fund and commission an expanded and coherent set of foundational disability supports outside individuali</w:t>
      </w:r>
      <w:r>
        <w:rPr>
          <w:bCs/>
        </w:rPr>
        <w:t>s</w:t>
      </w:r>
      <w:r w:rsidRPr="00551145">
        <w:rPr>
          <w:bCs/>
        </w:rPr>
        <w:t>ed NDIS budgets. This agreement should be formali</w:t>
      </w:r>
      <w:r>
        <w:rPr>
          <w:bCs/>
        </w:rPr>
        <w:t>s</w:t>
      </w:r>
      <w:r w:rsidRPr="00551145">
        <w:rPr>
          <w:bCs/>
        </w:rPr>
        <w:t>ed in a Foundational Supports Statement of Intent, which defines foundational supports through general and targeted streams of activity, including the new Navigator function as recommended by the NDIS Review. The Statement should represent a commitment from all governments to all people with disability that foundational supports will be developed and funded as a critical part of an effective and sustainable disability ecosystem.</w:t>
      </w:r>
    </w:p>
    <w:p w:rsidR="00893DCA" w:rsidP="1A24F574" w:rsidRDefault="000544B2" w14:paraId="06107AAE" w14:textId="48094504">
      <w:pPr>
        <w:pStyle w:val="ListParagraph"/>
        <w:spacing w:line="360" w:lineRule="auto"/>
        <w:rPr>
          <w:bCs/>
        </w:rPr>
      </w:pPr>
      <w:r>
        <w:rPr>
          <w:bCs/>
        </w:rPr>
        <w:t xml:space="preserve">Develop </w:t>
      </w:r>
      <w:r w:rsidR="00C47F54">
        <w:rPr>
          <w:bCs/>
        </w:rPr>
        <w:t>Foundational Supports Strategy</w:t>
      </w:r>
      <w:r w:rsidR="00D40155">
        <w:rPr>
          <w:bCs/>
        </w:rPr>
        <w:t>:</w:t>
      </w:r>
      <w:r>
        <w:rPr>
          <w:bCs/>
        </w:rPr>
        <w:t xml:space="preserve"> This strategy</w:t>
      </w:r>
      <w:r w:rsidRPr="00551145" w:rsidR="00C47F54">
        <w:rPr>
          <w:bCs/>
        </w:rPr>
        <w:t xml:space="preserve"> should articulate the vision, desired outcomes and in-</w:t>
      </w:r>
      <w:r w:rsidRPr="00B16B35" w:rsidR="00C47F54">
        <w:rPr>
          <w:bCs/>
        </w:rPr>
        <w:t>principal</w:t>
      </w:r>
      <w:r w:rsidRPr="00551145" w:rsidR="00C47F54">
        <w:rPr>
          <w:bCs/>
        </w:rPr>
        <w:t xml:space="preserve"> investment priorities for foundational supports. It should define the vision for foundational supports, outline key outcomes expected, agree in-principle to increased investment, and detail how all governments will work together to ensure foundational supports meet current and emerging needs of people with disability.</w:t>
      </w:r>
    </w:p>
    <w:p w:rsidRPr="00B16B35" w:rsidR="003A5D53" w:rsidP="00D84DF6" w:rsidRDefault="00551145" w14:paraId="20F811A1" w14:textId="02B8C955">
      <w:pPr>
        <w:rPr>
          <w:bCs/>
        </w:rPr>
      </w:pPr>
      <w:r w:rsidRPr="00B16B35">
        <w:rPr>
          <w:bCs/>
        </w:rPr>
        <w:t>NDS</w:t>
      </w:r>
      <w:r w:rsidRPr="00B16B35" w:rsidR="00D84DF6">
        <w:rPr>
          <w:bCs/>
        </w:rPr>
        <w:t xml:space="preserve"> strongly </w:t>
      </w:r>
      <w:r w:rsidRPr="00D84DF6" w:rsidR="00D84DF6">
        <w:rPr>
          <w:bCs/>
        </w:rPr>
        <w:t>recommend</w:t>
      </w:r>
      <w:r w:rsidR="00D277B6">
        <w:rPr>
          <w:bCs/>
        </w:rPr>
        <w:t>s</w:t>
      </w:r>
      <w:r w:rsidRPr="00B16B35" w:rsidR="00D84DF6">
        <w:rPr>
          <w:bCs/>
        </w:rPr>
        <w:t xml:space="preserve"> that the Australian Government prioriti</w:t>
      </w:r>
      <w:r w:rsidRPr="00B16B35">
        <w:rPr>
          <w:bCs/>
        </w:rPr>
        <w:t>s</w:t>
      </w:r>
      <w:r w:rsidRPr="00B16B35" w:rsidR="00D84DF6">
        <w:rPr>
          <w:bCs/>
        </w:rPr>
        <w:t>es the implementation of the</w:t>
      </w:r>
      <w:r w:rsidRPr="00B16B35">
        <w:rPr>
          <w:bCs/>
        </w:rPr>
        <w:t xml:space="preserve"> </w:t>
      </w:r>
      <w:r w:rsidRPr="00B16B35" w:rsidR="00D84DF6">
        <w:rPr>
          <w:bCs/>
        </w:rPr>
        <w:t>NDIS Review recommendations concerning foundational support</w:t>
      </w:r>
      <w:r w:rsidRPr="00B16B35">
        <w:rPr>
          <w:bCs/>
        </w:rPr>
        <w:t>s</w:t>
      </w:r>
      <w:r w:rsidRPr="00B16B35" w:rsidR="00D84DF6">
        <w:rPr>
          <w:bCs/>
        </w:rPr>
        <w:t xml:space="preserve">. </w:t>
      </w:r>
    </w:p>
    <w:p w:rsidRPr="00B16B35" w:rsidR="00D84DF6" w:rsidP="00D84DF6" w:rsidRDefault="00AD4043" w14:paraId="192757A3" w14:textId="26A98D5C">
      <w:pPr>
        <w:rPr>
          <w:bCs/>
        </w:rPr>
      </w:pPr>
      <w:r w:rsidRPr="00B16B35">
        <w:rPr>
          <w:bCs/>
        </w:rPr>
        <w:lastRenderedPageBreak/>
        <w:t xml:space="preserve">NDS understands that developing </w:t>
      </w:r>
      <w:r w:rsidRPr="00B16B35" w:rsidR="00D160EC">
        <w:rPr>
          <w:bCs/>
        </w:rPr>
        <w:t xml:space="preserve">a comprehensive set of co-designed, </w:t>
      </w:r>
      <w:r w:rsidRPr="00B16B35" w:rsidR="008977E7">
        <w:rPr>
          <w:bCs/>
        </w:rPr>
        <w:t>tri</w:t>
      </w:r>
      <w:r w:rsidR="00DF0055">
        <w:rPr>
          <w:bCs/>
        </w:rPr>
        <w:t>ed</w:t>
      </w:r>
      <w:r w:rsidRPr="00B16B35" w:rsidR="00D160EC">
        <w:rPr>
          <w:bCs/>
        </w:rPr>
        <w:t xml:space="preserve"> and evaluated foundational supports will take time. </w:t>
      </w:r>
      <w:r w:rsidRPr="00B16B35" w:rsidR="00A069BF">
        <w:rPr>
          <w:bCs/>
        </w:rPr>
        <w:t>However,</w:t>
      </w:r>
      <w:r w:rsidRPr="00B16B35" w:rsidR="000A3FEA">
        <w:rPr>
          <w:bCs/>
        </w:rPr>
        <w:t xml:space="preserve"> </w:t>
      </w:r>
      <w:r w:rsidRPr="00B16B35" w:rsidR="00551145">
        <w:rPr>
          <w:bCs/>
        </w:rPr>
        <w:t>NDS</w:t>
      </w:r>
      <w:r w:rsidRPr="00B16B35" w:rsidR="00D84DF6">
        <w:rPr>
          <w:bCs/>
        </w:rPr>
        <w:t xml:space="preserve"> urge</w:t>
      </w:r>
      <w:r w:rsidR="00D40155">
        <w:rPr>
          <w:bCs/>
        </w:rPr>
        <w:t>s</w:t>
      </w:r>
      <w:r w:rsidRPr="00B16B35" w:rsidR="00D84DF6">
        <w:rPr>
          <w:bCs/>
        </w:rPr>
        <w:t xml:space="preserve"> the Department of Social Services, in collaboration with state and territory governments, to </w:t>
      </w:r>
      <w:r w:rsidR="004D1768">
        <w:rPr>
          <w:bCs/>
        </w:rPr>
        <w:t xml:space="preserve">commit to a Statement of Intent and </w:t>
      </w:r>
      <w:r w:rsidRPr="00B16B35" w:rsidR="00D84DF6">
        <w:rPr>
          <w:bCs/>
        </w:rPr>
        <w:t>expedite a comprehensive Foundational Supports Strategy, as recommended by the NDIS Review.</w:t>
      </w:r>
    </w:p>
    <w:p w:rsidRPr="00B16B35" w:rsidR="00475FFF" w:rsidP="00E26CB9" w:rsidRDefault="00E26CB9" w14:paraId="5617140D" w14:textId="3A237B0B">
      <w:pPr>
        <w:rPr>
          <w:b/>
          <w:bCs/>
        </w:rPr>
      </w:pPr>
      <w:r w:rsidRPr="00B16B35">
        <w:rPr>
          <w:b/>
          <w:bCs/>
        </w:rPr>
        <w:t xml:space="preserve">Recommendation </w:t>
      </w:r>
      <w:r w:rsidRPr="00B16B35" w:rsidR="00C577AE">
        <w:rPr>
          <w:b/>
          <w:bCs/>
        </w:rPr>
        <w:t>4</w:t>
      </w:r>
      <w:r w:rsidRPr="00B16B35">
        <w:rPr>
          <w:b/>
          <w:bCs/>
        </w:rPr>
        <w:t xml:space="preserve">: </w:t>
      </w:r>
      <w:r w:rsidRPr="00B16B35" w:rsidR="00DE047C">
        <w:rPr>
          <w:b/>
          <w:bCs/>
        </w:rPr>
        <w:t>National Cabinet must promptly agree and publish an implementation roadmap for the proposed reform agenda ensuring a smooth and strategic transition over a five-year period.</w:t>
      </w:r>
    </w:p>
    <w:p w:rsidRPr="00B16B35" w:rsidR="008C1376" w:rsidP="008C1376" w:rsidRDefault="008C1376" w14:paraId="0F3C129A" w14:textId="51A0D345">
      <w:r w:rsidRPr="00B16B35">
        <w:t>To ensure the effective and sustainable implementation of the</w:t>
      </w:r>
      <w:r w:rsidRPr="008C1376">
        <w:t xml:space="preserve"> </w:t>
      </w:r>
      <w:r w:rsidR="00221B5D">
        <w:t>Bill</w:t>
      </w:r>
      <w:r w:rsidR="00F72D34">
        <w:t>,</w:t>
      </w:r>
      <w:r w:rsidRPr="00B16B35">
        <w:t xml:space="preserve"> it is recommended that National Cabinet agrees and publishes an implementation roadmap. This roadmap should outline the strategic sequencing of reforms over a five-year transition period, addressing critical dependencies, managing risks and minimi</w:t>
      </w:r>
      <w:r w:rsidRPr="00B16B35" w:rsidR="004B2B8F">
        <w:t>s</w:t>
      </w:r>
      <w:r w:rsidRPr="00B16B35">
        <w:t>ing disruptions for participants, providers, and workers.</w:t>
      </w:r>
      <w:r w:rsidRPr="00B16B35" w:rsidR="00052940">
        <w:t xml:space="preserve"> Legislative changes, including those proposed in the Bill, should be considered within the broader context of these reforms, highlighting the importance of coordinated and cohesive legislative action to support the NDIS's long-term success.</w:t>
      </w:r>
    </w:p>
    <w:p w:rsidRPr="00B16B35" w:rsidR="008C1376" w:rsidP="008C1376" w:rsidRDefault="008C1376" w14:paraId="0EA24C8E" w14:textId="21D5D788">
      <w:r w:rsidRPr="00B16B35">
        <w:t xml:space="preserve">The roadmap should be developed in consultation with all stakeholders, including people with disability, their families, carers, </w:t>
      </w:r>
      <w:r w:rsidR="0021789A">
        <w:t>d</w:t>
      </w:r>
      <w:r w:rsidRPr="00B16B35">
        <w:t xml:space="preserve">isability </w:t>
      </w:r>
      <w:r w:rsidR="0021789A">
        <w:t>r</w:t>
      </w:r>
      <w:r w:rsidRPr="00B16B35">
        <w:t xml:space="preserve">epresentative </w:t>
      </w:r>
      <w:r w:rsidR="0021789A">
        <w:t>o</w:t>
      </w:r>
      <w:r w:rsidRPr="00B16B35">
        <w:t>rganisations, workers and disability service providers. It should prioritise inclusion and genuine engagement of these stakeholders in the implementation process.</w:t>
      </w:r>
    </w:p>
    <w:p w:rsidRPr="00B16B35" w:rsidR="005B2D68" w:rsidP="005B2D68" w:rsidRDefault="005B2D68" w14:paraId="7C4388E1" w14:textId="23BA519A">
      <w:r w:rsidRPr="00B16B35">
        <w:t>To ensure smooth transitions and minimi</w:t>
      </w:r>
      <w:r w:rsidRPr="00B16B35" w:rsidR="00DC40E9">
        <w:t>s</w:t>
      </w:r>
      <w:r w:rsidRPr="00B16B35">
        <w:t xml:space="preserve">e disruptions, </w:t>
      </w:r>
      <w:r w:rsidR="42EBC152">
        <w:t>it</w:t>
      </w:r>
      <w:r w:rsidR="2A37F4BB">
        <w:t xml:space="preserve"> i</w:t>
      </w:r>
      <w:r w:rsidR="42EBC152">
        <w:t>s</w:t>
      </w:r>
      <w:r w:rsidRPr="00B16B35">
        <w:t xml:space="preserve"> crucial to communicate changes clearly, well in advance and allow ample time for providers to adjust their systems. Significant changes should ideally be tested before full implementation. </w:t>
      </w:r>
    </w:p>
    <w:p w:rsidRPr="00B16B35" w:rsidR="005B2D68" w:rsidP="005B2D68" w:rsidRDefault="005B2D68" w14:paraId="5022C277" w14:textId="23E6E94C">
      <w:r w:rsidRPr="00B16B35">
        <w:t xml:space="preserve">This is important because NDIS </w:t>
      </w:r>
      <w:r w:rsidR="004352DA">
        <w:t xml:space="preserve">reform </w:t>
      </w:r>
      <w:r w:rsidRPr="00B16B35">
        <w:t>is unique and complex</w:t>
      </w:r>
      <w:r w:rsidR="004352DA">
        <w:t>,</w:t>
      </w:r>
      <w:r w:rsidRPr="00B16B35">
        <w:t xml:space="preserve"> making it </w:t>
      </w:r>
      <w:r w:rsidR="00DA2C31">
        <w:t>hard</w:t>
      </w:r>
      <w:r w:rsidRPr="00B16B35">
        <w:t xml:space="preserve"> to compare with other systems. While change is inevitable and necessary for improvement, it can be taxing. </w:t>
      </w:r>
      <w:r>
        <w:t xml:space="preserve">According to our </w:t>
      </w:r>
      <w:hyperlink r:id="rId11">
        <w:r w:rsidRPr="302D5F08">
          <w:rPr>
            <w:rStyle w:val="Hyperlink"/>
          </w:rPr>
          <w:t>State of the Disability Sector survey</w:t>
        </w:r>
      </w:hyperlink>
      <w:r w:rsidRPr="00B16B35">
        <w:t>, 7</w:t>
      </w:r>
      <w:r w:rsidRPr="00B16B35" w:rsidR="006C47B6">
        <w:t>4</w:t>
      </w:r>
      <w:r w:rsidR="00512D86">
        <w:t xml:space="preserve"> per cent</w:t>
      </w:r>
      <w:r w:rsidRPr="00B16B35">
        <w:t xml:space="preserve"> of respondents felt their leadership spent too much time dealing with NDIS changes</w:t>
      </w:r>
      <w:r w:rsidRPr="00B16B35" w:rsidR="00917F44">
        <w:t xml:space="preserve">, </w:t>
      </w:r>
      <w:r w:rsidRPr="00B16B35" w:rsidR="002431B0">
        <w:t>and 72</w:t>
      </w:r>
      <w:r w:rsidR="00512D86">
        <w:t xml:space="preserve"> per cent</w:t>
      </w:r>
      <w:r w:rsidRPr="00B16B35" w:rsidR="002431B0">
        <w:t xml:space="preserve"> of respondents stated their staff are exhausted by ongoing changes in the NDIS</w:t>
      </w:r>
      <w:r w:rsidRPr="00B16B35">
        <w:t xml:space="preserve">. </w:t>
      </w:r>
      <w:r w:rsidRPr="00E53E64" w:rsidR="00E53E64">
        <w:t xml:space="preserve">This data </w:t>
      </w:r>
      <w:r w:rsidR="00DA2C31">
        <w:t>describes</w:t>
      </w:r>
      <w:r w:rsidRPr="00E53E64" w:rsidR="00DA2C31">
        <w:t xml:space="preserve"> </w:t>
      </w:r>
      <w:r w:rsidRPr="00E53E64" w:rsidR="00C33010">
        <w:t xml:space="preserve">the demands of NDIS changes </w:t>
      </w:r>
      <w:r w:rsidRPr="00E53E64" w:rsidR="00E53E64">
        <w:t>diver</w:t>
      </w:r>
      <w:r w:rsidR="00C33010">
        <w:t>ting the</w:t>
      </w:r>
      <w:r w:rsidRPr="00E53E64" w:rsidR="00E53E64">
        <w:t xml:space="preserve"> focus </w:t>
      </w:r>
      <w:r w:rsidR="003839AA">
        <w:t xml:space="preserve">of providers </w:t>
      </w:r>
      <w:r w:rsidRPr="00E53E64" w:rsidR="00E53E64">
        <w:t xml:space="preserve">from </w:t>
      </w:r>
      <w:r w:rsidR="003839AA">
        <w:t xml:space="preserve">their </w:t>
      </w:r>
      <w:r w:rsidRPr="00E53E64" w:rsidR="00E53E64">
        <w:t>core responsibilities</w:t>
      </w:r>
      <w:r w:rsidR="003839AA">
        <w:t>.</w:t>
      </w:r>
      <w:r w:rsidRPr="00E53E64" w:rsidR="00E53E64">
        <w:t xml:space="preserve"> </w:t>
      </w:r>
      <w:r w:rsidRPr="00E53E64" w:rsidR="008D1AED">
        <w:t>It is</w:t>
      </w:r>
      <w:r w:rsidRPr="00E53E64" w:rsidR="00E53E64">
        <w:t xml:space="preserve"> crucial because it indicates potential strains on leadership and staff, impacting the overall effectiveness and sustainability of disability services.</w:t>
      </w:r>
    </w:p>
    <w:p w:rsidRPr="00B16B35" w:rsidR="005B2D68" w:rsidP="005B2D68" w:rsidRDefault="005B2D68" w14:paraId="27CCEA5B" w14:textId="0B693D2E">
      <w:r w:rsidRPr="00B16B35">
        <w:lastRenderedPageBreak/>
        <w:t>To enhance the NDIA's implementation, performance, governance, administration, expenditure, capability and culture, changes must be carefully planned, considering potential implications and allowing for innovation through a learning-by-doing approach. Effective communication will be key to success.</w:t>
      </w:r>
    </w:p>
    <w:p w:rsidRPr="00B16B35" w:rsidR="008C1376" w:rsidP="008C1376" w:rsidRDefault="008C1376" w14:paraId="035F9651" w14:textId="77777777">
      <w:r w:rsidRPr="00B16B35">
        <w:t>This recommendation is in line with the NDIS Review's emphasis on the importance of careful sequencing and consultation for successful implementation. An implementation roadmap will provide clarity and direction, ensuring a smooth transition for existing participants and laying the foundation for a more equitable and sustainable disability support ecosystem.</w:t>
      </w:r>
    </w:p>
    <w:p w:rsidRPr="00B16B35" w:rsidR="00357904" w:rsidP="006C5242" w:rsidRDefault="00AE687A" w14:paraId="0A492F21" w14:textId="241E8C81" w14:noSpellErr="1">
      <w:pPr>
        <w:pStyle w:val="Heading1"/>
      </w:pPr>
      <w:bookmarkStart w:name="_Toc1947467112" w:id="1894764421"/>
      <w:r w:rsidR="08918877">
        <w:rPr/>
        <w:t xml:space="preserve">4.0 </w:t>
      </w:r>
      <w:r w:rsidR="31DC9B89">
        <w:rPr/>
        <w:t xml:space="preserve">Key considerations for </w:t>
      </w:r>
      <w:r w:rsidR="4B246FDD">
        <w:rPr/>
        <w:t>g</w:t>
      </w:r>
      <w:r w:rsidR="31DC9B89">
        <w:rPr/>
        <w:t>overnment</w:t>
      </w:r>
      <w:bookmarkEnd w:id="1894764421"/>
      <w:r w:rsidR="31DC9B89">
        <w:rPr/>
        <w:t xml:space="preserve"> </w:t>
      </w:r>
    </w:p>
    <w:p w:rsidRPr="00B16B35" w:rsidR="008D6344" w:rsidP="008D6344" w:rsidRDefault="008D6344" w14:paraId="352E72FB" w14:textId="39EC7BF4">
      <w:r w:rsidRPr="00B16B35">
        <w:t>The changes to the NDIS legislation aim to clarify existing laws for better delivery, address key recommendations from the 2023</w:t>
      </w:r>
      <w:r w:rsidR="00B647F0">
        <w:t xml:space="preserve"> NDIS</w:t>
      </w:r>
      <w:r w:rsidRPr="00B16B35">
        <w:t xml:space="preserve"> </w:t>
      </w:r>
      <w:r w:rsidR="5D987E97">
        <w:t>R</w:t>
      </w:r>
      <w:r>
        <w:t>eview</w:t>
      </w:r>
      <w:r w:rsidRPr="00B16B35">
        <w:t>, and focus more on individuals. These reforms are gradual and include developing foundational supports. They also aim to improve participant experiences, ensure funding reaches the intended recipients, and align with the NDIS's growth target for long-term sustainability.</w:t>
      </w:r>
    </w:p>
    <w:p w:rsidRPr="00B16B35" w:rsidR="0019307D" w:rsidP="007E494F" w:rsidRDefault="0019307D" w14:paraId="05DD8065" w14:textId="4FA64B07">
      <w:r w:rsidRPr="00B16B35">
        <w:t xml:space="preserve">The </w:t>
      </w:r>
      <w:r w:rsidR="48F5CA3D">
        <w:t>B</w:t>
      </w:r>
      <w:r w:rsidR="4773927C">
        <w:t>ill</w:t>
      </w:r>
      <w:r w:rsidRPr="00B16B35">
        <w:t xml:space="preserve"> introduces a range of significant changes that will require thorough examination. </w:t>
      </w:r>
    </w:p>
    <w:p w:rsidRPr="0099768B" w:rsidR="0019307D" w:rsidP="0019307D" w:rsidRDefault="0019307D" w14:paraId="1D936202" w14:textId="2B07CA9F">
      <w:pPr>
        <w:rPr>
          <w:bCs/>
        </w:rPr>
      </w:pPr>
      <w:r w:rsidRPr="0099768B">
        <w:rPr>
          <w:bCs/>
        </w:rPr>
        <w:t xml:space="preserve">Schedule One of the </w:t>
      </w:r>
      <w:r w:rsidRPr="0099768B" w:rsidR="00120436">
        <w:rPr>
          <w:bCs/>
        </w:rPr>
        <w:t>Bi</w:t>
      </w:r>
      <w:r w:rsidRPr="0099768B">
        <w:rPr>
          <w:bCs/>
        </w:rPr>
        <w:t>ll includes provisions for:</w:t>
      </w:r>
    </w:p>
    <w:p w:rsidRPr="0099768B" w:rsidR="0019307D" w:rsidP="0099768B" w:rsidRDefault="00014766" w14:paraId="3A23ACDC" w14:textId="04A59D87">
      <w:pPr>
        <w:pStyle w:val="ListParagraph"/>
        <w:numPr>
          <w:ilvl w:val="0"/>
          <w:numId w:val="5"/>
        </w:numPr>
        <w:spacing w:line="360" w:lineRule="auto"/>
        <w:rPr>
          <w:bCs/>
        </w:rPr>
      </w:pPr>
      <w:r>
        <w:rPr>
          <w:bCs/>
        </w:rPr>
        <w:t>d</w:t>
      </w:r>
      <w:r w:rsidRPr="0099768B" w:rsidR="0019307D">
        <w:rPr>
          <w:bCs/>
        </w:rPr>
        <w:t>efining NDIS supports</w:t>
      </w:r>
    </w:p>
    <w:p w:rsidRPr="0099768B" w:rsidR="0019307D" w:rsidP="0099768B" w:rsidRDefault="00014766" w14:paraId="05AB4E5D" w14:textId="6670C597">
      <w:pPr>
        <w:pStyle w:val="ListParagraph"/>
        <w:numPr>
          <w:ilvl w:val="0"/>
          <w:numId w:val="5"/>
        </w:numPr>
        <w:spacing w:line="360" w:lineRule="auto"/>
        <w:rPr>
          <w:bCs/>
        </w:rPr>
      </w:pPr>
      <w:r>
        <w:rPr>
          <w:bCs/>
        </w:rPr>
        <w:t>e</w:t>
      </w:r>
      <w:r w:rsidRPr="0099768B" w:rsidR="0019307D">
        <w:rPr>
          <w:bCs/>
        </w:rPr>
        <w:t>stablishing a reassessment process for participant status</w:t>
      </w:r>
    </w:p>
    <w:p w:rsidRPr="0099768B" w:rsidR="0019307D" w:rsidP="0099768B" w:rsidRDefault="00014766" w14:paraId="17EA027B" w14:textId="6AB74892">
      <w:pPr>
        <w:pStyle w:val="ListParagraph"/>
        <w:numPr>
          <w:ilvl w:val="0"/>
          <w:numId w:val="5"/>
        </w:numPr>
        <w:spacing w:line="360" w:lineRule="auto"/>
        <w:rPr>
          <w:bCs/>
        </w:rPr>
      </w:pPr>
      <w:r>
        <w:rPr>
          <w:bCs/>
        </w:rPr>
        <w:t>f</w:t>
      </w:r>
      <w:r w:rsidRPr="0099768B" w:rsidR="0019307D">
        <w:rPr>
          <w:bCs/>
        </w:rPr>
        <w:t>acilitating the transition of participants to a new framework plan</w:t>
      </w:r>
    </w:p>
    <w:p w:rsidRPr="0099768B" w:rsidR="0019307D" w:rsidP="0099768B" w:rsidRDefault="00014766" w14:paraId="076DE11C" w14:textId="716358CD">
      <w:pPr>
        <w:pStyle w:val="ListParagraph"/>
        <w:numPr>
          <w:ilvl w:val="0"/>
          <w:numId w:val="5"/>
        </w:numPr>
        <w:spacing w:line="360" w:lineRule="auto"/>
        <w:rPr>
          <w:bCs/>
        </w:rPr>
      </w:pPr>
      <w:r>
        <w:rPr>
          <w:bCs/>
        </w:rPr>
        <w:t>i</w:t>
      </w:r>
      <w:r w:rsidRPr="0099768B" w:rsidR="0019307D">
        <w:rPr>
          <w:bCs/>
        </w:rPr>
        <w:t>ntroducing new framework plans with flexible budgets and specified supports</w:t>
      </w:r>
    </w:p>
    <w:p w:rsidRPr="0099768B" w:rsidR="0019307D" w:rsidP="0099768B" w:rsidRDefault="00014766" w14:paraId="1D619A09" w14:textId="7F5922B1">
      <w:pPr>
        <w:pStyle w:val="ListParagraph"/>
        <w:numPr>
          <w:ilvl w:val="0"/>
          <w:numId w:val="5"/>
        </w:numPr>
        <w:spacing w:line="360" w:lineRule="auto"/>
        <w:rPr>
          <w:bCs/>
        </w:rPr>
      </w:pPr>
      <w:r>
        <w:rPr>
          <w:bCs/>
        </w:rPr>
        <w:t>e</w:t>
      </w:r>
      <w:r w:rsidRPr="0099768B" w:rsidR="0019307D">
        <w:rPr>
          <w:bCs/>
        </w:rPr>
        <w:t>nsuring old framework plans include total funding amounts</w:t>
      </w:r>
    </w:p>
    <w:p w:rsidRPr="0099768B" w:rsidR="0019307D" w:rsidP="0099768B" w:rsidRDefault="00014766" w14:paraId="445EFAD9" w14:textId="011C13AE">
      <w:pPr>
        <w:pStyle w:val="ListParagraph"/>
        <w:numPr>
          <w:ilvl w:val="0"/>
          <w:numId w:val="5"/>
        </w:numPr>
        <w:spacing w:line="360" w:lineRule="auto"/>
        <w:rPr>
          <w:bCs/>
        </w:rPr>
      </w:pPr>
      <w:r>
        <w:rPr>
          <w:bCs/>
        </w:rPr>
        <w:t>u</w:t>
      </w:r>
      <w:r w:rsidRPr="0099768B" w:rsidR="0019307D">
        <w:rPr>
          <w:bCs/>
        </w:rPr>
        <w:t>pdating circumstances under which the Agency manages funds</w:t>
      </w:r>
    </w:p>
    <w:p w:rsidRPr="0099768B" w:rsidR="0019307D" w:rsidP="0099768B" w:rsidRDefault="00014766" w14:paraId="0ACA3DC9" w14:textId="7D2C47B5">
      <w:pPr>
        <w:pStyle w:val="ListParagraph"/>
        <w:numPr>
          <w:ilvl w:val="0"/>
          <w:numId w:val="5"/>
        </w:numPr>
        <w:spacing w:line="360" w:lineRule="auto"/>
        <w:rPr>
          <w:bCs/>
        </w:rPr>
      </w:pPr>
      <w:r>
        <w:rPr>
          <w:bCs/>
        </w:rPr>
        <w:t>s</w:t>
      </w:r>
      <w:r w:rsidRPr="0099768B" w:rsidR="0019307D">
        <w:rPr>
          <w:bCs/>
        </w:rPr>
        <w:t>pecifying that participants must spend money only on NDIS supports as outlined in their plan</w:t>
      </w:r>
    </w:p>
    <w:p w:rsidRPr="0099768B" w:rsidR="0019307D" w:rsidP="0099768B" w:rsidRDefault="00014766" w14:paraId="0BB11187" w14:textId="26C7D62A">
      <w:pPr>
        <w:pStyle w:val="ListParagraph"/>
        <w:numPr>
          <w:ilvl w:val="0"/>
          <w:numId w:val="5"/>
        </w:numPr>
        <w:spacing w:line="360" w:lineRule="auto"/>
        <w:rPr>
          <w:bCs/>
        </w:rPr>
      </w:pPr>
      <w:r>
        <w:rPr>
          <w:bCs/>
        </w:rPr>
        <w:t>e</w:t>
      </w:r>
      <w:r w:rsidRPr="0099768B" w:rsidR="0019307D">
        <w:rPr>
          <w:bCs/>
        </w:rPr>
        <w:t xml:space="preserve">xempting NDIS </w:t>
      </w:r>
      <w:r w:rsidR="001A49F0">
        <w:rPr>
          <w:bCs/>
        </w:rPr>
        <w:t>R</w:t>
      </w:r>
      <w:r w:rsidRPr="0099768B" w:rsidR="0019307D">
        <w:rPr>
          <w:bCs/>
        </w:rPr>
        <w:t>ules from sunsetting provisions.</w:t>
      </w:r>
    </w:p>
    <w:p w:rsidRPr="00B16B35" w:rsidR="0019307D" w:rsidP="0099768B" w:rsidRDefault="0019307D" w14:paraId="22FA22CA" w14:textId="1F01A79E">
      <w:r w:rsidRPr="00B16B35">
        <w:t xml:space="preserve">Schedule Two of the </w:t>
      </w:r>
      <w:r w:rsidR="00120436">
        <w:t>B</w:t>
      </w:r>
      <w:r w:rsidRPr="00B16B35">
        <w:t>ill includes provisions for:</w:t>
      </w:r>
    </w:p>
    <w:p w:rsidRPr="00B16B35" w:rsidR="0019307D" w:rsidP="0099768B" w:rsidRDefault="00DD7F1B" w14:paraId="71156271" w14:textId="6DBB8F83">
      <w:pPr>
        <w:pStyle w:val="ListParagraph"/>
        <w:numPr>
          <w:ilvl w:val="0"/>
          <w:numId w:val="6"/>
        </w:numPr>
        <w:spacing w:line="360" w:lineRule="auto"/>
      </w:pPr>
      <w:r>
        <w:lastRenderedPageBreak/>
        <w:t>i</w:t>
      </w:r>
      <w:r w:rsidRPr="00B16B35" w:rsidR="0019307D">
        <w:t>mposing conditions on the approval of quality auditors, particularly regarding the employment of individuals with banning orders</w:t>
      </w:r>
    </w:p>
    <w:p w:rsidR="00D37BA8" w:rsidP="0099768B" w:rsidRDefault="003A521D" w14:paraId="619EC6A3" w14:textId="4F7D7F10">
      <w:pPr>
        <w:pStyle w:val="ListParagraph"/>
        <w:numPr>
          <w:ilvl w:val="0"/>
          <w:numId w:val="6"/>
        </w:numPr>
        <w:spacing w:line="360" w:lineRule="auto"/>
      </w:pPr>
      <w:r>
        <w:t>e</w:t>
      </w:r>
      <w:r w:rsidRPr="00B16B35" w:rsidR="0019307D">
        <w:t>xpanding delegation powers related to compliance and enforcement</w:t>
      </w:r>
      <w:r>
        <w:t>.</w:t>
      </w:r>
    </w:p>
    <w:p w:rsidR="00AB4F0C" w:rsidP="00DA0D7C" w:rsidRDefault="00DA0D7C" w14:paraId="6D92DE5C" w14:textId="7BFAE382">
      <w:r>
        <w:t>NDS</w:t>
      </w:r>
      <w:r w:rsidRPr="00DA0D7C">
        <w:t xml:space="preserve"> broadly supports the NDIS Review recommendations and recogni</w:t>
      </w:r>
      <w:r>
        <w:t>s</w:t>
      </w:r>
      <w:r w:rsidRPr="00DA0D7C">
        <w:t>es the need for legislative changes</w:t>
      </w:r>
      <w:r w:rsidR="001C27F2">
        <w:t>.</w:t>
      </w:r>
      <w:r>
        <w:t xml:space="preserve"> </w:t>
      </w:r>
      <w:r w:rsidR="001C27F2">
        <w:t>H</w:t>
      </w:r>
      <w:r>
        <w:t xml:space="preserve">owever, </w:t>
      </w:r>
      <w:r w:rsidRPr="00DA0D7C">
        <w:t xml:space="preserve">there are concerns about the impact of Schedule </w:t>
      </w:r>
      <w:r w:rsidR="00F91BAE">
        <w:t>One</w:t>
      </w:r>
      <w:r w:rsidRPr="00DA0D7C">
        <w:t xml:space="preserve"> on participants' pathways, particularly</w:t>
      </w:r>
      <w:r w:rsidR="004768AD">
        <w:t>,</w:t>
      </w:r>
      <w:r w:rsidRPr="00DA0D7C">
        <w:t xml:space="preserve"> </w:t>
      </w:r>
      <w:r w:rsidRPr="00DA0D7C" w:rsidR="004768AD">
        <w:t xml:space="preserve">without access to the </w:t>
      </w:r>
      <w:r w:rsidR="004768AD">
        <w:t xml:space="preserve">draft </w:t>
      </w:r>
      <w:r w:rsidRPr="00DA0D7C" w:rsidR="004768AD">
        <w:t>rules</w:t>
      </w:r>
      <w:r w:rsidR="004768AD">
        <w:t>,</w:t>
      </w:r>
      <w:r w:rsidR="00101D4A">
        <w:t xml:space="preserve"> its</w:t>
      </w:r>
      <w:r w:rsidRPr="00DA0D7C">
        <w:t xml:space="preserve"> transparency. NDS agrees with the provisions outlined in Schedule </w:t>
      </w:r>
      <w:r w:rsidR="00F91BAE">
        <w:t>Two</w:t>
      </w:r>
      <w:r w:rsidRPr="00DA0D7C">
        <w:t xml:space="preserve">. </w:t>
      </w:r>
      <w:r w:rsidR="007E1FFD">
        <w:t>Details should ensure that audits a</w:t>
      </w:r>
      <w:r w:rsidR="008E5E60">
        <w:t xml:space="preserve">re performed by appropriate people and that auditing enterprises are owned and operated in ways that are consistent with the intent of this Schedule. </w:t>
      </w:r>
    </w:p>
    <w:p w:rsidRPr="00DA0D7C" w:rsidR="00DA0D7C" w:rsidP="00DA0D7C" w:rsidRDefault="00DA0D7C" w14:paraId="7B036EBB" w14:textId="612B0112">
      <w:r w:rsidRPr="00DA0D7C">
        <w:t>These reforms aim to clarify existing laws, improve participant experiences and ensure funding reaches the intended recipients</w:t>
      </w:r>
      <w:r w:rsidR="00DC3A8B">
        <w:t>.</w:t>
      </w:r>
      <w:r w:rsidRPr="00DA0D7C">
        <w:t xml:space="preserve"> </w:t>
      </w:r>
      <w:r w:rsidR="00DC3A8B">
        <w:t>This a</w:t>
      </w:r>
      <w:r w:rsidRPr="00DA0D7C">
        <w:t>lign</w:t>
      </w:r>
      <w:r w:rsidR="00DC3A8B">
        <w:t>s</w:t>
      </w:r>
      <w:r w:rsidRPr="00DA0D7C">
        <w:t xml:space="preserve"> with the NDIS's growth target for long-term sustainability</w:t>
      </w:r>
      <w:r w:rsidR="00895A56">
        <w:t>.</w:t>
      </w:r>
      <w:r w:rsidR="00CE05F9">
        <w:t xml:space="preserve"> </w:t>
      </w:r>
      <w:r w:rsidR="00895A56">
        <w:t>H</w:t>
      </w:r>
      <w:r w:rsidR="00CE05F9">
        <w:t>owever</w:t>
      </w:r>
      <w:r w:rsidR="0F98E8F4">
        <w:t>,</w:t>
      </w:r>
      <w:r w:rsidR="00CE05F9">
        <w:t xml:space="preserve"> is it vital that government </w:t>
      </w:r>
      <w:r w:rsidR="001267BB">
        <w:t xml:space="preserve">consider </w:t>
      </w:r>
      <w:r w:rsidR="00C91EC4">
        <w:t>potential negative impacts of these changes.</w:t>
      </w:r>
    </w:p>
    <w:p w:rsidRPr="00B16B35" w:rsidR="00A92B18" w:rsidP="00182D7B" w:rsidRDefault="00316EF3" w14:paraId="399E6535" w14:textId="56DB939D" w14:noSpellErr="1">
      <w:pPr>
        <w:pStyle w:val="Heading2"/>
      </w:pPr>
      <w:bookmarkStart w:name="_Toc1893933032" w:id="1431663019"/>
      <w:r w:rsidR="242C6FAB">
        <w:rPr/>
        <w:t xml:space="preserve">Enhancing </w:t>
      </w:r>
      <w:r w:rsidR="525A93D4">
        <w:rPr/>
        <w:t>c</w:t>
      </w:r>
      <w:r w:rsidR="242C6FAB">
        <w:rPr/>
        <w:t xml:space="preserve">larity and </w:t>
      </w:r>
      <w:r w:rsidR="525A93D4">
        <w:rPr/>
        <w:t>s</w:t>
      </w:r>
      <w:r w:rsidR="242C6FAB">
        <w:rPr/>
        <w:t xml:space="preserve">cope of NDIS </w:t>
      </w:r>
      <w:r w:rsidR="525A93D4">
        <w:rPr/>
        <w:t>s</w:t>
      </w:r>
      <w:r w:rsidR="242C6FAB">
        <w:rPr/>
        <w:t>upports</w:t>
      </w:r>
      <w:bookmarkEnd w:id="1431663019"/>
    </w:p>
    <w:p w:rsidRPr="00B16B35" w:rsidR="0067625C" w:rsidP="00316EF3" w:rsidRDefault="002D4576" w14:paraId="54140DDD" w14:textId="0281B5D4">
      <w:r w:rsidRPr="00B16B35">
        <w:t>To</w:t>
      </w:r>
      <w:r w:rsidRPr="00B16B35" w:rsidR="0067625C">
        <w:t xml:space="preserve"> enhance the clarity and scope of NDIS supports, several key considerations must be </w:t>
      </w:r>
      <w:r w:rsidRPr="00B16B35" w:rsidR="009D3B08">
        <w:t>considered</w:t>
      </w:r>
      <w:r w:rsidRPr="00B16B35" w:rsidR="0067625C">
        <w:t xml:space="preserve"> by the government when making amendments to the </w:t>
      </w:r>
      <w:r w:rsidR="00D020DF">
        <w:t xml:space="preserve">Bill. </w:t>
      </w:r>
    </w:p>
    <w:p w:rsidR="004C2107" w:rsidP="00316EF3" w:rsidRDefault="004C2107" w14:paraId="7327209C" w14:textId="49D4EDCC">
      <w:pPr>
        <w:rPr>
          <w:b/>
          <w:bCs/>
        </w:rPr>
      </w:pPr>
      <w:r>
        <w:rPr>
          <w:b/>
          <w:bCs/>
        </w:rPr>
        <w:t xml:space="preserve">Access </w:t>
      </w:r>
    </w:p>
    <w:p w:rsidR="00032813" w:rsidP="64BFFFD1" w:rsidRDefault="00B1738C" w14:paraId="5BF91967" w14:textId="482C8392">
      <w:pPr>
        <w:pStyle w:val="ListParagraph"/>
        <w:spacing w:line="360" w:lineRule="auto"/>
      </w:pPr>
      <w:r w:rsidRPr="00C35F7D">
        <w:t xml:space="preserve">The Bill </w:t>
      </w:r>
      <w:r w:rsidRPr="00C35F7D" w:rsidR="00CC3DE4">
        <w:t xml:space="preserve">requires </w:t>
      </w:r>
      <w:r w:rsidR="6F81D1B9">
        <w:t xml:space="preserve">the NDIA to specify </w:t>
      </w:r>
      <w:r w:rsidRPr="00C35F7D" w:rsidR="00CC3DE4">
        <w:t xml:space="preserve">whether a person enters the NDIS under the disability impairment, </w:t>
      </w:r>
      <w:r w:rsidRPr="00C35F7D" w:rsidR="00E469B4">
        <w:t xml:space="preserve">the </w:t>
      </w:r>
      <w:r w:rsidRPr="00C35F7D" w:rsidR="00CC3DE4">
        <w:t xml:space="preserve">early </w:t>
      </w:r>
      <w:r w:rsidRPr="00C35F7D" w:rsidR="00E469B4">
        <w:t xml:space="preserve">intervention criteria or both. </w:t>
      </w:r>
      <w:r w:rsidRPr="00C35F7D" w:rsidR="00914F78">
        <w:t>These criteria</w:t>
      </w:r>
      <w:r w:rsidRPr="00C35F7D" w:rsidR="00085197">
        <w:t xml:space="preserve"> will also have a role in determining supports</w:t>
      </w:r>
      <w:r w:rsidR="007219AF">
        <w:t>.</w:t>
      </w:r>
      <w:r w:rsidR="00E33F3A">
        <w:t xml:space="preserve"> </w:t>
      </w:r>
    </w:p>
    <w:p w:rsidRPr="00B473C4" w:rsidR="004C2107" w:rsidP="726AD6F5" w:rsidRDefault="00032813" w14:paraId="7BFB418D" w14:textId="68ED4767">
      <w:pPr>
        <w:pStyle w:val="ListParagraph"/>
        <w:spacing w:line="360" w:lineRule="auto"/>
      </w:pPr>
      <w:r>
        <w:t>T</w:t>
      </w:r>
      <w:r w:rsidR="00E33F3A">
        <w:t xml:space="preserve">he Bill enables the NDIA CEO </w:t>
      </w:r>
      <w:r w:rsidR="203026DA">
        <w:t xml:space="preserve">to </w:t>
      </w:r>
      <w:r w:rsidR="4C8B6112">
        <w:t>request</w:t>
      </w:r>
      <w:r w:rsidR="00E33F3A">
        <w:t xml:space="preserve"> information to determine whether a participant continues to meet the access criteria.</w:t>
      </w:r>
    </w:p>
    <w:p w:rsidR="00E469B4" w:rsidP="0099768B" w:rsidRDefault="00085197" w14:paraId="7698FF2B" w14:textId="0F9CEE62">
      <w:pPr>
        <w:pStyle w:val="ListParagraph"/>
        <w:numPr>
          <w:ilvl w:val="0"/>
          <w:numId w:val="30"/>
        </w:numPr>
        <w:spacing w:line="360" w:lineRule="auto"/>
      </w:pPr>
      <w:r w:rsidRPr="00C35F7D">
        <w:t>Category A Rules</w:t>
      </w:r>
      <w:r w:rsidR="007219AF">
        <w:t xml:space="preserve"> </w:t>
      </w:r>
      <w:r w:rsidR="00792115">
        <w:t xml:space="preserve">will be developed to specify how </w:t>
      </w:r>
      <w:r w:rsidR="00914F78">
        <w:t>these criteria</w:t>
      </w:r>
      <w:r w:rsidR="00792115">
        <w:t xml:space="preserve"> will be applied </w:t>
      </w:r>
      <w:r w:rsidR="007219AF">
        <w:t xml:space="preserve">and </w:t>
      </w:r>
      <w:r w:rsidR="00E33F3A">
        <w:t xml:space="preserve">the sorts of circumstances that the CEO needs to consider in making this decision. </w:t>
      </w:r>
    </w:p>
    <w:p w:rsidR="00831172" w:rsidP="00B44E42" w:rsidRDefault="00831172" w14:paraId="4E85A966" w14:textId="08B39849">
      <w:pPr>
        <w:pStyle w:val="ListParagraph"/>
        <w:numPr>
          <w:ilvl w:val="0"/>
          <w:numId w:val="30"/>
        </w:numPr>
        <w:spacing w:line="360" w:lineRule="auto"/>
      </w:pPr>
      <w:r w:rsidRPr="00831172">
        <w:t>The disability community considers decisions regarding the eligibility of individuals for the NDIS to be of utmost importance. It is crucial that the criteria used for these decisions are transparent, fair and developed through consultation with the sector.</w:t>
      </w:r>
    </w:p>
    <w:p w:rsidR="009A23ED" w:rsidP="00316EF3" w:rsidRDefault="009A23ED" w14:paraId="17CD56E4" w14:textId="77777777">
      <w:pPr>
        <w:rPr>
          <w:b/>
          <w:bCs/>
        </w:rPr>
      </w:pPr>
    </w:p>
    <w:p w:rsidRPr="00B16B35" w:rsidR="00316EF3" w:rsidP="00316EF3" w:rsidRDefault="00316EF3" w14:paraId="1E5BBAD2" w14:textId="6ACEBA48">
      <w:pPr>
        <w:rPr>
          <w:b/>
          <w:bCs/>
        </w:rPr>
      </w:pPr>
      <w:r w:rsidRPr="00B16B35">
        <w:rPr>
          <w:b/>
          <w:bCs/>
        </w:rPr>
        <w:lastRenderedPageBreak/>
        <w:t xml:space="preserve">Defining NDIS </w:t>
      </w:r>
      <w:r w:rsidR="009075FF">
        <w:rPr>
          <w:b/>
          <w:bCs/>
        </w:rPr>
        <w:t>s</w:t>
      </w:r>
      <w:r w:rsidRPr="00B16B35">
        <w:rPr>
          <w:b/>
          <w:bCs/>
        </w:rPr>
        <w:t>upports</w:t>
      </w:r>
    </w:p>
    <w:p w:rsidRPr="00B16B35" w:rsidR="00316EF3" w:rsidP="0099768B" w:rsidRDefault="00316EF3" w14:paraId="401AD238" w14:textId="035D8B29">
      <w:pPr>
        <w:pStyle w:val="ListParagraph"/>
        <w:numPr>
          <w:ilvl w:val="0"/>
          <w:numId w:val="30"/>
        </w:numPr>
        <w:spacing w:line="360" w:lineRule="auto"/>
      </w:pPr>
      <w:r w:rsidRPr="00B16B35">
        <w:t xml:space="preserve">The Bill should include a new definition of </w:t>
      </w:r>
      <w:r w:rsidR="009075FF">
        <w:t>“</w:t>
      </w:r>
      <w:r w:rsidRPr="00B16B35">
        <w:t>NDIS supports</w:t>
      </w:r>
      <w:r w:rsidR="009075FF">
        <w:t>”</w:t>
      </w:r>
      <w:r w:rsidRPr="00B16B35">
        <w:t xml:space="preserve"> to provide clarity on what supports will be funded by the NDIS and what will not.</w:t>
      </w:r>
    </w:p>
    <w:p w:rsidRPr="00B16B35" w:rsidR="00316EF3" w:rsidP="0099768B" w:rsidRDefault="00316EF3" w14:paraId="5FFF9691" w14:textId="0CAA4C79">
      <w:pPr>
        <w:pStyle w:val="ListParagraph"/>
        <w:numPr>
          <w:ilvl w:val="0"/>
          <w:numId w:val="30"/>
        </w:numPr>
        <w:spacing w:line="360" w:lineRule="auto"/>
      </w:pPr>
      <w:r w:rsidRPr="00B16B35">
        <w:t>This definition should not be too prescriptive to avoid leaving gaps in coverage.</w:t>
      </w:r>
    </w:p>
    <w:p w:rsidRPr="00B16B35" w:rsidR="00316EF3" w:rsidP="0099768B" w:rsidRDefault="00316EF3" w14:paraId="17E197C9" w14:textId="36B055B9">
      <w:pPr>
        <w:pStyle w:val="ListParagraph"/>
        <w:numPr>
          <w:ilvl w:val="0"/>
          <w:numId w:val="30"/>
        </w:numPr>
        <w:spacing w:line="360" w:lineRule="auto"/>
      </w:pPr>
      <w:r w:rsidRPr="00B16B35">
        <w:t>It is crucial that the new definition ensures that supports are necessary for a person's inclusion in the community, facilitate personal mobility or prevent further impairment.</w:t>
      </w:r>
    </w:p>
    <w:p w:rsidRPr="0099768B" w:rsidR="00316EF3" w:rsidP="0099768B" w:rsidRDefault="00316EF3" w14:paraId="4DC1CCC9" w14:textId="25D56C08">
      <w:pPr>
        <w:rPr>
          <w:b/>
          <w:bCs/>
        </w:rPr>
      </w:pPr>
      <w:r w:rsidRPr="0099768B">
        <w:rPr>
          <w:b/>
          <w:bCs/>
        </w:rPr>
        <w:t xml:space="preserve">Foundational </w:t>
      </w:r>
      <w:r w:rsidR="003273C4">
        <w:rPr>
          <w:b/>
          <w:bCs/>
        </w:rPr>
        <w:t>s</w:t>
      </w:r>
      <w:r w:rsidRPr="0099768B">
        <w:rPr>
          <w:b/>
          <w:bCs/>
        </w:rPr>
        <w:t>upports</w:t>
      </w:r>
    </w:p>
    <w:p w:rsidRPr="00B16B35" w:rsidR="00316EF3" w:rsidP="0099768B" w:rsidRDefault="00DA0684" w14:paraId="1EDA2472" w14:textId="478EDC03">
      <w:pPr>
        <w:pStyle w:val="ListParagraph"/>
        <w:numPr>
          <w:ilvl w:val="0"/>
          <w:numId w:val="30"/>
        </w:numPr>
        <w:spacing w:line="360" w:lineRule="auto"/>
      </w:pPr>
      <w:r w:rsidRPr="00B16B35">
        <w:t>T</w:t>
      </w:r>
      <w:r w:rsidRPr="00B16B35" w:rsidR="00316EF3">
        <w:t xml:space="preserve">he Rules should focus on defining which supports are the responsibility of the Commonwealth Government through the NDIS and which are the responsibility of </w:t>
      </w:r>
      <w:r w:rsidR="00575578">
        <w:t>s</w:t>
      </w:r>
      <w:r w:rsidRPr="00B16B35" w:rsidR="00316EF3">
        <w:t xml:space="preserve">tate and </w:t>
      </w:r>
      <w:r w:rsidR="00575578">
        <w:t>t</w:t>
      </w:r>
      <w:r w:rsidRPr="00B16B35" w:rsidR="00316EF3">
        <w:t xml:space="preserve">erritory </w:t>
      </w:r>
      <w:r w:rsidR="00575578">
        <w:t>g</w:t>
      </w:r>
      <w:r w:rsidRPr="00B16B35" w:rsidR="00316EF3">
        <w:t>overnments (</w:t>
      </w:r>
      <w:r w:rsidR="00A42EF2">
        <w:t>that is,</w:t>
      </w:r>
      <w:r w:rsidRPr="00B16B35" w:rsidR="00316EF3">
        <w:t xml:space="preserve"> </w:t>
      </w:r>
      <w:r w:rsidR="006235AD">
        <w:t>“</w:t>
      </w:r>
      <w:r w:rsidRPr="00B16B35" w:rsidR="00316EF3">
        <w:t>foundational supports</w:t>
      </w:r>
      <w:r w:rsidR="006235AD">
        <w:t>”</w:t>
      </w:r>
      <w:r w:rsidRPr="00B16B35" w:rsidR="00316EF3">
        <w:t>).</w:t>
      </w:r>
    </w:p>
    <w:p w:rsidRPr="00B16B35" w:rsidR="00316EF3" w:rsidP="0099768B" w:rsidRDefault="00316EF3" w14:paraId="31B4F2B2" w14:textId="2164BFFB">
      <w:pPr>
        <w:pStyle w:val="ListParagraph"/>
        <w:numPr>
          <w:ilvl w:val="0"/>
          <w:numId w:val="30"/>
        </w:numPr>
        <w:spacing w:line="360" w:lineRule="auto"/>
      </w:pPr>
      <w:r w:rsidRPr="00B16B35">
        <w:t>Development of foundational supports is crucial and should precede the design of new Rules.</w:t>
      </w:r>
    </w:p>
    <w:p w:rsidRPr="00B16B35" w:rsidR="00316EF3" w:rsidP="0099768B" w:rsidRDefault="00316EF3" w14:paraId="05CF62DF" w14:textId="390E03F5">
      <w:pPr>
        <w:pStyle w:val="ListParagraph"/>
        <w:numPr>
          <w:ilvl w:val="0"/>
          <w:numId w:val="30"/>
        </w:numPr>
        <w:spacing w:line="360" w:lineRule="auto"/>
      </w:pPr>
      <w:r w:rsidRPr="00B16B35">
        <w:t>These rules should not be overly prescriptive to allow for flexibility and responsiveness to individual needs.</w:t>
      </w:r>
    </w:p>
    <w:p w:rsidRPr="00B16B35" w:rsidR="001674AC" w:rsidP="00183BEC" w:rsidRDefault="001674AC" w14:paraId="0AC52A7A" w14:textId="3484CCE4">
      <w:pPr>
        <w:rPr>
          <w:b/>
          <w:bCs/>
        </w:rPr>
      </w:pPr>
      <w:r w:rsidRPr="00B16B35">
        <w:rPr>
          <w:b/>
          <w:bCs/>
        </w:rPr>
        <w:t>Applied Principles and Tables of Support (APTOS)</w:t>
      </w:r>
    </w:p>
    <w:p w:rsidRPr="00B16B35" w:rsidR="002D4576" w:rsidP="00183BEC" w:rsidRDefault="002D4576" w14:paraId="614D29D3" w14:textId="5620F1B7">
      <w:r w:rsidRPr="00B16B35">
        <w:t xml:space="preserve">NDS has raised concerns about the practical application of APTOS. While the NDIS was intended to work alongside universal services available to everyone, the </w:t>
      </w:r>
      <w:hyperlink r:id="rId12">
        <w:r w:rsidRPr="00B16B35">
          <w:rPr>
            <w:rStyle w:val="Hyperlink"/>
            <w:rFonts w:cs="Arial"/>
          </w:rPr>
          <w:t>Applied Principles and Tables of Support</w:t>
        </w:r>
      </w:hyperlink>
      <w:r w:rsidRPr="00B16B35">
        <w:rPr>
          <w:rStyle w:val="Hyperlink"/>
          <w:rFonts w:cs="Arial"/>
        </w:rPr>
        <w:t xml:space="preserve"> </w:t>
      </w:r>
      <w:r w:rsidRPr="00B16B35">
        <w:t xml:space="preserve">outline the responsibilities of these systems. These systems are obligated to consider the holistic needs of individuals, including </w:t>
      </w:r>
      <w:r w:rsidRPr="00B16B35" w:rsidR="00972238">
        <w:t>people</w:t>
      </w:r>
      <w:r w:rsidRPr="00B16B35">
        <w:t xml:space="preserve"> with </w:t>
      </w:r>
      <w:r w:rsidRPr="00B16B35" w:rsidR="00972238">
        <w:t>disability</w:t>
      </w:r>
      <w:r w:rsidRPr="00B16B35">
        <w:t>. For instance, the education system must custom</w:t>
      </w:r>
      <w:r w:rsidRPr="00B16B35" w:rsidR="0026475F">
        <w:t>i</w:t>
      </w:r>
      <w:r w:rsidRPr="00B16B35" w:rsidR="00972238">
        <w:t>s</w:t>
      </w:r>
      <w:r w:rsidRPr="00B16B35">
        <w:t xml:space="preserve">e learning approaches for each student, including addressing accessibility needs for students with </w:t>
      </w:r>
      <w:r w:rsidRPr="00B16B35" w:rsidR="0026475F">
        <w:t>disability</w:t>
      </w:r>
      <w:r w:rsidRPr="00B16B35">
        <w:t xml:space="preserve">. Despite efforts to clarify these responsibilities through revised </w:t>
      </w:r>
      <w:hyperlink r:id="rId13">
        <w:r w:rsidRPr="00B16B35">
          <w:rPr>
            <w:rStyle w:val="Hyperlink"/>
            <w:rFonts w:cs="Arial"/>
          </w:rPr>
          <w:t>Operational Guidelines</w:t>
        </w:r>
      </w:hyperlink>
      <w:r w:rsidRPr="00B16B35">
        <w:rPr>
          <w:rFonts w:cs="Arial"/>
        </w:rPr>
        <w:t xml:space="preserve"> and </w:t>
      </w:r>
      <w:hyperlink r:id="rId14">
        <w:r w:rsidRPr="00B16B35">
          <w:rPr>
            <w:rStyle w:val="Hyperlink"/>
            <w:rFonts w:cs="Arial"/>
          </w:rPr>
          <w:t>Would we Fund It?</w:t>
        </w:r>
      </w:hyperlink>
      <w:r w:rsidRPr="00B16B35">
        <w:rPr>
          <w:rStyle w:val="Hyperlink"/>
          <w:rFonts w:cs="Arial"/>
        </w:rPr>
        <w:t xml:space="preserve"> </w:t>
      </w:r>
      <w:r w:rsidRPr="00B16B35">
        <w:t xml:space="preserve">guides, </w:t>
      </w:r>
      <w:r w:rsidRPr="00B16B35" w:rsidR="0026475F">
        <w:t>people with disability</w:t>
      </w:r>
      <w:r w:rsidRPr="00B16B35">
        <w:t>, NDIS participants, and providers often find themselves in funding disputes without clear resolution.</w:t>
      </w:r>
    </w:p>
    <w:p w:rsidRPr="00B16B35" w:rsidR="00316EF3" w:rsidP="002017E7" w:rsidRDefault="26C477EF" w14:paraId="71313137" w14:textId="6BC10394">
      <w:pPr>
        <w:pStyle w:val="ListParagraph"/>
        <w:spacing w:line="360" w:lineRule="auto"/>
        <w:ind w:left="555"/>
      </w:pPr>
      <w:r>
        <w:t xml:space="preserve">The Bill </w:t>
      </w:r>
      <w:r w:rsidR="00C65CB8">
        <w:t>includes APTOS provisions that should</w:t>
      </w:r>
      <w:r w:rsidRPr="00B16B35" w:rsidR="00316EF3">
        <w:t xml:space="preserve"> </w:t>
      </w:r>
      <w:r w:rsidR="3DDBBBEF">
        <w:t>be</w:t>
      </w:r>
      <w:r w:rsidRPr="00B16B35" w:rsidR="00316EF3">
        <w:t xml:space="preserve"> used as an interim measure until new rules are established under the Bill.</w:t>
      </w:r>
    </w:p>
    <w:p w:rsidR="007B4CCD" w:rsidP="007B4CCD" w:rsidRDefault="00316EF3" w14:paraId="5D7A9DC9" w14:textId="708AD39A">
      <w:pPr>
        <w:pStyle w:val="ListParagraph"/>
        <w:numPr>
          <w:ilvl w:val="0"/>
          <w:numId w:val="16"/>
        </w:numPr>
        <w:spacing w:line="360" w:lineRule="auto"/>
      </w:pPr>
      <w:r w:rsidRPr="00B16B35">
        <w:t>Concerns have been raised about the practical applications of APTOS, particularly regarding its broad interpretation and grey areas.</w:t>
      </w:r>
    </w:p>
    <w:p w:rsidRPr="00B16B35" w:rsidR="00316EF3" w:rsidP="007B4CCD" w:rsidRDefault="00316EF3" w14:paraId="570B6FFF" w14:textId="5C92230F">
      <w:pPr>
        <w:pStyle w:val="ListParagraph"/>
        <w:numPr>
          <w:ilvl w:val="0"/>
          <w:numId w:val="16"/>
        </w:numPr>
        <w:spacing w:line="360" w:lineRule="auto"/>
      </w:pPr>
      <w:r w:rsidRPr="00B16B35">
        <w:t xml:space="preserve">It is recommended that the </w:t>
      </w:r>
      <w:r w:rsidR="00C65CB8">
        <w:t xml:space="preserve">inclusion of </w:t>
      </w:r>
      <w:r w:rsidRPr="00B16B35">
        <w:t xml:space="preserve">APTOS </w:t>
      </w:r>
      <w:r w:rsidR="00C65CB8">
        <w:t xml:space="preserve">within the Bill </w:t>
      </w:r>
      <w:r w:rsidRPr="00B16B35">
        <w:t>be delayed until a comprehensive plan for foundational supports outside of the NDIS is developed.</w:t>
      </w:r>
    </w:p>
    <w:p w:rsidRPr="00B16B35" w:rsidR="00316EF3" w:rsidP="00DA0684" w:rsidRDefault="00316EF3" w14:paraId="6CD460B3" w14:textId="763DD713">
      <w:pPr>
        <w:pStyle w:val="ListParagraph"/>
        <w:numPr>
          <w:ilvl w:val="0"/>
          <w:numId w:val="16"/>
        </w:numPr>
        <w:spacing w:line="360" w:lineRule="auto"/>
      </w:pPr>
      <w:r w:rsidRPr="00B16B35">
        <w:lastRenderedPageBreak/>
        <w:t>This delay will allow for a more coherent and integrated approach to determining what supports are 'in' and 'out' of the NDIS.</w:t>
      </w:r>
    </w:p>
    <w:p w:rsidRPr="00B16B35" w:rsidR="00357904" w:rsidP="00182D7B" w:rsidRDefault="00DD1E2D" w14:paraId="32C7E9C0" w14:textId="2B2AC3C1" w14:noSpellErr="1">
      <w:pPr>
        <w:pStyle w:val="Heading2"/>
      </w:pPr>
      <w:bookmarkStart w:name="_Toc954285883" w:id="176843983"/>
      <w:r w:rsidR="6BDF00A7">
        <w:rPr/>
        <w:t xml:space="preserve">Ensuring </w:t>
      </w:r>
      <w:r w:rsidR="34EAFB9A">
        <w:rPr/>
        <w:t>f</w:t>
      </w:r>
      <w:r w:rsidR="6BDF00A7">
        <w:rPr/>
        <w:t xml:space="preserve">air and </w:t>
      </w:r>
      <w:r w:rsidR="34EAFB9A">
        <w:rPr/>
        <w:t>i</w:t>
      </w:r>
      <w:r w:rsidR="6BDF00A7">
        <w:rPr/>
        <w:t xml:space="preserve">nclusive </w:t>
      </w:r>
      <w:r w:rsidR="34EAFB9A">
        <w:rPr/>
        <w:t>n</w:t>
      </w:r>
      <w:r w:rsidR="6BDF00A7">
        <w:rPr/>
        <w:t xml:space="preserve">eeds </w:t>
      </w:r>
      <w:r w:rsidR="34EAFB9A">
        <w:rPr/>
        <w:t>a</w:t>
      </w:r>
      <w:r w:rsidR="6BDF00A7">
        <w:rPr/>
        <w:t>ssessments</w:t>
      </w:r>
      <w:bookmarkEnd w:id="176843983"/>
      <w:r w:rsidR="20E010ED">
        <w:rPr/>
        <w:t xml:space="preserve"> </w:t>
      </w:r>
    </w:p>
    <w:p w:rsidRPr="00B16B35" w:rsidR="005E5EF1" w:rsidP="005E5EF1" w:rsidRDefault="005E5EF1" w14:paraId="370F5B15" w14:textId="18E4A7AB">
      <w:r w:rsidRPr="00B16B35">
        <w:t xml:space="preserve">The </w:t>
      </w:r>
      <w:r w:rsidR="00BB0213">
        <w:t>Bill</w:t>
      </w:r>
      <w:r w:rsidRPr="00B16B35">
        <w:t xml:space="preserve"> proposes the use of assessments to evaluate participants' support needs. The assessments will be conducted using tools determined by the Minister and are intended to be highly technical, requiring consultation with the disability community and experts. However, concerns exist regarding the potential limitations of these assessments, particularly in capturing the needs of individuals with multiple and interrelated disabilit</w:t>
      </w:r>
      <w:r w:rsidR="318F4D2E">
        <w:t>y</w:t>
      </w:r>
      <w:r w:rsidRPr="00B16B35">
        <w:t>.</w:t>
      </w:r>
    </w:p>
    <w:p w:rsidRPr="00B16B35" w:rsidR="005E5EF1" w:rsidP="005E5EF1" w:rsidRDefault="005E5EF1" w14:paraId="472DF5F2" w14:textId="127318AC">
      <w:pPr>
        <w:rPr>
          <w:b/>
          <w:bCs/>
        </w:rPr>
      </w:pPr>
      <w:r w:rsidRPr="00B16B35">
        <w:rPr>
          <w:b/>
          <w:bCs/>
        </w:rPr>
        <w:t xml:space="preserve">Avoiding </w:t>
      </w:r>
      <w:r w:rsidR="00A22B40">
        <w:rPr>
          <w:b/>
          <w:bCs/>
        </w:rPr>
        <w:t>r</w:t>
      </w:r>
      <w:r w:rsidRPr="00B16B35">
        <w:rPr>
          <w:b/>
          <w:bCs/>
        </w:rPr>
        <w:t xml:space="preserve">eplication of </w:t>
      </w:r>
      <w:r w:rsidR="00A22B40">
        <w:rPr>
          <w:b/>
          <w:bCs/>
        </w:rPr>
        <w:t>i</w:t>
      </w:r>
      <w:r w:rsidRPr="00B16B35">
        <w:rPr>
          <w:b/>
          <w:bCs/>
        </w:rPr>
        <w:t xml:space="preserve">ndependent </w:t>
      </w:r>
      <w:r w:rsidR="00A22B40">
        <w:rPr>
          <w:b/>
          <w:bCs/>
        </w:rPr>
        <w:t>a</w:t>
      </w:r>
      <w:r w:rsidRPr="00B16B35">
        <w:rPr>
          <w:b/>
          <w:bCs/>
        </w:rPr>
        <w:t>ssessments</w:t>
      </w:r>
    </w:p>
    <w:p w:rsidRPr="00B16B35" w:rsidR="005E5EF1" w:rsidP="005E5EF1" w:rsidRDefault="005E5EF1" w14:paraId="61D588D4" w14:textId="1701142E">
      <w:r w:rsidRPr="00B16B35">
        <w:t xml:space="preserve">The Bill's provisions for needs assessments must avoid replicating the issues with previous proposals for </w:t>
      </w:r>
      <w:r w:rsidR="00102F9E">
        <w:t>i</w:t>
      </w:r>
      <w:r w:rsidRPr="00B16B35">
        <w:t xml:space="preserve">ndependent </w:t>
      </w:r>
      <w:r w:rsidR="00102F9E">
        <w:t>a</w:t>
      </w:r>
      <w:r w:rsidRPr="00B16B35">
        <w:t>ssessments. These assessments were critici</w:t>
      </w:r>
      <w:r w:rsidR="00AA1096">
        <w:t>s</w:t>
      </w:r>
      <w:r w:rsidRPr="00B16B35">
        <w:t>ed for their standardi</w:t>
      </w:r>
      <w:r w:rsidR="00AA1096">
        <w:t>s</w:t>
      </w:r>
      <w:r w:rsidRPr="00B16B35">
        <w:t>ed, one-size-fits-all approach, which may not adequately capture the complexities of individuals' needs. There were also concerns about assessors lacking speciali</w:t>
      </w:r>
      <w:r w:rsidR="00AA1096">
        <w:t>s</w:t>
      </w:r>
      <w:r w:rsidRPr="00B16B35">
        <w:t>ed skills for diverse disabilit</w:t>
      </w:r>
      <w:r w:rsidR="64FBDA95">
        <w:t>y</w:t>
      </w:r>
      <w:r w:rsidRPr="00B16B35">
        <w:t xml:space="preserve"> and a lack of cultural competence, particularly for individuals from diverse backgrounds.</w:t>
      </w:r>
    </w:p>
    <w:p w:rsidRPr="00B16B35" w:rsidR="005E5EF1" w:rsidP="005E5EF1" w:rsidRDefault="005E5EF1" w14:paraId="08EC6577" w14:textId="21D1F04D">
      <w:pPr>
        <w:rPr>
          <w:b/>
          <w:bCs/>
        </w:rPr>
      </w:pPr>
      <w:r w:rsidRPr="00B16B35">
        <w:rPr>
          <w:b/>
          <w:bCs/>
        </w:rPr>
        <w:t xml:space="preserve">Clarification of </w:t>
      </w:r>
      <w:r w:rsidR="00102F9E">
        <w:rPr>
          <w:b/>
          <w:bCs/>
        </w:rPr>
        <w:t>a</w:t>
      </w:r>
      <w:r w:rsidRPr="00B16B35">
        <w:rPr>
          <w:b/>
          <w:bCs/>
        </w:rPr>
        <w:t xml:space="preserve">ssessment </w:t>
      </w:r>
      <w:r w:rsidR="00102F9E">
        <w:rPr>
          <w:b/>
          <w:bCs/>
        </w:rPr>
        <w:t>p</w:t>
      </w:r>
      <w:r w:rsidRPr="00B16B35">
        <w:rPr>
          <w:b/>
          <w:bCs/>
        </w:rPr>
        <w:t>rocess</w:t>
      </w:r>
    </w:p>
    <w:p w:rsidRPr="00B16B35" w:rsidR="0029747D" w:rsidP="0029747D" w:rsidRDefault="005E5EF1" w14:paraId="2F744E3D" w14:textId="77777777">
      <w:r w:rsidRPr="00B16B35">
        <w:t xml:space="preserve">The Bill should provide clarity on the circumstances under which a replacement needs assessment can be ordered by the NDIA. </w:t>
      </w:r>
      <w:r w:rsidRPr="00B16B35" w:rsidR="0029747D">
        <w:t>The Bill should clarify the recourse available to participants if they disagree with the outcome of the needs assessment. Participants should have a transparent and accessible process for challenging assessments that do not accurately reflect their needs and circumstances.</w:t>
      </w:r>
    </w:p>
    <w:p w:rsidRPr="00B16B35" w:rsidR="005E5EF1" w:rsidP="005E5EF1" w:rsidRDefault="005E5EF1" w14:paraId="4EE4CA1B" w14:textId="27BD896D">
      <w:pPr>
        <w:rPr>
          <w:b/>
          <w:bCs/>
        </w:rPr>
      </w:pPr>
      <w:r w:rsidRPr="00B16B35">
        <w:rPr>
          <w:b/>
          <w:bCs/>
        </w:rPr>
        <w:t xml:space="preserve">Transparent and </w:t>
      </w:r>
      <w:r w:rsidR="00365B21">
        <w:rPr>
          <w:b/>
          <w:bCs/>
        </w:rPr>
        <w:t>i</w:t>
      </w:r>
      <w:r w:rsidRPr="00B16B35">
        <w:rPr>
          <w:b/>
          <w:bCs/>
        </w:rPr>
        <w:t xml:space="preserve">nclusive </w:t>
      </w:r>
      <w:r w:rsidR="00365B21">
        <w:rPr>
          <w:b/>
          <w:bCs/>
        </w:rPr>
        <w:t>p</w:t>
      </w:r>
      <w:r w:rsidRPr="00B16B35">
        <w:rPr>
          <w:b/>
          <w:bCs/>
        </w:rPr>
        <w:t>rocess</w:t>
      </w:r>
    </w:p>
    <w:p w:rsidRPr="00B16B35" w:rsidR="005E5EF1" w:rsidP="005E5EF1" w:rsidRDefault="005E5EF1" w14:paraId="06081A94" w14:textId="1F6FE003">
      <w:r w:rsidRPr="00B16B35">
        <w:t>To ensure fairness and inclusivity, the government should prioriti</w:t>
      </w:r>
      <w:r w:rsidR="00AA1096">
        <w:t>s</w:t>
      </w:r>
      <w:r w:rsidRPr="00B16B35">
        <w:t>e genuine co-design with the disability community in developing the needs assessment process. This will help create an assessment process that is fair, inclusive and responsive to the diverse needs of NDIS participants.</w:t>
      </w:r>
    </w:p>
    <w:p w:rsidRPr="00B16B35" w:rsidR="009036E9" w:rsidP="005E5EF1" w:rsidRDefault="009036E9" w14:paraId="3812A741" w14:textId="32DF9519">
      <w:pPr>
        <w:rPr>
          <w:b/>
          <w:bCs/>
        </w:rPr>
      </w:pPr>
      <w:r w:rsidRPr="00B16B35">
        <w:rPr>
          <w:b/>
          <w:bCs/>
        </w:rPr>
        <w:t xml:space="preserve">Access to </w:t>
      </w:r>
      <w:r w:rsidR="000B7739">
        <w:rPr>
          <w:b/>
          <w:bCs/>
        </w:rPr>
        <w:t>n</w:t>
      </w:r>
      <w:r w:rsidRPr="00B16B35">
        <w:rPr>
          <w:b/>
          <w:bCs/>
        </w:rPr>
        <w:t xml:space="preserve">eeds </w:t>
      </w:r>
      <w:r w:rsidR="000B7739">
        <w:rPr>
          <w:b/>
          <w:bCs/>
        </w:rPr>
        <w:t>a</w:t>
      </w:r>
      <w:r w:rsidRPr="00B16B35">
        <w:rPr>
          <w:b/>
          <w:bCs/>
        </w:rPr>
        <w:t xml:space="preserve">ssessment </w:t>
      </w:r>
      <w:r w:rsidR="000B7739">
        <w:rPr>
          <w:b/>
          <w:bCs/>
        </w:rPr>
        <w:t>r</w:t>
      </w:r>
      <w:r w:rsidRPr="00B16B35">
        <w:rPr>
          <w:b/>
          <w:bCs/>
        </w:rPr>
        <w:t>eport</w:t>
      </w:r>
    </w:p>
    <w:p w:rsidRPr="00B16B35" w:rsidR="00B5243D" w:rsidP="00537903" w:rsidRDefault="00537903" w14:paraId="759E7021" w14:textId="21F18884">
      <w:r w:rsidRPr="00B16B35">
        <w:t>Ensuring participants have access to their needs assessment report before it is finali</w:t>
      </w:r>
      <w:r w:rsidR="00AA1096">
        <w:t>s</w:t>
      </w:r>
      <w:r w:rsidRPr="00B16B35">
        <w:t xml:space="preserve">ed and given to the CEO is essential. This access promotes transparency, enabling participants to verify the accuracy of their assessment. It empowers them to </w:t>
      </w:r>
      <w:r w:rsidRPr="00B16B35">
        <w:lastRenderedPageBreak/>
        <w:t>identify any discrepancies or omissions that could impact the level of support they receive. This practice builds trust between participants and the NDIA, demonstrating a fair and accountable assessment process. Additionally, it allows participants to provide feedback and request reassessment if necessary, ensuring the process remains person-</w:t>
      </w:r>
      <w:r w:rsidRPr="00B16B35" w:rsidR="00B16B35">
        <w:t>centred</w:t>
      </w:r>
      <w:r w:rsidRPr="00B16B35">
        <w:t>, transparent and accountable.</w:t>
      </w:r>
    </w:p>
    <w:p w:rsidRPr="00B16B35" w:rsidR="005E5EF1" w:rsidP="005E5EF1" w:rsidRDefault="005E5EF1" w14:paraId="196695FA" w14:textId="1448E4ED">
      <w:pPr>
        <w:rPr>
          <w:b/>
          <w:bCs/>
        </w:rPr>
      </w:pPr>
      <w:r w:rsidRPr="00B16B35">
        <w:rPr>
          <w:b/>
          <w:bCs/>
        </w:rPr>
        <w:t>Whole-</w:t>
      </w:r>
      <w:r w:rsidR="00950437">
        <w:rPr>
          <w:b/>
          <w:bCs/>
        </w:rPr>
        <w:t>p</w:t>
      </w:r>
      <w:r w:rsidRPr="00B16B35">
        <w:rPr>
          <w:b/>
          <w:bCs/>
        </w:rPr>
        <w:t xml:space="preserve">erson </w:t>
      </w:r>
      <w:r w:rsidR="00470CEB">
        <w:rPr>
          <w:b/>
          <w:bCs/>
        </w:rPr>
        <w:t>a</w:t>
      </w:r>
      <w:r w:rsidRPr="00B16B35">
        <w:rPr>
          <w:b/>
          <w:bCs/>
        </w:rPr>
        <w:t>pproach</w:t>
      </w:r>
      <w:r w:rsidR="00B44E42">
        <w:rPr>
          <w:b/>
          <w:bCs/>
        </w:rPr>
        <w:t xml:space="preserve"> </w:t>
      </w:r>
    </w:p>
    <w:p w:rsidRPr="00B16B35" w:rsidR="005E5EF1" w:rsidP="005E5EF1" w:rsidRDefault="005E5EF1" w14:paraId="491EDD01" w14:textId="4AB8D0CF">
      <w:r w:rsidRPr="00B16B35">
        <w:t>The needs assessment process should adopt a whole</w:t>
      </w:r>
      <w:r w:rsidR="000B2441">
        <w:t>-</w:t>
      </w:r>
      <w:r w:rsidRPr="00B16B35">
        <w:t>of</w:t>
      </w:r>
      <w:r w:rsidR="000B2441">
        <w:t>-</w:t>
      </w:r>
      <w:r w:rsidRPr="00B16B35">
        <w:t xml:space="preserve">person approach, ensuring that assessments consider all aspects of an individual's life and support needs. This approach is essential for individuals with multiple and interrelated disabilities, </w:t>
      </w:r>
      <w:r w:rsidR="003200AA">
        <w:t>since</w:t>
      </w:r>
      <w:r w:rsidRPr="00B16B35">
        <w:t xml:space="preserve"> it avoids imposing artificial distinctions that may limit access to necessary supports.</w:t>
      </w:r>
    </w:p>
    <w:p w:rsidRPr="00B16B35" w:rsidR="005E5EF1" w:rsidP="005E5EF1" w:rsidRDefault="005E5EF1" w14:paraId="70327894" w14:textId="0FCDAEE6">
      <w:pPr>
        <w:rPr>
          <w:b/>
          <w:bCs/>
        </w:rPr>
      </w:pPr>
      <w:r w:rsidRPr="00B16B35">
        <w:rPr>
          <w:b/>
          <w:bCs/>
        </w:rPr>
        <w:t xml:space="preserve">Consultation and </w:t>
      </w:r>
      <w:r w:rsidR="00A12943">
        <w:rPr>
          <w:b/>
          <w:bCs/>
        </w:rPr>
        <w:t>d</w:t>
      </w:r>
      <w:r w:rsidRPr="00B16B35">
        <w:rPr>
          <w:b/>
          <w:bCs/>
        </w:rPr>
        <w:t xml:space="preserve">evelopment of </w:t>
      </w:r>
      <w:r w:rsidR="00A12943">
        <w:rPr>
          <w:b/>
          <w:bCs/>
        </w:rPr>
        <w:t>l</w:t>
      </w:r>
      <w:r w:rsidRPr="00B16B35">
        <w:rPr>
          <w:b/>
          <w:bCs/>
        </w:rPr>
        <w:t xml:space="preserve">egislative </w:t>
      </w:r>
      <w:r w:rsidR="00A12943">
        <w:rPr>
          <w:b/>
          <w:bCs/>
        </w:rPr>
        <w:t>i</w:t>
      </w:r>
      <w:r w:rsidRPr="00B16B35">
        <w:rPr>
          <w:b/>
          <w:bCs/>
        </w:rPr>
        <w:t>nstruments</w:t>
      </w:r>
    </w:p>
    <w:p w:rsidRPr="00B16B35" w:rsidR="005E5EF1" w:rsidP="005E5EF1" w:rsidRDefault="005E5EF1" w14:paraId="1280859A" w14:textId="2F2F806C">
      <w:r w:rsidRPr="00B16B35">
        <w:t xml:space="preserve">The process and method for calculating participants' flexible funding and funding for stated supports should be specified in </w:t>
      </w:r>
      <w:r w:rsidR="00962CED">
        <w:t xml:space="preserve">the </w:t>
      </w:r>
      <w:r w:rsidRPr="00B16B35">
        <w:t xml:space="preserve">NDIS rules. These instruments should be developed in consultation with people with disability, the disability community, health professionals and all </w:t>
      </w:r>
      <w:r w:rsidR="003403B9">
        <w:t>s</w:t>
      </w:r>
      <w:r w:rsidRPr="00B16B35">
        <w:t xml:space="preserve">tates and </w:t>
      </w:r>
      <w:r w:rsidR="003403B9">
        <w:t>t</w:t>
      </w:r>
      <w:r w:rsidRPr="00B16B35">
        <w:t>erritories.</w:t>
      </w:r>
    </w:p>
    <w:p w:rsidRPr="00B16B35" w:rsidR="009F34BD" w:rsidP="005E5EF1" w:rsidRDefault="003D5266" w14:paraId="49D5046D" w14:textId="4C5E864D">
      <w:pPr>
        <w:rPr>
          <w:b/>
          <w:bCs/>
        </w:rPr>
      </w:pPr>
      <w:r w:rsidRPr="00B16B35">
        <w:t>T</w:t>
      </w:r>
      <w:r w:rsidRPr="00B16B35" w:rsidR="005E5EF1">
        <w:t xml:space="preserve">he introduction of needs assessments under </w:t>
      </w:r>
      <w:r w:rsidRPr="00B16B35" w:rsidR="00914F78">
        <w:t>the Bill</w:t>
      </w:r>
      <w:r w:rsidRPr="00B16B35" w:rsidR="005E5EF1">
        <w:t xml:space="preserve"> presents an opportunity to improve the NDIS by ensuring that assessments are accurate, fair and respectful of participants' diverse needs and circumstances. However, careful consideration and consultation with the disability community are crucial to avoid replicating past issues and ensure that the needs assessment process is inclusive and effective.</w:t>
      </w:r>
    </w:p>
    <w:p w:rsidRPr="00CF00C4" w:rsidR="00CF00C4" w:rsidP="00182D7B" w:rsidRDefault="00CF00C4" w14:paraId="78DA0B03" w14:textId="76626F83" w14:noSpellErr="1">
      <w:pPr>
        <w:pStyle w:val="Heading2"/>
      </w:pPr>
      <w:bookmarkStart w:name="_Toc2077892755" w:id="447108312"/>
      <w:r w:rsidR="1430EB89">
        <w:rPr/>
        <w:t xml:space="preserve">Enhancing </w:t>
      </w:r>
      <w:r w:rsidR="6F9F07C0">
        <w:rPr/>
        <w:t>p</w:t>
      </w:r>
      <w:r w:rsidR="1430EB89">
        <w:rPr/>
        <w:t xml:space="preserve">articipant </w:t>
      </w:r>
      <w:r w:rsidR="6F9F07C0">
        <w:rPr/>
        <w:t>p</w:t>
      </w:r>
      <w:r w:rsidR="1430EB89">
        <w:rPr/>
        <w:t xml:space="preserve">rotection and </w:t>
      </w:r>
      <w:r w:rsidR="6F9F07C0">
        <w:rPr/>
        <w:t>a</w:t>
      </w:r>
      <w:r w:rsidR="1430EB89">
        <w:rPr/>
        <w:t xml:space="preserve">dministrative </w:t>
      </w:r>
      <w:r w:rsidR="7CD2E4EA">
        <w:rPr/>
        <w:t>c</w:t>
      </w:r>
      <w:r w:rsidR="1430EB89">
        <w:rPr/>
        <w:t>larity</w:t>
      </w:r>
      <w:bookmarkEnd w:id="447108312"/>
    </w:p>
    <w:p w:rsidRPr="00D4180F" w:rsidR="00B675DF" w:rsidP="00B675DF" w:rsidRDefault="00B675DF" w14:paraId="2CE8EADA" w14:textId="4A5B7829">
      <w:pPr>
        <w:rPr>
          <w:b/>
          <w:bCs/>
        </w:rPr>
      </w:pPr>
      <w:r w:rsidRPr="00D4180F">
        <w:rPr>
          <w:b/>
          <w:bCs/>
        </w:rPr>
        <w:t xml:space="preserve">Reasonable and </w:t>
      </w:r>
      <w:r w:rsidR="007122FD">
        <w:rPr>
          <w:b/>
          <w:bCs/>
        </w:rPr>
        <w:t>n</w:t>
      </w:r>
      <w:r w:rsidRPr="00D4180F">
        <w:rPr>
          <w:b/>
          <w:bCs/>
        </w:rPr>
        <w:t xml:space="preserve">ecessary </w:t>
      </w:r>
      <w:r w:rsidR="007122FD">
        <w:rPr>
          <w:b/>
          <w:bCs/>
        </w:rPr>
        <w:t>b</w:t>
      </w:r>
      <w:r w:rsidRPr="00D4180F">
        <w:rPr>
          <w:b/>
          <w:bCs/>
        </w:rPr>
        <w:t xml:space="preserve">udget </w:t>
      </w:r>
      <w:r w:rsidR="007122FD">
        <w:rPr>
          <w:b/>
          <w:bCs/>
        </w:rPr>
        <w:t>r</w:t>
      </w:r>
      <w:r w:rsidRPr="00D4180F">
        <w:rPr>
          <w:b/>
          <w:bCs/>
        </w:rPr>
        <w:t>equirements</w:t>
      </w:r>
    </w:p>
    <w:p w:rsidRPr="00D4180F" w:rsidR="00B675DF" w:rsidP="00D4180F" w:rsidRDefault="00B675DF" w14:paraId="7E866DA1" w14:textId="6153145C">
      <w:pPr>
        <w:pStyle w:val="ListParagraph"/>
        <w:numPr>
          <w:ilvl w:val="0"/>
          <w:numId w:val="26"/>
        </w:numPr>
        <w:spacing w:line="360" w:lineRule="auto"/>
      </w:pPr>
      <w:r w:rsidRPr="00B675DF">
        <w:t xml:space="preserve">The </w:t>
      </w:r>
      <w:r w:rsidRPr="00D4180F">
        <w:t>Bill allows for specifying funding conditions, such as who can provide supports, process requirements and participant conditions.</w:t>
      </w:r>
    </w:p>
    <w:p w:rsidRPr="00D4180F" w:rsidR="00B675DF" w:rsidP="00D4180F" w:rsidRDefault="00B675DF" w14:paraId="0628C1C9" w14:textId="4B40E5D6">
      <w:pPr>
        <w:pStyle w:val="ListParagraph"/>
        <w:numPr>
          <w:ilvl w:val="0"/>
          <w:numId w:val="26"/>
        </w:numPr>
        <w:spacing w:line="360" w:lineRule="auto"/>
      </w:pPr>
      <w:r w:rsidRPr="00D4180F">
        <w:t xml:space="preserve">These conditions could affect the accessibility and choice of supports, particularly </w:t>
      </w:r>
      <w:r w:rsidR="00D16CC3">
        <w:t>in</w:t>
      </w:r>
      <w:r w:rsidRPr="00D4180F" w:rsidR="00D16CC3">
        <w:t xml:space="preserve"> </w:t>
      </w:r>
      <w:r w:rsidRPr="00D4180F">
        <w:t>early intervention and First Nations community reforms.</w:t>
      </w:r>
    </w:p>
    <w:p w:rsidR="00B675DF" w:rsidP="00D4180F" w:rsidRDefault="00B675DF" w14:paraId="649EFF14" w14:textId="1A6BFB41">
      <w:pPr>
        <w:pStyle w:val="ListParagraph"/>
        <w:numPr>
          <w:ilvl w:val="0"/>
          <w:numId w:val="26"/>
        </w:numPr>
        <w:spacing w:line="360" w:lineRule="auto"/>
      </w:pPr>
      <w:r w:rsidRPr="00D4180F">
        <w:t>The breadth of circumstances allowing for restrictions should be narrowed to prevent unintended</w:t>
      </w:r>
      <w:r w:rsidRPr="00B675DF">
        <w:t xml:space="preserve"> consequences and undue limitations on participant choice.</w:t>
      </w:r>
    </w:p>
    <w:p w:rsidR="009A23ED" w:rsidP="005D7BA5" w:rsidRDefault="009A23ED" w14:paraId="65D78AD4" w14:textId="77777777">
      <w:pPr>
        <w:rPr>
          <w:b/>
          <w:bCs/>
        </w:rPr>
      </w:pPr>
    </w:p>
    <w:p w:rsidR="009A23ED" w:rsidP="005D7BA5" w:rsidRDefault="009A23ED" w14:paraId="2B60F047" w14:textId="77777777">
      <w:pPr>
        <w:rPr>
          <w:b/>
          <w:bCs/>
        </w:rPr>
      </w:pPr>
    </w:p>
    <w:p w:rsidRPr="00EE24A2" w:rsidR="005D7BA5" w:rsidP="005D7BA5" w:rsidRDefault="00EE24A2" w14:paraId="582C54A6" w14:textId="321D9C21">
      <w:pPr>
        <w:rPr>
          <w:b/>
          <w:bCs/>
        </w:rPr>
      </w:pPr>
      <w:r w:rsidRPr="00EE24A2">
        <w:rPr>
          <w:b/>
          <w:bCs/>
        </w:rPr>
        <w:lastRenderedPageBreak/>
        <w:t xml:space="preserve">Intra-plan </w:t>
      </w:r>
      <w:r w:rsidR="004D0F4D">
        <w:rPr>
          <w:b/>
          <w:bCs/>
        </w:rPr>
        <w:t>i</w:t>
      </w:r>
      <w:r w:rsidRPr="00EE24A2">
        <w:rPr>
          <w:b/>
          <w:bCs/>
        </w:rPr>
        <w:t xml:space="preserve">nflation </w:t>
      </w:r>
    </w:p>
    <w:p w:rsidRPr="005D70CF" w:rsidR="005D70CF" w:rsidP="005D70CF" w:rsidRDefault="005D70CF" w14:paraId="75BF82D8" w14:textId="6C76CC9D">
      <w:pPr>
        <w:pStyle w:val="ListParagraph"/>
        <w:numPr>
          <w:ilvl w:val="0"/>
          <w:numId w:val="28"/>
        </w:numPr>
        <w:spacing w:line="360" w:lineRule="auto"/>
      </w:pPr>
      <w:r>
        <w:t>Intra</w:t>
      </w:r>
      <w:r w:rsidRPr="005D70CF">
        <w:t>-plan inflation refers to the increase in costs of goods and services within a participant's NDIS plan over time.</w:t>
      </w:r>
    </w:p>
    <w:p w:rsidRPr="005D70CF" w:rsidR="005D70CF" w:rsidP="005D70CF" w:rsidRDefault="005D70CF" w14:paraId="4F0B9034" w14:textId="276C763C">
      <w:pPr>
        <w:pStyle w:val="ListParagraph"/>
        <w:numPr>
          <w:ilvl w:val="0"/>
          <w:numId w:val="28"/>
        </w:numPr>
        <w:spacing w:line="360" w:lineRule="auto"/>
      </w:pPr>
      <w:r w:rsidRPr="005D70CF">
        <w:t>It can impact participants by reducing the purchasing power of their allocated budgets, potentially leading to unmet needs and inadequate support.</w:t>
      </w:r>
    </w:p>
    <w:p w:rsidRPr="005D70CF" w:rsidR="005D70CF" w:rsidP="41A4D980" w:rsidRDefault="00413509" w14:paraId="09A7FEEC" w14:textId="13BE2979">
      <w:pPr>
        <w:pStyle w:val="ListParagraph"/>
        <w:spacing w:line="360" w:lineRule="auto"/>
      </w:pPr>
      <w:r>
        <w:t>There is a risk of market failures and p</w:t>
      </w:r>
      <w:r w:rsidRPr="005D70CF" w:rsidR="005D70CF">
        <w:t xml:space="preserve">roviders may face challenges in </w:t>
      </w:r>
      <w:r>
        <w:t>support</w:t>
      </w:r>
      <w:r w:rsidRPr="005D70CF" w:rsidR="005D70CF">
        <w:t xml:space="preserve"> continuity if they are unable to adjust their pricing to account for inflation.</w:t>
      </w:r>
    </w:p>
    <w:p w:rsidR="00907DEF" w:rsidP="005D70CF" w:rsidRDefault="00907DEF" w14:paraId="0C75318B" w14:textId="56454642">
      <w:pPr>
        <w:pStyle w:val="ListParagraph"/>
        <w:numPr>
          <w:ilvl w:val="0"/>
          <w:numId w:val="28"/>
        </w:numPr>
        <w:spacing w:line="360" w:lineRule="auto"/>
      </w:pPr>
      <w:r>
        <w:t xml:space="preserve">Intra-plan inflation can also occur where a participant requires more support than originally allowed for in their budget. This can be due to changing </w:t>
      </w:r>
      <w:r w:rsidR="00914F78">
        <w:t>circumstances, increased</w:t>
      </w:r>
      <w:r>
        <w:t xml:space="preserve"> support needs</w:t>
      </w:r>
      <w:r w:rsidR="00C6286D">
        <w:t xml:space="preserve"> or poor planning processes and decisions.</w:t>
      </w:r>
    </w:p>
    <w:p w:rsidRPr="005D70CF" w:rsidR="005D70CF" w:rsidP="005D70CF" w:rsidRDefault="005D70CF" w14:paraId="0CEB6A05" w14:textId="7BB29118">
      <w:pPr>
        <w:pStyle w:val="ListParagraph"/>
        <w:numPr>
          <w:ilvl w:val="0"/>
          <w:numId w:val="28"/>
        </w:numPr>
        <w:spacing w:line="360" w:lineRule="auto"/>
      </w:pPr>
      <w:r w:rsidRPr="005D70CF">
        <w:t>Lack of mechanisms to address intra-plan inflation could result in participants being unable to access necessary supports and providers struggling to deliver services effectively.</w:t>
      </w:r>
    </w:p>
    <w:p w:rsidRPr="005D70CF" w:rsidR="00EE24A2" w:rsidP="373FE89D" w:rsidRDefault="005D70CF" w14:paraId="05C70149" w14:textId="0149BB90">
      <w:pPr>
        <w:pStyle w:val="ListParagraph"/>
        <w:spacing w:line="360" w:lineRule="auto"/>
      </w:pPr>
      <w:r w:rsidRPr="005D70CF">
        <w:t>The legislation should include provisions to account for intra-plan inflation, such as periodic reviews and adjustments to budgets</w:t>
      </w:r>
      <w:r w:rsidR="007C13C5">
        <w:t>,</w:t>
      </w:r>
      <w:r w:rsidRPr="005D70CF">
        <w:t xml:space="preserve"> to ensure they remain sufficient </w:t>
      </w:r>
      <w:r w:rsidR="00313A09">
        <w:t>for</w:t>
      </w:r>
      <w:r w:rsidRPr="005D70CF">
        <w:t xml:space="preserve"> participants' needs.</w:t>
      </w:r>
      <w:r w:rsidR="00FC06E3">
        <w:t xml:space="preserve"> </w:t>
      </w:r>
    </w:p>
    <w:p w:rsidRPr="00D4180F" w:rsidR="00B675DF" w:rsidP="00B675DF" w:rsidRDefault="00B675DF" w14:paraId="716663D8" w14:textId="34FB72A9">
      <w:pPr>
        <w:rPr>
          <w:b/>
          <w:bCs/>
        </w:rPr>
      </w:pPr>
      <w:r w:rsidRPr="00D4180F">
        <w:rPr>
          <w:b/>
          <w:bCs/>
        </w:rPr>
        <w:t xml:space="preserve">Ministerial Rules and </w:t>
      </w:r>
      <w:r w:rsidR="00A13034">
        <w:rPr>
          <w:b/>
          <w:bCs/>
        </w:rPr>
        <w:t>d</w:t>
      </w:r>
      <w:r w:rsidRPr="00D4180F">
        <w:rPr>
          <w:b/>
          <w:bCs/>
        </w:rPr>
        <w:t>eterminations</w:t>
      </w:r>
    </w:p>
    <w:p w:rsidRPr="00D4180F" w:rsidR="00B675DF" w:rsidP="00D4180F" w:rsidRDefault="00B675DF" w14:paraId="00114B43" w14:textId="68210A21">
      <w:pPr>
        <w:pStyle w:val="ListParagraph"/>
        <w:numPr>
          <w:ilvl w:val="0"/>
          <w:numId w:val="25"/>
        </w:numPr>
        <w:spacing w:line="360" w:lineRule="auto"/>
      </w:pPr>
      <w:r w:rsidRPr="00B675DF">
        <w:t xml:space="preserve">The Bill </w:t>
      </w:r>
      <w:r w:rsidRPr="00D4180F">
        <w:t>grants the Minister power to make Rules and determinations without parliamentary approval.</w:t>
      </w:r>
    </w:p>
    <w:p w:rsidRPr="00D4180F" w:rsidR="00B675DF" w:rsidP="00D4180F" w:rsidRDefault="00B675DF" w14:paraId="3280EB22" w14:textId="2EF070B1">
      <w:pPr>
        <w:pStyle w:val="ListParagraph"/>
        <w:numPr>
          <w:ilvl w:val="0"/>
          <w:numId w:val="25"/>
        </w:numPr>
        <w:spacing w:line="360" w:lineRule="auto"/>
      </w:pPr>
      <w:r w:rsidRPr="00D4180F">
        <w:t>These delegated legislations are crucial for implementing the proposed reforms and should reflect genuine consultation with the disability community.</w:t>
      </w:r>
    </w:p>
    <w:p w:rsidRPr="00B675DF" w:rsidR="00B675DF" w:rsidP="00D4180F" w:rsidRDefault="00B675DF" w14:paraId="16C94E1F" w14:textId="74A52BE0">
      <w:pPr>
        <w:pStyle w:val="ListParagraph"/>
        <w:numPr>
          <w:ilvl w:val="0"/>
          <w:numId w:val="25"/>
        </w:numPr>
        <w:spacing w:line="360" w:lineRule="auto"/>
      </w:pPr>
      <w:r w:rsidRPr="00D4180F">
        <w:t>Clear guidelines are needed to ensure transparency and accountability in the development of these</w:t>
      </w:r>
      <w:r w:rsidRPr="00B675DF">
        <w:t xml:space="preserve"> rules.</w:t>
      </w:r>
    </w:p>
    <w:p w:rsidRPr="00D4180F" w:rsidR="00B675DF" w:rsidP="00B675DF" w:rsidRDefault="00B675DF" w14:paraId="3C29AC4B" w14:textId="2D6A7A9D">
      <w:pPr>
        <w:rPr>
          <w:b/>
          <w:bCs/>
        </w:rPr>
      </w:pPr>
      <w:r w:rsidRPr="00D4180F">
        <w:rPr>
          <w:b/>
          <w:bCs/>
        </w:rPr>
        <w:t xml:space="preserve">NDIA </w:t>
      </w:r>
      <w:r w:rsidR="00A74B1F">
        <w:rPr>
          <w:b/>
          <w:bCs/>
        </w:rPr>
        <w:t>p</w:t>
      </w:r>
      <w:r w:rsidRPr="00D4180F">
        <w:rPr>
          <w:b/>
          <w:bCs/>
        </w:rPr>
        <w:t>owers</w:t>
      </w:r>
    </w:p>
    <w:p w:rsidRPr="00D4180F" w:rsidR="00B675DF" w:rsidP="00D4180F" w:rsidRDefault="00B675DF" w14:paraId="25C38959" w14:textId="138B78ED">
      <w:pPr>
        <w:pStyle w:val="ListParagraph"/>
        <w:numPr>
          <w:ilvl w:val="0"/>
          <w:numId w:val="22"/>
        </w:numPr>
        <w:spacing w:line="360" w:lineRule="auto"/>
      </w:pPr>
      <w:r w:rsidRPr="00D4180F">
        <w:t>The NDIA would have more authority over plan management to prevent exploitation or misuse of funds.</w:t>
      </w:r>
    </w:p>
    <w:p w:rsidRPr="00D4180F" w:rsidR="00B675DF" w:rsidP="00D4180F" w:rsidRDefault="00B675DF" w14:paraId="5978D57A" w14:textId="75A799C2">
      <w:pPr>
        <w:pStyle w:val="ListParagraph"/>
        <w:numPr>
          <w:ilvl w:val="0"/>
          <w:numId w:val="22"/>
        </w:numPr>
        <w:spacing w:line="360" w:lineRule="auto"/>
      </w:pPr>
      <w:r w:rsidRPr="00D4180F">
        <w:t>New powers include requesting information or documents and imposing consequences for non-compliance, which could significantly impact participants' access to supports.</w:t>
      </w:r>
    </w:p>
    <w:p w:rsidRPr="00D4180F" w:rsidR="00B675DF" w:rsidP="00D4180F" w:rsidRDefault="00B675DF" w14:paraId="744990AB" w14:textId="68248409">
      <w:pPr>
        <w:pStyle w:val="ListParagraph"/>
        <w:numPr>
          <w:ilvl w:val="0"/>
          <w:numId w:val="22"/>
        </w:numPr>
        <w:spacing w:line="360" w:lineRule="auto"/>
      </w:pPr>
      <w:r w:rsidRPr="00D4180F">
        <w:t>There should be limitations on the type of information requested and the severity of consequences for non-compliance to protect participants' rights.</w:t>
      </w:r>
    </w:p>
    <w:p w:rsidRPr="00D4180F" w:rsidR="00B675DF" w:rsidP="00D4180F" w:rsidRDefault="00B675DF" w14:paraId="3E754E9C" w14:textId="0493D77C">
      <w:pPr>
        <w:pStyle w:val="ListParagraph"/>
        <w:numPr>
          <w:ilvl w:val="0"/>
          <w:numId w:val="22"/>
        </w:numPr>
        <w:spacing w:line="360" w:lineRule="auto"/>
      </w:pPr>
      <w:r w:rsidRPr="00D4180F">
        <w:lastRenderedPageBreak/>
        <w:t>Changes to the CEO's power to vary a participant's plan need clearer limits to ensure it is used appropriately.</w:t>
      </w:r>
    </w:p>
    <w:p w:rsidRPr="00D4180F" w:rsidR="00F72208" w:rsidP="00D4180F" w:rsidRDefault="0053702C" w14:paraId="6E06D061" w14:textId="04AD240F">
      <w:r w:rsidRPr="00D4180F">
        <w:t xml:space="preserve">In </w:t>
      </w:r>
      <w:r w:rsidR="007C13C5">
        <w:t>summary</w:t>
      </w:r>
      <w:r w:rsidRPr="00D4180F">
        <w:t>, the proposed amendments to the NDIS legislation contain important provisions regarding restrictions, powers, and budget requirements that have significant implications for participants. It is crucial for the government to carefully consider these aspects to ensure that they do not unduly restrict participant choice or autonomy. Transparent and accountable processes, along with genuine consultation with the disability community, are essential to safeguard the rights and interests of NDIS participants.</w:t>
      </w:r>
    </w:p>
    <w:p w:rsidRPr="00B16B35" w:rsidR="00B744A9" w:rsidP="006C5242" w:rsidRDefault="00AE687A" w14:paraId="4B60EAE7" w14:textId="6A374E4A" w14:noSpellErr="1">
      <w:pPr>
        <w:pStyle w:val="Heading1"/>
      </w:pPr>
      <w:bookmarkStart w:name="_Toc1693137675" w:id="819810461"/>
      <w:r w:rsidR="08918877">
        <w:rPr/>
        <w:t>5</w:t>
      </w:r>
      <w:r w:rsidR="7B6FB351">
        <w:rPr/>
        <w:t>.0 Conclusion</w:t>
      </w:r>
      <w:bookmarkEnd w:id="819810461"/>
    </w:p>
    <w:p w:rsidR="003B39E3" w:rsidP="008006D2" w:rsidRDefault="6F643D9C" w14:paraId="5E4A6FCA" w14:textId="014D1564">
      <w:r>
        <w:t xml:space="preserve">Achieving the reform agenda will require significant adjustments across all aspects of service delivery. Effective implementation will rely on careful deliberation, collaboration and co-design. </w:t>
      </w:r>
      <w:r w:rsidR="5449D3C1">
        <w:t xml:space="preserve">The </w:t>
      </w:r>
      <w:r w:rsidR="6CFF820A">
        <w:t xml:space="preserve">NDIS Review recommended a governance structure </w:t>
      </w:r>
      <w:r w:rsidR="5958AD2B">
        <w:t>to oversee the implementation of the reform agenda</w:t>
      </w:r>
      <w:r w:rsidR="21ED82BA">
        <w:t>. G</w:t>
      </w:r>
      <w:r w:rsidR="71032BD8">
        <w:t xml:space="preserve">overnment has signalled its intent to </w:t>
      </w:r>
      <w:r w:rsidR="3F4D4123">
        <w:t xml:space="preserve">establish </w:t>
      </w:r>
      <w:r w:rsidR="41DEA2C9">
        <w:t>a</w:t>
      </w:r>
      <w:r w:rsidR="71032BD8">
        <w:t xml:space="preserve"> </w:t>
      </w:r>
      <w:r w:rsidR="0051EBA2">
        <w:t>mechanism</w:t>
      </w:r>
      <w:r w:rsidR="36AFE9A9">
        <w:t xml:space="preserve"> such as the </w:t>
      </w:r>
      <w:r w:rsidR="1B0722BE">
        <w:t xml:space="preserve">NDIS </w:t>
      </w:r>
      <w:r w:rsidR="36AFE9A9">
        <w:t>Evidence Advisory Committee</w:t>
      </w:r>
      <w:r w:rsidR="40B57781">
        <w:t xml:space="preserve">, </w:t>
      </w:r>
      <w:r w:rsidR="6847CEE5">
        <w:t xml:space="preserve">NDIS Review Implementation </w:t>
      </w:r>
      <w:r w:rsidR="022E67F8">
        <w:t xml:space="preserve">Advisory Committee and </w:t>
      </w:r>
      <w:r w:rsidR="2C6F46B1">
        <w:t>NDIS Review</w:t>
      </w:r>
      <w:r w:rsidR="052C6771">
        <w:t xml:space="preserve"> </w:t>
      </w:r>
      <w:r w:rsidR="1BC38CEA">
        <w:t>Implementation</w:t>
      </w:r>
      <w:r w:rsidR="022E67F8">
        <w:t xml:space="preserve"> </w:t>
      </w:r>
      <w:r w:rsidR="5B95363A">
        <w:t>Working Group</w:t>
      </w:r>
      <w:r w:rsidR="008D1AED">
        <w:t>.</w:t>
      </w:r>
    </w:p>
    <w:p w:rsidRPr="00B16B35" w:rsidR="008006D2" w:rsidP="008006D2" w:rsidRDefault="6F643D9C" w14:paraId="56D0FC6D" w14:textId="7B4B64B1">
      <w:r>
        <w:t>It is crucial for providers to have a seat at the table</w:t>
      </w:r>
      <w:r w:rsidR="667D0609">
        <w:t>,</w:t>
      </w:r>
      <w:r>
        <w:t xml:space="preserve"> </w:t>
      </w:r>
      <w:r w:rsidR="667D0609">
        <w:t>alongside other stakeholders,</w:t>
      </w:r>
      <w:r>
        <w:t xml:space="preserve"> </w:t>
      </w:r>
      <w:r w:rsidR="5B95363A">
        <w:t xml:space="preserve">as these </w:t>
      </w:r>
      <w:r w:rsidR="7B8D00E8">
        <w:t>c</w:t>
      </w:r>
      <w:r w:rsidR="5B95363A">
        <w:t>ommittees work</w:t>
      </w:r>
      <w:r>
        <w:t xml:space="preserve"> to ensure that changes can be safely and practically implemented. All stakeholders must work together to ensure the delivery of high-quality, equitable, and sustainable supports that offer choice, control and independence to people with disability. The views of people with disability, their representative groups, providers and government must all be </w:t>
      </w:r>
      <w:r w:rsidR="61A2B6B5">
        <w:t>considered</w:t>
      </w:r>
      <w:r>
        <w:t xml:space="preserve"> in the next phase of implementing reforms.</w:t>
      </w:r>
    </w:p>
    <w:p w:rsidRPr="00B16B35" w:rsidR="008006D2" w:rsidP="008006D2" w:rsidRDefault="008006D2" w14:paraId="43351974" w14:textId="1662DC61">
      <w:r w:rsidRPr="00B16B35">
        <w:t>The disability services sector is prepared and eager to adopt recommendations that improve the quality and safety of services. A skilled, capable, diverse and sustainable provider landscape is a desirable outcome for participants. However, it is important to consider how the timing of reforms aligns with the sector's capacity to respond.</w:t>
      </w:r>
    </w:p>
    <w:p w:rsidRPr="00B16B35" w:rsidR="008006D2" w:rsidP="008006D2" w:rsidRDefault="008006D2" w14:paraId="29F82199" w14:textId="69AD354D">
      <w:r w:rsidRPr="00B16B35">
        <w:t xml:space="preserve">NDS is dedicated to collaborating with the government and the disability sector to ensure that Australians with </w:t>
      </w:r>
      <w:r w:rsidRPr="00B16B35" w:rsidR="00B757B4">
        <w:t>disability</w:t>
      </w:r>
      <w:r w:rsidRPr="00B16B35">
        <w:t xml:space="preserve"> have access to safe, quality and culturally appropriate services.</w:t>
      </w:r>
    </w:p>
    <w:p w:rsidRPr="00B16B35" w:rsidR="00B744A9" w:rsidP="006C5242" w:rsidRDefault="00B744A9" w14:paraId="60208E70" w14:textId="77777777" w14:noSpellErr="1">
      <w:pPr>
        <w:pStyle w:val="Heading1"/>
      </w:pPr>
      <w:bookmarkStart w:name="_Toc2062046301" w:id="704950209"/>
      <w:r w:rsidR="7B6FB351">
        <w:rPr/>
        <w:t>Contact</w:t>
      </w:r>
      <w:bookmarkEnd w:id="704950209"/>
    </w:p>
    <w:p w:rsidRPr="00BF4E12" w:rsidR="00F21C24" w:rsidP="00F21C24" w:rsidRDefault="00F21C24" w14:paraId="1898955B" w14:textId="77777777">
      <w:pPr>
        <w:pStyle w:val="BodyText"/>
        <w:rPr>
          <w:lang w:val="en-AU"/>
        </w:rPr>
      </w:pPr>
      <w:r>
        <w:rPr>
          <w:lang w:val="en-AU"/>
        </w:rPr>
        <w:t>Laurie Leigh</w:t>
      </w:r>
    </w:p>
    <w:p w:rsidRPr="00BF4E12" w:rsidR="00F21C24" w:rsidP="00F21C24" w:rsidRDefault="00F21C24" w14:paraId="30A68014" w14:textId="77777777">
      <w:pPr>
        <w:pStyle w:val="BodyText"/>
        <w:rPr>
          <w:lang w:val="en-AU"/>
        </w:rPr>
      </w:pPr>
      <w:r>
        <w:rPr>
          <w:lang w:val="en-AU"/>
        </w:rPr>
        <w:t>CEO</w:t>
      </w:r>
    </w:p>
    <w:p w:rsidRPr="00BF4E12" w:rsidR="00F21C24" w:rsidP="00F21C24" w:rsidRDefault="00F21C24" w14:paraId="7E8C45B2" w14:textId="77777777">
      <w:pPr>
        <w:pStyle w:val="BodyText"/>
        <w:rPr>
          <w:lang w:val="en-AU"/>
        </w:rPr>
      </w:pPr>
      <w:r w:rsidRPr="00BF4E12">
        <w:rPr>
          <w:lang w:val="en-AU"/>
        </w:rPr>
        <w:t>National Disability Services</w:t>
      </w:r>
    </w:p>
    <w:p w:rsidR="00F21C24" w:rsidP="00F21C24" w:rsidRDefault="00F21C24" w14:paraId="665AB3F9" w14:textId="77777777">
      <w:pPr>
        <w:pStyle w:val="BodyText"/>
        <w:rPr>
          <w:lang w:val="en-AU"/>
        </w:rPr>
      </w:pPr>
      <w:r w:rsidRPr="002C7874">
        <w:rPr>
          <w:lang w:val="en-AU"/>
        </w:rPr>
        <w:t>02 9256 3109</w:t>
      </w:r>
    </w:p>
    <w:p w:rsidR="00F21C24" w:rsidP="00F21C24" w:rsidRDefault="001558C7" w14:paraId="40B75077" w14:textId="77777777">
      <w:pPr>
        <w:pStyle w:val="BodyText"/>
        <w:rPr>
          <w:lang w:val="en-AU"/>
        </w:rPr>
      </w:pPr>
      <w:hyperlink w:history="1" r:id="rId15">
        <w:r w:rsidRPr="00A57C07" w:rsidR="00F21C24">
          <w:rPr>
            <w:rStyle w:val="Hyperlink"/>
            <w:lang w:val="en-AU"/>
          </w:rPr>
          <w:t>laurie.leigh@nds.org.au</w:t>
        </w:r>
      </w:hyperlink>
    </w:p>
    <w:p w:rsidRPr="00BF4E12" w:rsidR="00F21C24" w:rsidP="00F21C24" w:rsidRDefault="001558C7" w14:paraId="5396CC7B" w14:textId="77777777">
      <w:pPr>
        <w:pStyle w:val="BodyText"/>
        <w:rPr>
          <w:lang w:val="en-AU"/>
        </w:rPr>
      </w:pPr>
      <w:hyperlink r:id="rId16">
        <w:r w:rsidRPr="00BF4E12" w:rsidR="00F21C24">
          <w:rPr>
            <w:rStyle w:val="Hyperlink"/>
            <w:lang w:val="en-AU"/>
          </w:rPr>
          <w:t>NDS website</w:t>
        </w:r>
      </w:hyperlink>
    </w:p>
    <w:p w:rsidR="00F21C24" w:rsidP="00F21C24" w:rsidRDefault="00F21C24" w14:paraId="5B2F700F" w14:textId="55C8D4F6">
      <w:pPr>
        <w:spacing w:before="200" w:after="200"/>
      </w:pPr>
      <w:r>
        <w:t>Friday</w:t>
      </w:r>
      <w:r w:rsidRPr="00BF4E12">
        <w:t xml:space="preserve">, </w:t>
      </w:r>
      <w:r>
        <w:t>17 May 2024</w:t>
      </w:r>
    </w:p>
    <w:p w:rsidRPr="00B16B35" w:rsidR="6AA6430A" w:rsidP="002C0244" w:rsidRDefault="6AA6430A" w14:paraId="1F7EA195" w14:textId="369B4F6F">
      <w:pPr>
        <w:spacing w:before="0" w:after="160" w:line="259" w:lineRule="auto"/>
        <w:rPr>
          <w:b/>
          <w:bCs/>
        </w:rPr>
      </w:pPr>
    </w:p>
    <w:sectPr w:rsidRPr="00B16B35" w:rsidR="6AA6430A" w:rsidSect="00DD7E7F">
      <w:headerReference w:type="default" r:id="rId17"/>
      <w:footerReference w:type="default" r:id="rId18"/>
      <w:pgSz w:w="11906" w:h="16838" w:orient="portrait"/>
      <w:pgMar w:top="1152" w:right="11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7E7F" w:rsidP="00D368C0" w:rsidRDefault="00DD7E7F" w14:paraId="23454064" w14:textId="77777777">
      <w:pPr>
        <w:spacing w:before="0"/>
      </w:pPr>
      <w:r>
        <w:separator/>
      </w:r>
    </w:p>
  </w:endnote>
  <w:endnote w:type="continuationSeparator" w:id="0">
    <w:p w:rsidR="00DD7E7F" w:rsidP="00D368C0" w:rsidRDefault="00DD7E7F" w14:paraId="237730A1" w14:textId="77777777">
      <w:pPr>
        <w:spacing w:before="0"/>
      </w:pPr>
      <w:r>
        <w:continuationSeparator/>
      </w:r>
    </w:p>
  </w:endnote>
  <w:endnote w:type="continuationNotice" w:id="1">
    <w:p w:rsidR="00DD7E7F" w:rsidRDefault="00DD7E7F" w14:paraId="17A9983B"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000000" w:themeColor="text1" w:sz="4" w:space="0"/>
        <w:left w:val="none" w:color="000000" w:themeColor="text1" w:sz="4" w:space="0"/>
        <w:bottom w:val="none" w:color="000000" w:themeColor="text1" w:sz="4" w:space="0"/>
        <w:right w:val="none" w:color="000000" w:themeColor="text1" w:sz="4" w:space="0"/>
        <w:insideH w:val="none" w:color="000000" w:themeColor="text1" w:sz="4" w:space="0"/>
        <w:insideV w:val="none" w:color="000000" w:themeColor="text1" w:sz="4" w:space="0"/>
      </w:tblBorders>
      <w:tblLayout w:type="fixed"/>
      <w:tblLook w:val="06A0" w:firstRow="1" w:lastRow="0" w:firstColumn="1" w:lastColumn="0" w:noHBand="1" w:noVBand="1"/>
    </w:tblPr>
    <w:tblGrid>
      <w:gridCol w:w="4650"/>
      <w:gridCol w:w="4650"/>
    </w:tblGrid>
    <w:tr w:rsidR="197C1A26" w:rsidTr="56D7833A" w14:paraId="03E22A0D" w14:textId="77777777">
      <w:trPr>
        <w:trHeight w:val="300"/>
      </w:trPr>
      <w:tc>
        <w:tcPr>
          <w:tcW w:w="4650" w:type="dxa"/>
        </w:tcPr>
        <w:p w:rsidR="197C1A26" w:rsidP="197C1A26" w:rsidRDefault="56D7833A" w14:paraId="58888BA6" w14:textId="7AFCDDC9">
          <w:pPr>
            <w:pStyle w:val="Footer"/>
          </w:pPr>
          <w:r w:rsidRPr="56D7833A">
            <w:rPr>
              <w:sz w:val="20"/>
              <w:szCs w:val="20"/>
            </w:rPr>
            <w:t>National Disability Services</w:t>
          </w:r>
        </w:p>
      </w:tc>
      <w:tc>
        <w:tcPr>
          <w:tcW w:w="4650" w:type="dxa"/>
        </w:tcPr>
        <w:p w:rsidR="197C1A26" w:rsidP="56D7833A" w:rsidRDefault="197C1A26" w14:paraId="779FFEB7" w14:textId="73AB09B8">
          <w:pPr>
            <w:pStyle w:val="Footer"/>
            <w:jc w:val="right"/>
            <w:rPr>
              <w:sz w:val="20"/>
              <w:szCs w:val="20"/>
            </w:rPr>
          </w:pPr>
          <w:r w:rsidRPr="56D7833A">
            <w:rPr>
              <w:sz w:val="20"/>
              <w:szCs w:val="20"/>
            </w:rPr>
            <w:fldChar w:fldCharType="begin"/>
          </w:r>
          <w:r>
            <w:instrText>PAGE</w:instrText>
          </w:r>
          <w:r w:rsidRPr="56D7833A">
            <w:fldChar w:fldCharType="separate"/>
          </w:r>
          <w:r w:rsidR="003B34A9">
            <w:rPr>
              <w:noProof/>
            </w:rPr>
            <w:t>1</w:t>
          </w:r>
          <w:r w:rsidRPr="56D7833A">
            <w:rPr>
              <w:sz w:val="20"/>
              <w:szCs w:val="20"/>
            </w:rPr>
            <w:fldChar w:fldCharType="end"/>
          </w:r>
        </w:p>
      </w:tc>
    </w:tr>
  </w:tbl>
  <w:p w:rsidR="33FAC2E0" w:rsidP="197C1A26" w:rsidRDefault="197C1A26" w14:paraId="4580B421" w14:textId="78367C91">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7E7F" w:rsidP="00D368C0" w:rsidRDefault="00DD7E7F" w14:paraId="163CCB2C" w14:textId="77777777">
      <w:pPr>
        <w:spacing w:before="0"/>
      </w:pPr>
      <w:r>
        <w:separator/>
      </w:r>
    </w:p>
  </w:footnote>
  <w:footnote w:type="continuationSeparator" w:id="0">
    <w:p w:rsidR="00DD7E7F" w:rsidP="00D368C0" w:rsidRDefault="00DD7E7F" w14:paraId="1BCE97AE" w14:textId="77777777">
      <w:pPr>
        <w:spacing w:before="0"/>
      </w:pPr>
      <w:r>
        <w:continuationSeparator/>
      </w:r>
    </w:p>
  </w:footnote>
  <w:footnote w:type="continuationNotice" w:id="1">
    <w:p w:rsidR="00DD7E7F" w:rsidRDefault="00DD7E7F" w14:paraId="3D1CF0F0" w14:textId="7777777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33FAC2E0" w:rsidP="33FAC2E0" w:rsidRDefault="33FAC2E0" w14:paraId="2830D4BB" w14:textId="69BF7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0755A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BFA5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3D5D9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0139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D826A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9814F9"/>
    <w:multiLevelType w:val="hybridMultilevel"/>
    <w:tmpl w:val="7FCAC6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AA62AD3"/>
    <w:multiLevelType w:val="hybridMultilevel"/>
    <w:tmpl w:val="2294F0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0E0912AE"/>
    <w:multiLevelType w:val="hybridMultilevel"/>
    <w:tmpl w:val="36A8238C"/>
    <w:lvl w:ilvl="0" w:tplc="0C090001">
      <w:start w:val="1"/>
      <w:numFmt w:val="bullet"/>
      <w:lvlText w:val=""/>
      <w:lvlJc w:val="left"/>
      <w:pPr>
        <w:ind w:left="555" w:hanging="360"/>
      </w:pPr>
      <w:rPr>
        <w:rFonts w:hint="default" w:ascii="Symbol" w:hAnsi="Symbol"/>
      </w:rPr>
    </w:lvl>
    <w:lvl w:ilvl="1" w:tplc="FFFFFFFF" w:tentative="1">
      <w:start w:val="1"/>
      <w:numFmt w:val="bullet"/>
      <w:lvlText w:val="o"/>
      <w:lvlJc w:val="left"/>
      <w:pPr>
        <w:ind w:left="1275" w:hanging="360"/>
      </w:pPr>
      <w:rPr>
        <w:rFonts w:hint="default" w:ascii="Courier New" w:hAnsi="Courier New" w:cs="Courier New"/>
      </w:rPr>
    </w:lvl>
    <w:lvl w:ilvl="2" w:tplc="FFFFFFFF" w:tentative="1">
      <w:start w:val="1"/>
      <w:numFmt w:val="bullet"/>
      <w:lvlText w:val=""/>
      <w:lvlJc w:val="left"/>
      <w:pPr>
        <w:ind w:left="1995" w:hanging="360"/>
      </w:pPr>
      <w:rPr>
        <w:rFonts w:hint="default" w:ascii="Wingdings" w:hAnsi="Wingdings"/>
      </w:rPr>
    </w:lvl>
    <w:lvl w:ilvl="3" w:tplc="FFFFFFFF" w:tentative="1">
      <w:start w:val="1"/>
      <w:numFmt w:val="bullet"/>
      <w:lvlText w:val=""/>
      <w:lvlJc w:val="left"/>
      <w:pPr>
        <w:ind w:left="2715" w:hanging="360"/>
      </w:pPr>
      <w:rPr>
        <w:rFonts w:hint="default" w:ascii="Symbol" w:hAnsi="Symbol"/>
      </w:rPr>
    </w:lvl>
    <w:lvl w:ilvl="4" w:tplc="FFFFFFFF" w:tentative="1">
      <w:start w:val="1"/>
      <w:numFmt w:val="bullet"/>
      <w:lvlText w:val="o"/>
      <w:lvlJc w:val="left"/>
      <w:pPr>
        <w:ind w:left="3435" w:hanging="360"/>
      </w:pPr>
      <w:rPr>
        <w:rFonts w:hint="default" w:ascii="Courier New" w:hAnsi="Courier New" w:cs="Courier New"/>
      </w:rPr>
    </w:lvl>
    <w:lvl w:ilvl="5" w:tplc="FFFFFFFF" w:tentative="1">
      <w:start w:val="1"/>
      <w:numFmt w:val="bullet"/>
      <w:lvlText w:val=""/>
      <w:lvlJc w:val="left"/>
      <w:pPr>
        <w:ind w:left="4155" w:hanging="360"/>
      </w:pPr>
      <w:rPr>
        <w:rFonts w:hint="default" w:ascii="Wingdings" w:hAnsi="Wingdings"/>
      </w:rPr>
    </w:lvl>
    <w:lvl w:ilvl="6" w:tplc="FFFFFFFF" w:tentative="1">
      <w:start w:val="1"/>
      <w:numFmt w:val="bullet"/>
      <w:lvlText w:val=""/>
      <w:lvlJc w:val="left"/>
      <w:pPr>
        <w:ind w:left="4875" w:hanging="360"/>
      </w:pPr>
      <w:rPr>
        <w:rFonts w:hint="default" w:ascii="Symbol" w:hAnsi="Symbol"/>
      </w:rPr>
    </w:lvl>
    <w:lvl w:ilvl="7" w:tplc="FFFFFFFF" w:tentative="1">
      <w:start w:val="1"/>
      <w:numFmt w:val="bullet"/>
      <w:lvlText w:val="o"/>
      <w:lvlJc w:val="left"/>
      <w:pPr>
        <w:ind w:left="5595" w:hanging="360"/>
      </w:pPr>
      <w:rPr>
        <w:rFonts w:hint="default" w:ascii="Courier New" w:hAnsi="Courier New" w:cs="Courier New"/>
      </w:rPr>
    </w:lvl>
    <w:lvl w:ilvl="8" w:tplc="FFFFFFFF" w:tentative="1">
      <w:start w:val="1"/>
      <w:numFmt w:val="bullet"/>
      <w:lvlText w:val=""/>
      <w:lvlJc w:val="left"/>
      <w:pPr>
        <w:ind w:left="6315" w:hanging="360"/>
      </w:pPr>
      <w:rPr>
        <w:rFonts w:hint="default" w:ascii="Wingdings" w:hAnsi="Wingdings"/>
      </w:rPr>
    </w:lvl>
  </w:abstractNum>
  <w:abstractNum w:abstractNumId="8" w15:restartNumberingAfterBreak="0">
    <w:nsid w:val="0F9E42C9"/>
    <w:multiLevelType w:val="hybridMultilevel"/>
    <w:tmpl w:val="5F362982"/>
    <w:lvl w:ilvl="0">
      <w:start w:val="1"/>
      <w:numFmt w:val="bullet"/>
      <w:pStyle w:val="ListParagraph"/>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2410A81"/>
    <w:multiLevelType w:val="hybridMultilevel"/>
    <w:tmpl w:val="503C8B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4F35549"/>
    <w:multiLevelType w:val="hybridMultilevel"/>
    <w:tmpl w:val="19F8A5B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BB94480"/>
    <w:multiLevelType w:val="hybridMultilevel"/>
    <w:tmpl w:val="72884626"/>
    <w:lvl w:ilvl="0" w:tplc="0C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1C0E7BA6"/>
    <w:multiLevelType w:val="hybridMultilevel"/>
    <w:tmpl w:val="AAF29A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1D5D3B19"/>
    <w:multiLevelType w:val="hybridMultilevel"/>
    <w:tmpl w:val="510C8C34"/>
    <w:lvl w:ilvl="0" w:tplc="95404DDC">
      <w:numFmt w:val="bullet"/>
      <w:lvlText w:val="-"/>
      <w:lvlJc w:val="left"/>
      <w:pPr>
        <w:ind w:left="720" w:hanging="360"/>
      </w:pPr>
      <w:rPr>
        <w:rFonts w:hint="default" w:ascii="Arial" w:hAnsi="Arial" w:cs="Arial"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1255177"/>
    <w:multiLevelType w:val="hybridMultilevel"/>
    <w:tmpl w:val="1D3C0E9A"/>
    <w:lvl w:ilvl="0" w:tplc="4DC4DC04">
      <w:numFmt w:val="bullet"/>
      <w:lvlText w:val="-"/>
      <w:lvlJc w:val="left"/>
      <w:pPr>
        <w:ind w:left="720" w:hanging="360"/>
      </w:pPr>
      <w:rPr>
        <w:rFonts w:hint="default" w:ascii="Arial" w:hAnsi="Arial" w:cs="Arial"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24B5955"/>
    <w:multiLevelType w:val="hybridMultilevel"/>
    <w:tmpl w:val="A174626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6" w15:restartNumberingAfterBreak="0">
    <w:nsid w:val="2D6253ED"/>
    <w:multiLevelType w:val="hybridMultilevel"/>
    <w:tmpl w:val="C0EA80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38F3445"/>
    <w:multiLevelType w:val="hybridMultilevel"/>
    <w:tmpl w:val="97A8A2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D942766"/>
    <w:multiLevelType w:val="hybridMultilevel"/>
    <w:tmpl w:val="3AFE6A9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24928F7"/>
    <w:multiLevelType w:val="hybridMultilevel"/>
    <w:tmpl w:val="B04CCE9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9E51B1F"/>
    <w:multiLevelType w:val="hybridMultilevel"/>
    <w:tmpl w:val="6F1C10AA"/>
    <w:lvl w:ilvl="0" w:tplc="59F0DB60">
      <w:start w:val="5"/>
      <w:numFmt w:val="bullet"/>
      <w:lvlText w:val="-"/>
      <w:lvlJc w:val="left"/>
      <w:pPr>
        <w:ind w:left="555" w:hanging="360"/>
      </w:pPr>
      <w:rPr>
        <w:rFonts w:hint="default" w:ascii="Arial" w:hAnsi="Arial" w:cs="Arial" w:eastAsiaTheme="minorEastAsia"/>
      </w:rPr>
    </w:lvl>
    <w:lvl w:ilvl="1" w:tplc="0C090003" w:tentative="1">
      <w:start w:val="1"/>
      <w:numFmt w:val="bullet"/>
      <w:lvlText w:val="o"/>
      <w:lvlJc w:val="left"/>
      <w:pPr>
        <w:ind w:left="1275" w:hanging="360"/>
      </w:pPr>
      <w:rPr>
        <w:rFonts w:hint="default" w:ascii="Courier New" w:hAnsi="Courier New" w:cs="Courier New"/>
      </w:rPr>
    </w:lvl>
    <w:lvl w:ilvl="2" w:tplc="0C090005" w:tentative="1">
      <w:start w:val="1"/>
      <w:numFmt w:val="bullet"/>
      <w:lvlText w:val=""/>
      <w:lvlJc w:val="left"/>
      <w:pPr>
        <w:ind w:left="1995" w:hanging="360"/>
      </w:pPr>
      <w:rPr>
        <w:rFonts w:hint="default" w:ascii="Wingdings" w:hAnsi="Wingdings"/>
      </w:rPr>
    </w:lvl>
    <w:lvl w:ilvl="3" w:tplc="0C090001" w:tentative="1">
      <w:start w:val="1"/>
      <w:numFmt w:val="bullet"/>
      <w:lvlText w:val=""/>
      <w:lvlJc w:val="left"/>
      <w:pPr>
        <w:ind w:left="2715" w:hanging="360"/>
      </w:pPr>
      <w:rPr>
        <w:rFonts w:hint="default" w:ascii="Symbol" w:hAnsi="Symbol"/>
      </w:rPr>
    </w:lvl>
    <w:lvl w:ilvl="4" w:tplc="0C090003" w:tentative="1">
      <w:start w:val="1"/>
      <w:numFmt w:val="bullet"/>
      <w:lvlText w:val="o"/>
      <w:lvlJc w:val="left"/>
      <w:pPr>
        <w:ind w:left="3435" w:hanging="360"/>
      </w:pPr>
      <w:rPr>
        <w:rFonts w:hint="default" w:ascii="Courier New" w:hAnsi="Courier New" w:cs="Courier New"/>
      </w:rPr>
    </w:lvl>
    <w:lvl w:ilvl="5" w:tplc="0C090005" w:tentative="1">
      <w:start w:val="1"/>
      <w:numFmt w:val="bullet"/>
      <w:lvlText w:val=""/>
      <w:lvlJc w:val="left"/>
      <w:pPr>
        <w:ind w:left="4155" w:hanging="360"/>
      </w:pPr>
      <w:rPr>
        <w:rFonts w:hint="default" w:ascii="Wingdings" w:hAnsi="Wingdings"/>
      </w:rPr>
    </w:lvl>
    <w:lvl w:ilvl="6" w:tplc="0C090001" w:tentative="1">
      <w:start w:val="1"/>
      <w:numFmt w:val="bullet"/>
      <w:lvlText w:val=""/>
      <w:lvlJc w:val="left"/>
      <w:pPr>
        <w:ind w:left="4875" w:hanging="360"/>
      </w:pPr>
      <w:rPr>
        <w:rFonts w:hint="default" w:ascii="Symbol" w:hAnsi="Symbol"/>
      </w:rPr>
    </w:lvl>
    <w:lvl w:ilvl="7" w:tplc="0C090003" w:tentative="1">
      <w:start w:val="1"/>
      <w:numFmt w:val="bullet"/>
      <w:lvlText w:val="o"/>
      <w:lvlJc w:val="left"/>
      <w:pPr>
        <w:ind w:left="5595" w:hanging="360"/>
      </w:pPr>
      <w:rPr>
        <w:rFonts w:hint="default" w:ascii="Courier New" w:hAnsi="Courier New" w:cs="Courier New"/>
      </w:rPr>
    </w:lvl>
    <w:lvl w:ilvl="8" w:tplc="0C090005" w:tentative="1">
      <w:start w:val="1"/>
      <w:numFmt w:val="bullet"/>
      <w:lvlText w:val=""/>
      <w:lvlJc w:val="left"/>
      <w:pPr>
        <w:ind w:left="6315" w:hanging="360"/>
      </w:pPr>
      <w:rPr>
        <w:rFonts w:hint="default" w:ascii="Wingdings" w:hAnsi="Wingdings"/>
      </w:rPr>
    </w:lvl>
  </w:abstractNum>
  <w:abstractNum w:abstractNumId="21" w15:restartNumberingAfterBreak="0">
    <w:nsid w:val="5F8C3D5B"/>
    <w:multiLevelType w:val="hybridMultilevel"/>
    <w:tmpl w:val="9BC0C52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2" w15:restartNumberingAfterBreak="0">
    <w:nsid w:val="602837C9"/>
    <w:multiLevelType w:val="hybridMultilevel"/>
    <w:tmpl w:val="A6CEB9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60DD5A0B"/>
    <w:multiLevelType w:val="hybridMultilevel"/>
    <w:tmpl w:val="56FA2B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44904DE"/>
    <w:multiLevelType w:val="hybridMultilevel"/>
    <w:tmpl w:val="3160AC48"/>
    <w:lvl w:ilvl="0" w:tplc="C3CC2170">
      <w:numFmt w:val="bullet"/>
      <w:lvlText w:val="-"/>
      <w:lvlJc w:val="left"/>
      <w:pPr>
        <w:ind w:left="720" w:hanging="360"/>
      </w:pPr>
      <w:rPr>
        <w:rFonts w:hint="default" w:ascii="Arial" w:hAnsi="Arial" w:cs="Arial"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C530DB4"/>
    <w:multiLevelType w:val="hybridMultilevel"/>
    <w:tmpl w:val="2266228C"/>
    <w:lvl w:ilvl="0" w:tplc="33024540">
      <w:numFmt w:val="bullet"/>
      <w:lvlText w:val="-"/>
      <w:lvlJc w:val="left"/>
      <w:pPr>
        <w:ind w:left="720" w:hanging="360"/>
      </w:pPr>
      <w:rPr>
        <w:rFonts w:hint="default" w:ascii="Arial" w:hAnsi="Arial" w:cs="Arial"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70385DCF"/>
    <w:multiLevelType w:val="hybridMultilevel"/>
    <w:tmpl w:val="49F46A6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BA070AA"/>
    <w:multiLevelType w:val="hybridMultilevel"/>
    <w:tmpl w:val="C494FAC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287863101">
    <w:abstractNumId w:val="8"/>
  </w:num>
  <w:num w:numId="2" w16cid:durableId="705984913">
    <w:abstractNumId w:val="27"/>
  </w:num>
  <w:num w:numId="3" w16cid:durableId="83647899">
    <w:abstractNumId w:val="21"/>
  </w:num>
  <w:num w:numId="4" w16cid:durableId="1406221532">
    <w:abstractNumId w:val="9"/>
  </w:num>
  <w:num w:numId="5" w16cid:durableId="1737360614">
    <w:abstractNumId w:val="10"/>
  </w:num>
  <w:num w:numId="6" w16cid:durableId="503590082">
    <w:abstractNumId w:val="19"/>
  </w:num>
  <w:num w:numId="7" w16cid:durableId="115491742">
    <w:abstractNumId w:val="2"/>
  </w:num>
  <w:num w:numId="8" w16cid:durableId="1758667425">
    <w:abstractNumId w:val="18"/>
  </w:num>
  <w:num w:numId="9" w16cid:durableId="875431916">
    <w:abstractNumId w:val="4"/>
  </w:num>
  <w:num w:numId="10" w16cid:durableId="1101681494">
    <w:abstractNumId w:val="22"/>
  </w:num>
  <w:num w:numId="11" w16cid:durableId="2029789213">
    <w:abstractNumId w:val="1"/>
  </w:num>
  <w:num w:numId="12" w16cid:durableId="982273427">
    <w:abstractNumId w:val="3"/>
  </w:num>
  <w:num w:numId="13" w16cid:durableId="680670562">
    <w:abstractNumId w:val="0"/>
  </w:num>
  <w:num w:numId="14" w16cid:durableId="452283864">
    <w:abstractNumId w:val="5"/>
  </w:num>
  <w:num w:numId="15" w16cid:durableId="1819691680">
    <w:abstractNumId w:val="20"/>
  </w:num>
  <w:num w:numId="16" w16cid:durableId="1318342131">
    <w:abstractNumId w:val="7"/>
  </w:num>
  <w:num w:numId="17" w16cid:durableId="1017191704">
    <w:abstractNumId w:val="8"/>
  </w:num>
  <w:num w:numId="18" w16cid:durableId="1496145623">
    <w:abstractNumId w:val="8"/>
  </w:num>
  <w:num w:numId="19" w16cid:durableId="121769179">
    <w:abstractNumId w:val="26"/>
  </w:num>
  <w:num w:numId="20" w16cid:durableId="1210218182">
    <w:abstractNumId w:val="13"/>
  </w:num>
  <w:num w:numId="21" w16cid:durableId="1004355371">
    <w:abstractNumId w:val="15"/>
  </w:num>
  <w:num w:numId="22" w16cid:durableId="344938647">
    <w:abstractNumId w:val="23"/>
  </w:num>
  <w:num w:numId="23" w16cid:durableId="1026180524">
    <w:abstractNumId w:val="6"/>
  </w:num>
  <w:num w:numId="24" w16cid:durableId="1835145900">
    <w:abstractNumId w:val="24"/>
  </w:num>
  <w:num w:numId="25" w16cid:durableId="903563720">
    <w:abstractNumId w:val="11"/>
  </w:num>
  <w:num w:numId="26" w16cid:durableId="1656181702">
    <w:abstractNumId w:val="16"/>
  </w:num>
  <w:num w:numId="27" w16cid:durableId="1905869432">
    <w:abstractNumId w:val="14"/>
  </w:num>
  <w:num w:numId="28" w16cid:durableId="256669794">
    <w:abstractNumId w:val="12"/>
  </w:num>
  <w:num w:numId="29" w16cid:durableId="862322804">
    <w:abstractNumId w:val="25"/>
  </w:num>
  <w:num w:numId="30" w16cid:durableId="1066218940">
    <w:abstractNumId w:val="17"/>
  </w:num>
  <w:num w:numId="31" w16cid:durableId="192810364">
    <w:abstractNumId w:val="8"/>
  </w:num>
  <w:num w:numId="32" w16cid:durableId="149429239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0076D"/>
    <w:rsid w:val="00000810"/>
    <w:rsid w:val="00000877"/>
    <w:rsid w:val="00000A26"/>
    <w:rsid w:val="00014766"/>
    <w:rsid w:val="00015B87"/>
    <w:rsid w:val="00017CCD"/>
    <w:rsid w:val="00021442"/>
    <w:rsid w:val="0002491B"/>
    <w:rsid w:val="0002578B"/>
    <w:rsid w:val="00025EAA"/>
    <w:rsid w:val="0002746C"/>
    <w:rsid w:val="00027F8F"/>
    <w:rsid w:val="00027FC0"/>
    <w:rsid w:val="00030F76"/>
    <w:rsid w:val="00031B47"/>
    <w:rsid w:val="00032813"/>
    <w:rsid w:val="000345BC"/>
    <w:rsid w:val="00035FA9"/>
    <w:rsid w:val="000369AD"/>
    <w:rsid w:val="00037D00"/>
    <w:rsid w:val="000405E0"/>
    <w:rsid w:val="00044D37"/>
    <w:rsid w:val="0005062C"/>
    <w:rsid w:val="00051CAA"/>
    <w:rsid w:val="00052940"/>
    <w:rsid w:val="00052EB8"/>
    <w:rsid w:val="00053325"/>
    <w:rsid w:val="000536F6"/>
    <w:rsid w:val="0005383E"/>
    <w:rsid w:val="000544B2"/>
    <w:rsid w:val="00054CE0"/>
    <w:rsid w:val="00055A88"/>
    <w:rsid w:val="0006095A"/>
    <w:rsid w:val="00060CFC"/>
    <w:rsid w:val="0006410C"/>
    <w:rsid w:val="00065525"/>
    <w:rsid w:val="0006674E"/>
    <w:rsid w:val="00072170"/>
    <w:rsid w:val="00072A0C"/>
    <w:rsid w:val="00073710"/>
    <w:rsid w:val="0007592F"/>
    <w:rsid w:val="00080BEC"/>
    <w:rsid w:val="000813FD"/>
    <w:rsid w:val="00083CDE"/>
    <w:rsid w:val="00084DB2"/>
    <w:rsid w:val="00085197"/>
    <w:rsid w:val="0008655E"/>
    <w:rsid w:val="00086DF8"/>
    <w:rsid w:val="00090B64"/>
    <w:rsid w:val="00091876"/>
    <w:rsid w:val="00092711"/>
    <w:rsid w:val="00094B7C"/>
    <w:rsid w:val="00095AFA"/>
    <w:rsid w:val="00096DBC"/>
    <w:rsid w:val="000A307B"/>
    <w:rsid w:val="000A3FEA"/>
    <w:rsid w:val="000A616A"/>
    <w:rsid w:val="000A6305"/>
    <w:rsid w:val="000B21CE"/>
    <w:rsid w:val="000B2441"/>
    <w:rsid w:val="000B3BF0"/>
    <w:rsid w:val="000B3EBE"/>
    <w:rsid w:val="000B4382"/>
    <w:rsid w:val="000B498C"/>
    <w:rsid w:val="000B5995"/>
    <w:rsid w:val="000B5EF8"/>
    <w:rsid w:val="000B7739"/>
    <w:rsid w:val="000B790D"/>
    <w:rsid w:val="000C1756"/>
    <w:rsid w:val="000D0262"/>
    <w:rsid w:val="000D10BE"/>
    <w:rsid w:val="000D1C1D"/>
    <w:rsid w:val="000D23B0"/>
    <w:rsid w:val="000D3A89"/>
    <w:rsid w:val="000D430E"/>
    <w:rsid w:val="000D6018"/>
    <w:rsid w:val="000D6E9B"/>
    <w:rsid w:val="000D7A20"/>
    <w:rsid w:val="000E07BE"/>
    <w:rsid w:val="000E1C9D"/>
    <w:rsid w:val="000E1D11"/>
    <w:rsid w:val="000E29AD"/>
    <w:rsid w:val="000E324B"/>
    <w:rsid w:val="000E4377"/>
    <w:rsid w:val="000E5E0D"/>
    <w:rsid w:val="000E7602"/>
    <w:rsid w:val="000F07E6"/>
    <w:rsid w:val="000F32F6"/>
    <w:rsid w:val="000F3E4D"/>
    <w:rsid w:val="000F6C0D"/>
    <w:rsid w:val="000F6C34"/>
    <w:rsid w:val="000F7C90"/>
    <w:rsid w:val="00101D4A"/>
    <w:rsid w:val="00102CDE"/>
    <w:rsid w:val="00102F9E"/>
    <w:rsid w:val="00103313"/>
    <w:rsid w:val="0010379C"/>
    <w:rsid w:val="00103F87"/>
    <w:rsid w:val="0010478D"/>
    <w:rsid w:val="001100CB"/>
    <w:rsid w:val="0011121A"/>
    <w:rsid w:val="0011124E"/>
    <w:rsid w:val="001131C4"/>
    <w:rsid w:val="001138DB"/>
    <w:rsid w:val="00113CC9"/>
    <w:rsid w:val="00114EF2"/>
    <w:rsid w:val="00115C78"/>
    <w:rsid w:val="00116452"/>
    <w:rsid w:val="00117762"/>
    <w:rsid w:val="00120436"/>
    <w:rsid w:val="001205D3"/>
    <w:rsid w:val="00122A69"/>
    <w:rsid w:val="001267BB"/>
    <w:rsid w:val="001267FA"/>
    <w:rsid w:val="00127554"/>
    <w:rsid w:val="001304BB"/>
    <w:rsid w:val="00130FD0"/>
    <w:rsid w:val="00136DB0"/>
    <w:rsid w:val="00142025"/>
    <w:rsid w:val="001435BA"/>
    <w:rsid w:val="00146264"/>
    <w:rsid w:val="00147B17"/>
    <w:rsid w:val="00151056"/>
    <w:rsid w:val="00151652"/>
    <w:rsid w:val="001525E8"/>
    <w:rsid w:val="0015312C"/>
    <w:rsid w:val="001531C6"/>
    <w:rsid w:val="00154314"/>
    <w:rsid w:val="0015526D"/>
    <w:rsid w:val="0015583E"/>
    <w:rsid w:val="001558C7"/>
    <w:rsid w:val="00155A60"/>
    <w:rsid w:val="00155CA8"/>
    <w:rsid w:val="001569DF"/>
    <w:rsid w:val="001600CC"/>
    <w:rsid w:val="001601F9"/>
    <w:rsid w:val="00165188"/>
    <w:rsid w:val="00166195"/>
    <w:rsid w:val="001667F5"/>
    <w:rsid w:val="00166B2B"/>
    <w:rsid w:val="001674AC"/>
    <w:rsid w:val="00167F39"/>
    <w:rsid w:val="001707EF"/>
    <w:rsid w:val="00172114"/>
    <w:rsid w:val="00172CBE"/>
    <w:rsid w:val="00173672"/>
    <w:rsid w:val="00173C1B"/>
    <w:rsid w:val="00173E45"/>
    <w:rsid w:val="00176E6D"/>
    <w:rsid w:val="00177583"/>
    <w:rsid w:val="00177A54"/>
    <w:rsid w:val="00177E58"/>
    <w:rsid w:val="00181734"/>
    <w:rsid w:val="00181ECD"/>
    <w:rsid w:val="00182420"/>
    <w:rsid w:val="00182C4F"/>
    <w:rsid w:val="00182D7B"/>
    <w:rsid w:val="0018306B"/>
    <w:rsid w:val="00183BEC"/>
    <w:rsid w:val="0018451C"/>
    <w:rsid w:val="00184C74"/>
    <w:rsid w:val="00186B69"/>
    <w:rsid w:val="00187A92"/>
    <w:rsid w:val="0019083D"/>
    <w:rsid w:val="0019307D"/>
    <w:rsid w:val="0019385A"/>
    <w:rsid w:val="00193D8A"/>
    <w:rsid w:val="001941C7"/>
    <w:rsid w:val="00194476"/>
    <w:rsid w:val="00194483"/>
    <w:rsid w:val="00194AD2"/>
    <w:rsid w:val="001A08EA"/>
    <w:rsid w:val="001A0910"/>
    <w:rsid w:val="001A1B98"/>
    <w:rsid w:val="001A2869"/>
    <w:rsid w:val="001A308F"/>
    <w:rsid w:val="001A33BC"/>
    <w:rsid w:val="001A3D5C"/>
    <w:rsid w:val="001A4055"/>
    <w:rsid w:val="001A49F0"/>
    <w:rsid w:val="001A65CE"/>
    <w:rsid w:val="001B31D2"/>
    <w:rsid w:val="001B5212"/>
    <w:rsid w:val="001B5419"/>
    <w:rsid w:val="001B598D"/>
    <w:rsid w:val="001B5F12"/>
    <w:rsid w:val="001B64E6"/>
    <w:rsid w:val="001C0F03"/>
    <w:rsid w:val="001C1372"/>
    <w:rsid w:val="001C14FD"/>
    <w:rsid w:val="001C24CB"/>
    <w:rsid w:val="001C26F5"/>
    <w:rsid w:val="001C27F2"/>
    <w:rsid w:val="001C29D6"/>
    <w:rsid w:val="001C5162"/>
    <w:rsid w:val="001C6F1F"/>
    <w:rsid w:val="001D2B7C"/>
    <w:rsid w:val="001D4430"/>
    <w:rsid w:val="001D44D3"/>
    <w:rsid w:val="001D47E4"/>
    <w:rsid w:val="001D5127"/>
    <w:rsid w:val="001D6F85"/>
    <w:rsid w:val="001E12D0"/>
    <w:rsid w:val="001E1BE6"/>
    <w:rsid w:val="001E212C"/>
    <w:rsid w:val="001E426B"/>
    <w:rsid w:val="001E42A5"/>
    <w:rsid w:val="001E59D4"/>
    <w:rsid w:val="001E620A"/>
    <w:rsid w:val="001E6C33"/>
    <w:rsid w:val="001E76E2"/>
    <w:rsid w:val="001F153D"/>
    <w:rsid w:val="001F1CE3"/>
    <w:rsid w:val="001F354B"/>
    <w:rsid w:val="001F5E85"/>
    <w:rsid w:val="001F616F"/>
    <w:rsid w:val="001F6D35"/>
    <w:rsid w:val="002017E7"/>
    <w:rsid w:val="00201D75"/>
    <w:rsid w:val="0020249F"/>
    <w:rsid w:val="00202661"/>
    <w:rsid w:val="00203F24"/>
    <w:rsid w:val="00205312"/>
    <w:rsid w:val="00206CE2"/>
    <w:rsid w:val="0021055B"/>
    <w:rsid w:val="00210C60"/>
    <w:rsid w:val="0021165B"/>
    <w:rsid w:val="002120E7"/>
    <w:rsid w:val="002123F6"/>
    <w:rsid w:val="0021522F"/>
    <w:rsid w:val="002153B6"/>
    <w:rsid w:val="002154A8"/>
    <w:rsid w:val="00216C84"/>
    <w:rsid w:val="0021789A"/>
    <w:rsid w:val="00220301"/>
    <w:rsid w:val="00221B5D"/>
    <w:rsid w:val="00223E12"/>
    <w:rsid w:val="002247C8"/>
    <w:rsid w:val="002248F3"/>
    <w:rsid w:val="00225755"/>
    <w:rsid w:val="00226E15"/>
    <w:rsid w:val="00231FA0"/>
    <w:rsid w:val="00232DD9"/>
    <w:rsid w:val="002334D0"/>
    <w:rsid w:val="00233754"/>
    <w:rsid w:val="00235936"/>
    <w:rsid w:val="00236634"/>
    <w:rsid w:val="00237C53"/>
    <w:rsid w:val="00237D90"/>
    <w:rsid w:val="00240C43"/>
    <w:rsid w:val="00243010"/>
    <w:rsid w:val="002431B0"/>
    <w:rsid w:val="002456C0"/>
    <w:rsid w:val="002471A6"/>
    <w:rsid w:val="002525A2"/>
    <w:rsid w:val="00252723"/>
    <w:rsid w:val="002552CB"/>
    <w:rsid w:val="00255DA1"/>
    <w:rsid w:val="00257476"/>
    <w:rsid w:val="00257852"/>
    <w:rsid w:val="002606A3"/>
    <w:rsid w:val="002610D2"/>
    <w:rsid w:val="0026126C"/>
    <w:rsid w:val="002624AA"/>
    <w:rsid w:val="0026475F"/>
    <w:rsid w:val="002648FE"/>
    <w:rsid w:val="00266F18"/>
    <w:rsid w:val="00266FF0"/>
    <w:rsid w:val="002675EE"/>
    <w:rsid w:val="002676EA"/>
    <w:rsid w:val="00267792"/>
    <w:rsid w:val="00271321"/>
    <w:rsid w:val="00271838"/>
    <w:rsid w:val="00271F8F"/>
    <w:rsid w:val="002723AF"/>
    <w:rsid w:val="002735F8"/>
    <w:rsid w:val="00274B1C"/>
    <w:rsid w:val="00277500"/>
    <w:rsid w:val="002839F0"/>
    <w:rsid w:val="00283FAE"/>
    <w:rsid w:val="00284799"/>
    <w:rsid w:val="002870F2"/>
    <w:rsid w:val="00291263"/>
    <w:rsid w:val="00293F42"/>
    <w:rsid w:val="00294863"/>
    <w:rsid w:val="0029747D"/>
    <w:rsid w:val="002A21FA"/>
    <w:rsid w:val="002A234C"/>
    <w:rsid w:val="002A2D05"/>
    <w:rsid w:val="002B14C4"/>
    <w:rsid w:val="002B1A0D"/>
    <w:rsid w:val="002B20E9"/>
    <w:rsid w:val="002B288D"/>
    <w:rsid w:val="002B4035"/>
    <w:rsid w:val="002B6759"/>
    <w:rsid w:val="002C0244"/>
    <w:rsid w:val="002C1D75"/>
    <w:rsid w:val="002C1E0E"/>
    <w:rsid w:val="002C26A2"/>
    <w:rsid w:val="002C6330"/>
    <w:rsid w:val="002C69F8"/>
    <w:rsid w:val="002C7144"/>
    <w:rsid w:val="002C7D2F"/>
    <w:rsid w:val="002D38AE"/>
    <w:rsid w:val="002D4576"/>
    <w:rsid w:val="002D4CBB"/>
    <w:rsid w:val="002D51BF"/>
    <w:rsid w:val="002D52AE"/>
    <w:rsid w:val="002D746B"/>
    <w:rsid w:val="002E19BE"/>
    <w:rsid w:val="002E4A26"/>
    <w:rsid w:val="002E68FE"/>
    <w:rsid w:val="002E6CBB"/>
    <w:rsid w:val="002E6DA3"/>
    <w:rsid w:val="002E7684"/>
    <w:rsid w:val="002F06C5"/>
    <w:rsid w:val="002F24E1"/>
    <w:rsid w:val="002F30B5"/>
    <w:rsid w:val="002F365A"/>
    <w:rsid w:val="002F4276"/>
    <w:rsid w:val="002F4EBB"/>
    <w:rsid w:val="002F5A5B"/>
    <w:rsid w:val="002F5BE0"/>
    <w:rsid w:val="002F5EDB"/>
    <w:rsid w:val="00301481"/>
    <w:rsid w:val="00301B38"/>
    <w:rsid w:val="00301F02"/>
    <w:rsid w:val="00303A75"/>
    <w:rsid w:val="003071F0"/>
    <w:rsid w:val="003117EA"/>
    <w:rsid w:val="00313623"/>
    <w:rsid w:val="00313A09"/>
    <w:rsid w:val="00313C20"/>
    <w:rsid w:val="00314415"/>
    <w:rsid w:val="00314677"/>
    <w:rsid w:val="0031485C"/>
    <w:rsid w:val="003153F0"/>
    <w:rsid w:val="00316145"/>
    <w:rsid w:val="00316C9B"/>
    <w:rsid w:val="00316EF3"/>
    <w:rsid w:val="003200AA"/>
    <w:rsid w:val="00323117"/>
    <w:rsid w:val="0032565E"/>
    <w:rsid w:val="00326CD1"/>
    <w:rsid w:val="00327245"/>
    <w:rsid w:val="003273C4"/>
    <w:rsid w:val="0033024C"/>
    <w:rsid w:val="0033032A"/>
    <w:rsid w:val="00331329"/>
    <w:rsid w:val="00331AF2"/>
    <w:rsid w:val="003335CE"/>
    <w:rsid w:val="00336256"/>
    <w:rsid w:val="003403B9"/>
    <w:rsid w:val="00341D08"/>
    <w:rsid w:val="003463A1"/>
    <w:rsid w:val="003475BC"/>
    <w:rsid w:val="0035022B"/>
    <w:rsid w:val="003509D7"/>
    <w:rsid w:val="00350A0E"/>
    <w:rsid w:val="00350A75"/>
    <w:rsid w:val="00353B82"/>
    <w:rsid w:val="003544DF"/>
    <w:rsid w:val="00354503"/>
    <w:rsid w:val="0035475A"/>
    <w:rsid w:val="00354E4B"/>
    <w:rsid w:val="003551D0"/>
    <w:rsid w:val="00355AD8"/>
    <w:rsid w:val="00357904"/>
    <w:rsid w:val="00357C56"/>
    <w:rsid w:val="00360B11"/>
    <w:rsid w:val="00361C4B"/>
    <w:rsid w:val="00362CB2"/>
    <w:rsid w:val="00365B21"/>
    <w:rsid w:val="0037137C"/>
    <w:rsid w:val="00371AC3"/>
    <w:rsid w:val="003723F2"/>
    <w:rsid w:val="003728A0"/>
    <w:rsid w:val="00374762"/>
    <w:rsid w:val="00376CCC"/>
    <w:rsid w:val="0038033F"/>
    <w:rsid w:val="003821E8"/>
    <w:rsid w:val="003839AA"/>
    <w:rsid w:val="003862D4"/>
    <w:rsid w:val="00390F5B"/>
    <w:rsid w:val="0039459B"/>
    <w:rsid w:val="00394A27"/>
    <w:rsid w:val="00394A98"/>
    <w:rsid w:val="00394AB3"/>
    <w:rsid w:val="00395BA2"/>
    <w:rsid w:val="003A0011"/>
    <w:rsid w:val="003A0E52"/>
    <w:rsid w:val="003A1B50"/>
    <w:rsid w:val="003A1BFD"/>
    <w:rsid w:val="003A4251"/>
    <w:rsid w:val="003A4E31"/>
    <w:rsid w:val="003A521D"/>
    <w:rsid w:val="003A5D53"/>
    <w:rsid w:val="003A68A8"/>
    <w:rsid w:val="003B0CCA"/>
    <w:rsid w:val="003B0E13"/>
    <w:rsid w:val="003B2224"/>
    <w:rsid w:val="003B2F4E"/>
    <w:rsid w:val="003B34A9"/>
    <w:rsid w:val="003B39E3"/>
    <w:rsid w:val="003B7153"/>
    <w:rsid w:val="003C0113"/>
    <w:rsid w:val="003C19FB"/>
    <w:rsid w:val="003C1D0E"/>
    <w:rsid w:val="003C1DA7"/>
    <w:rsid w:val="003C318C"/>
    <w:rsid w:val="003D1C1A"/>
    <w:rsid w:val="003D3E65"/>
    <w:rsid w:val="003D3EC8"/>
    <w:rsid w:val="003D416B"/>
    <w:rsid w:val="003D5266"/>
    <w:rsid w:val="003D7134"/>
    <w:rsid w:val="003E17FD"/>
    <w:rsid w:val="003E18C1"/>
    <w:rsid w:val="003E20F7"/>
    <w:rsid w:val="003E44FC"/>
    <w:rsid w:val="003E5FD5"/>
    <w:rsid w:val="003E63DE"/>
    <w:rsid w:val="003E6A3E"/>
    <w:rsid w:val="003F145A"/>
    <w:rsid w:val="003F52FC"/>
    <w:rsid w:val="003F5F27"/>
    <w:rsid w:val="003F6458"/>
    <w:rsid w:val="003F7A56"/>
    <w:rsid w:val="003F7AB9"/>
    <w:rsid w:val="00402D27"/>
    <w:rsid w:val="004046B6"/>
    <w:rsid w:val="00406ADE"/>
    <w:rsid w:val="00406ED8"/>
    <w:rsid w:val="00407FE7"/>
    <w:rsid w:val="00412CF1"/>
    <w:rsid w:val="00413509"/>
    <w:rsid w:val="00413E49"/>
    <w:rsid w:val="00416799"/>
    <w:rsid w:val="004177DF"/>
    <w:rsid w:val="00420DA9"/>
    <w:rsid w:val="004211C0"/>
    <w:rsid w:val="00422786"/>
    <w:rsid w:val="004227A0"/>
    <w:rsid w:val="00422B88"/>
    <w:rsid w:val="00422BF9"/>
    <w:rsid w:val="00423434"/>
    <w:rsid w:val="00427FE3"/>
    <w:rsid w:val="00430BA8"/>
    <w:rsid w:val="00430D6E"/>
    <w:rsid w:val="00432033"/>
    <w:rsid w:val="004352DA"/>
    <w:rsid w:val="00435A77"/>
    <w:rsid w:val="0043609D"/>
    <w:rsid w:val="00436920"/>
    <w:rsid w:val="00441251"/>
    <w:rsid w:val="00444F18"/>
    <w:rsid w:val="00446100"/>
    <w:rsid w:val="00446975"/>
    <w:rsid w:val="00450A43"/>
    <w:rsid w:val="00451940"/>
    <w:rsid w:val="00452D3A"/>
    <w:rsid w:val="00453DD6"/>
    <w:rsid w:val="00453E7C"/>
    <w:rsid w:val="004575A0"/>
    <w:rsid w:val="00457AF3"/>
    <w:rsid w:val="00463D43"/>
    <w:rsid w:val="00463E81"/>
    <w:rsid w:val="00465147"/>
    <w:rsid w:val="004669CB"/>
    <w:rsid w:val="00470CEB"/>
    <w:rsid w:val="00471876"/>
    <w:rsid w:val="00471EDC"/>
    <w:rsid w:val="00472539"/>
    <w:rsid w:val="004740E8"/>
    <w:rsid w:val="0047422C"/>
    <w:rsid w:val="00474501"/>
    <w:rsid w:val="00474FF8"/>
    <w:rsid w:val="00475E98"/>
    <w:rsid w:val="00475FFF"/>
    <w:rsid w:val="004768AD"/>
    <w:rsid w:val="004827A3"/>
    <w:rsid w:val="00482F7F"/>
    <w:rsid w:val="00483870"/>
    <w:rsid w:val="00483A7E"/>
    <w:rsid w:val="004853A6"/>
    <w:rsid w:val="004853F5"/>
    <w:rsid w:val="00487FDA"/>
    <w:rsid w:val="0049207C"/>
    <w:rsid w:val="00492D3C"/>
    <w:rsid w:val="004934CB"/>
    <w:rsid w:val="004943D9"/>
    <w:rsid w:val="004945DA"/>
    <w:rsid w:val="0049532E"/>
    <w:rsid w:val="004A119E"/>
    <w:rsid w:val="004A2151"/>
    <w:rsid w:val="004A3EC7"/>
    <w:rsid w:val="004A4D30"/>
    <w:rsid w:val="004A579A"/>
    <w:rsid w:val="004A6089"/>
    <w:rsid w:val="004A79E7"/>
    <w:rsid w:val="004B0243"/>
    <w:rsid w:val="004B0732"/>
    <w:rsid w:val="004B264C"/>
    <w:rsid w:val="004B2B8F"/>
    <w:rsid w:val="004B47D0"/>
    <w:rsid w:val="004B65F3"/>
    <w:rsid w:val="004C0227"/>
    <w:rsid w:val="004C06FE"/>
    <w:rsid w:val="004C1B66"/>
    <w:rsid w:val="004C20E5"/>
    <w:rsid w:val="004C2107"/>
    <w:rsid w:val="004C4F4C"/>
    <w:rsid w:val="004C512B"/>
    <w:rsid w:val="004D0F4D"/>
    <w:rsid w:val="004D120F"/>
    <w:rsid w:val="004D1281"/>
    <w:rsid w:val="004D1768"/>
    <w:rsid w:val="004D3613"/>
    <w:rsid w:val="004D3B58"/>
    <w:rsid w:val="004D539F"/>
    <w:rsid w:val="004D5F08"/>
    <w:rsid w:val="004E22D4"/>
    <w:rsid w:val="004E3AEC"/>
    <w:rsid w:val="004E4082"/>
    <w:rsid w:val="004E474F"/>
    <w:rsid w:val="004E58C5"/>
    <w:rsid w:val="004E61AC"/>
    <w:rsid w:val="004E667B"/>
    <w:rsid w:val="004E7770"/>
    <w:rsid w:val="004F06B9"/>
    <w:rsid w:val="004F1DBC"/>
    <w:rsid w:val="004F4CE7"/>
    <w:rsid w:val="004F65E1"/>
    <w:rsid w:val="005005DD"/>
    <w:rsid w:val="005009D3"/>
    <w:rsid w:val="00502B09"/>
    <w:rsid w:val="0050308A"/>
    <w:rsid w:val="00503340"/>
    <w:rsid w:val="005044B4"/>
    <w:rsid w:val="00504FA2"/>
    <w:rsid w:val="00505520"/>
    <w:rsid w:val="005106CA"/>
    <w:rsid w:val="00510BD9"/>
    <w:rsid w:val="00511579"/>
    <w:rsid w:val="00512D86"/>
    <w:rsid w:val="005130AF"/>
    <w:rsid w:val="00514D91"/>
    <w:rsid w:val="00515D75"/>
    <w:rsid w:val="00516B73"/>
    <w:rsid w:val="0051791C"/>
    <w:rsid w:val="0051EBA2"/>
    <w:rsid w:val="005201FC"/>
    <w:rsid w:val="00520D80"/>
    <w:rsid w:val="00521298"/>
    <w:rsid w:val="00521714"/>
    <w:rsid w:val="0052253A"/>
    <w:rsid w:val="00524766"/>
    <w:rsid w:val="005274E0"/>
    <w:rsid w:val="0052777C"/>
    <w:rsid w:val="00527993"/>
    <w:rsid w:val="00530E2F"/>
    <w:rsid w:val="00533101"/>
    <w:rsid w:val="005333D2"/>
    <w:rsid w:val="005338A3"/>
    <w:rsid w:val="00533EA7"/>
    <w:rsid w:val="005351F2"/>
    <w:rsid w:val="0053702C"/>
    <w:rsid w:val="00537170"/>
    <w:rsid w:val="005376E9"/>
    <w:rsid w:val="00537903"/>
    <w:rsid w:val="00540D4A"/>
    <w:rsid w:val="005414F6"/>
    <w:rsid w:val="00541751"/>
    <w:rsid w:val="00545260"/>
    <w:rsid w:val="00550E99"/>
    <w:rsid w:val="00551145"/>
    <w:rsid w:val="00551198"/>
    <w:rsid w:val="00551D26"/>
    <w:rsid w:val="00551EFE"/>
    <w:rsid w:val="00551FAF"/>
    <w:rsid w:val="00552A24"/>
    <w:rsid w:val="005538A9"/>
    <w:rsid w:val="00554BCC"/>
    <w:rsid w:val="005631EB"/>
    <w:rsid w:val="005641F7"/>
    <w:rsid w:val="005643E1"/>
    <w:rsid w:val="00565318"/>
    <w:rsid w:val="0057064E"/>
    <w:rsid w:val="0057067B"/>
    <w:rsid w:val="0057072A"/>
    <w:rsid w:val="00570750"/>
    <w:rsid w:val="005718BA"/>
    <w:rsid w:val="00571CA3"/>
    <w:rsid w:val="00573AA8"/>
    <w:rsid w:val="00574C35"/>
    <w:rsid w:val="005751E6"/>
    <w:rsid w:val="00575578"/>
    <w:rsid w:val="00576FB2"/>
    <w:rsid w:val="00580E8B"/>
    <w:rsid w:val="00581CB2"/>
    <w:rsid w:val="00584E48"/>
    <w:rsid w:val="0058594A"/>
    <w:rsid w:val="00591DF4"/>
    <w:rsid w:val="00592A04"/>
    <w:rsid w:val="00592B74"/>
    <w:rsid w:val="00595645"/>
    <w:rsid w:val="005977DE"/>
    <w:rsid w:val="005A315C"/>
    <w:rsid w:val="005A382B"/>
    <w:rsid w:val="005A4356"/>
    <w:rsid w:val="005A5233"/>
    <w:rsid w:val="005A65A3"/>
    <w:rsid w:val="005A68A5"/>
    <w:rsid w:val="005A71B0"/>
    <w:rsid w:val="005A75AD"/>
    <w:rsid w:val="005B1138"/>
    <w:rsid w:val="005B1C63"/>
    <w:rsid w:val="005B2D68"/>
    <w:rsid w:val="005B2D89"/>
    <w:rsid w:val="005B2ED4"/>
    <w:rsid w:val="005B4E72"/>
    <w:rsid w:val="005B7B09"/>
    <w:rsid w:val="005C0AF8"/>
    <w:rsid w:val="005C27E7"/>
    <w:rsid w:val="005C3B61"/>
    <w:rsid w:val="005C4168"/>
    <w:rsid w:val="005C7237"/>
    <w:rsid w:val="005D0DE1"/>
    <w:rsid w:val="005D70CF"/>
    <w:rsid w:val="005D7BA5"/>
    <w:rsid w:val="005E1246"/>
    <w:rsid w:val="005E1FFA"/>
    <w:rsid w:val="005E2AC1"/>
    <w:rsid w:val="005E33CC"/>
    <w:rsid w:val="005E4B30"/>
    <w:rsid w:val="005E5EF1"/>
    <w:rsid w:val="005E5EF2"/>
    <w:rsid w:val="005E6D6F"/>
    <w:rsid w:val="005E73B3"/>
    <w:rsid w:val="005F1AE0"/>
    <w:rsid w:val="005F2618"/>
    <w:rsid w:val="005F4EFD"/>
    <w:rsid w:val="005F5A43"/>
    <w:rsid w:val="005F6748"/>
    <w:rsid w:val="00600AE9"/>
    <w:rsid w:val="006018E3"/>
    <w:rsid w:val="00602C9F"/>
    <w:rsid w:val="00602DD5"/>
    <w:rsid w:val="00602E49"/>
    <w:rsid w:val="00605A42"/>
    <w:rsid w:val="00606203"/>
    <w:rsid w:val="0060638C"/>
    <w:rsid w:val="00606A1F"/>
    <w:rsid w:val="006076B7"/>
    <w:rsid w:val="00614A06"/>
    <w:rsid w:val="006166E7"/>
    <w:rsid w:val="006232C7"/>
    <w:rsid w:val="006235AD"/>
    <w:rsid w:val="00624344"/>
    <w:rsid w:val="00625F04"/>
    <w:rsid w:val="0063241A"/>
    <w:rsid w:val="00632D66"/>
    <w:rsid w:val="0063384E"/>
    <w:rsid w:val="00637670"/>
    <w:rsid w:val="00637FF7"/>
    <w:rsid w:val="00640D79"/>
    <w:rsid w:val="006459A4"/>
    <w:rsid w:val="00646253"/>
    <w:rsid w:val="0064668F"/>
    <w:rsid w:val="00646EA5"/>
    <w:rsid w:val="00650562"/>
    <w:rsid w:val="00650948"/>
    <w:rsid w:val="00651740"/>
    <w:rsid w:val="00651AC0"/>
    <w:rsid w:val="006522C3"/>
    <w:rsid w:val="00653308"/>
    <w:rsid w:val="0065467C"/>
    <w:rsid w:val="006563BC"/>
    <w:rsid w:val="00657D9D"/>
    <w:rsid w:val="0066443D"/>
    <w:rsid w:val="00670BB7"/>
    <w:rsid w:val="00670F8E"/>
    <w:rsid w:val="006714B3"/>
    <w:rsid w:val="006734E6"/>
    <w:rsid w:val="00675297"/>
    <w:rsid w:val="0067625C"/>
    <w:rsid w:val="00683093"/>
    <w:rsid w:val="00686E3D"/>
    <w:rsid w:val="006875D9"/>
    <w:rsid w:val="00690317"/>
    <w:rsid w:val="00690A96"/>
    <w:rsid w:val="00693F95"/>
    <w:rsid w:val="006962D6"/>
    <w:rsid w:val="00696A29"/>
    <w:rsid w:val="006A08E9"/>
    <w:rsid w:val="006A1E5B"/>
    <w:rsid w:val="006A20B3"/>
    <w:rsid w:val="006A5740"/>
    <w:rsid w:val="006A58B1"/>
    <w:rsid w:val="006A6942"/>
    <w:rsid w:val="006A6C76"/>
    <w:rsid w:val="006B0AB3"/>
    <w:rsid w:val="006B5A88"/>
    <w:rsid w:val="006B63BB"/>
    <w:rsid w:val="006B7CB1"/>
    <w:rsid w:val="006B7EFF"/>
    <w:rsid w:val="006B7F6C"/>
    <w:rsid w:val="006C0205"/>
    <w:rsid w:val="006C17DB"/>
    <w:rsid w:val="006C27F0"/>
    <w:rsid w:val="006C47B6"/>
    <w:rsid w:val="006C5242"/>
    <w:rsid w:val="006C5307"/>
    <w:rsid w:val="006C6967"/>
    <w:rsid w:val="006C78D8"/>
    <w:rsid w:val="006D3792"/>
    <w:rsid w:val="006D38A5"/>
    <w:rsid w:val="006D3C19"/>
    <w:rsid w:val="006D4D2F"/>
    <w:rsid w:val="006D57F5"/>
    <w:rsid w:val="006D72A9"/>
    <w:rsid w:val="006D798D"/>
    <w:rsid w:val="006E01CE"/>
    <w:rsid w:val="006E0F55"/>
    <w:rsid w:val="006E3D76"/>
    <w:rsid w:val="006E6252"/>
    <w:rsid w:val="006E7F97"/>
    <w:rsid w:val="006F3406"/>
    <w:rsid w:val="006F54C4"/>
    <w:rsid w:val="006F592F"/>
    <w:rsid w:val="00702C8C"/>
    <w:rsid w:val="00702D6D"/>
    <w:rsid w:val="00703A78"/>
    <w:rsid w:val="007041A0"/>
    <w:rsid w:val="00706E86"/>
    <w:rsid w:val="00707F18"/>
    <w:rsid w:val="007101E7"/>
    <w:rsid w:val="00710CEB"/>
    <w:rsid w:val="00711E6F"/>
    <w:rsid w:val="007122FD"/>
    <w:rsid w:val="00713430"/>
    <w:rsid w:val="00713BF6"/>
    <w:rsid w:val="007209CA"/>
    <w:rsid w:val="007219AF"/>
    <w:rsid w:val="0072360D"/>
    <w:rsid w:val="0072404A"/>
    <w:rsid w:val="007261FE"/>
    <w:rsid w:val="0073172D"/>
    <w:rsid w:val="007345DD"/>
    <w:rsid w:val="00735D5E"/>
    <w:rsid w:val="0073657B"/>
    <w:rsid w:val="00740036"/>
    <w:rsid w:val="00741B34"/>
    <w:rsid w:val="0074392E"/>
    <w:rsid w:val="007444C4"/>
    <w:rsid w:val="0075082C"/>
    <w:rsid w:val="00750A5D"/>
    <w:rsid w:val="00754E11"/>
    <w:rsid w:val="00756739"/>
    <w:rsid w:val="0075673E"/>
    <w:rsid w:val="00762D65"/>
    <w:rsid w:val="00770D9D"/>
    <w:rsid w:val="00770DAE"/>
    <w:rsid w:val="00770FA3"/>
    <w:rsid w:val="00771AB9"/>
    <w:rsid w:val="00773828"/>
    <w:rsid w:val="00776EEB"/>
    <w:rsid w:val="00782945"/>
    <w:rsid w:val="007833D8"/>
    <w:rsid w:val="00786A0F"/>
    <w:rsid w:val="00786B94"/>
    <w:rsid w:val="007919E3"/>
    <w:rsid w:val="00792115"/>
    <w:rsid w:val="00792725"/>
    <w:rsid w:val="00792A3B"/>
    <w:rsid w:val="00792AF1"/>
    <w:rsid w:val="00794D83"/>
    <w:rsid w:val="007952E3"/>
    <w:rsid w:val="0079562D"/>
    <w:rsid w:val="00795A15"/>
    <w:rsid w:val="00796E2F"/>
    <w:rsid w:val="00797FD8"/>
    <w:rsid w:val="007A0710"/>
    <w:rsid w:val="007A090F"/>
    <w:rsid w:val="007A147E"/>
    <w:rsid w:val="007A606C"/>
    <w:rsid w:val="007B1EBD"/>
    <w:rsid w:val="007B29E6"/>
    <w:rsid w:val="007B3D8A"/>
    <w:rsid w:val="007B3ECA"/>
    <w:rsid w:val="007B4585"/>
    <w:rsid w:val="007B4CCD"/>
    <w:rsid w:val="007B6107"/>
    <w:rsid w:val="007B7AF4"/>
    <w:rsid w:val="007C0245"/>
    <w:rsid w:val="007C02A6"/>
    <w:rsid w:val="007C13C5"/>
    <w:rsid w:val="007C192C"/>
    <w:rsid w:val="007C1A00"/>
    <w:rsid w:val="007C2D8B"/>
    <w:rsid w:val="007C36DC"/>
    <w:rsid w:val="007C420C"/>
    <w:rsid w:val="007C4B35"/>
    <w:rsid w:val="007C550C"/>
    <w:rsid w:val="007C5683"/>
    <w:rsid w:val="007C5BAC"/>
    <w:rsid w:val="007D243C"/>
    <w:rsid w:val="007D2648"/>
    <w:rsid w:val="007D2CBF"/>
    <w:rsid w:val="007D3F4E"/>
    <w:rsid w:val="007D6DD4"/>
    <w:rsid w:val="007E0433"/>
    <w:rsid w:val="007E079B"/>
    <w:rsid w:val="007E1FFD"/>
    <w:rsid w:val="007E239E"/>
    <w:rsid w:val="007E494F"/>
    <w:rsid w:val="007E4A9A"/>
    <w:rsid w:val="007E58ED"/>
    <w:rsid w:val="007E7532"/>
    <w:rsid w:val="007F41B2"/>
    <w:rsid w:val="007F7498"/>
    <w:rsid w:val="008003B0"/>
    <w:rsid w:val="0080044D"/>
    <w:rsid w:val="008006D2"/>
    <w:rsid w:val="00805F55"/>
    <w:rsid w:val="00811E90"/>
    <w:rsid w:val="00812D56"/>
    <w:rsid w:val="00812FE5"/>
    <w:rsid w:val="008138BE"/>
    <w:rsid w:val="008141FA"/>
    <w:rsid w:val="008212D4"/>
    <w:rsid w:val="00821E03"/>
    <w:rsid w:val="00822D2D"/>
    <w:rsid w:val="0082378F"/>
    <w:rsid w:val="00823BA3"/>
    <w:rsid w:val="00823D06"/>
    <w:rsid w:val="0082487D"/>
    <w:rsid w:val="00824CDA"/>
    <w:rsid w:val="008265F5"/>
    <w:rsid w:val="00830F59"/>
    <w:rsid w:val="00831172"/>
    <w:rsid w:val="008412E6"/>
    <w:rsid w:val="008415E8"/>
    <w:rsid w:val="008417C4"/>
    <w:rsid w:val="00841DA3"/>
    <w:rsid w:val="00845A7D"/>
    <w:rsid w:val="008500CD"/>
    <w:rsid w:val="00852300"/>
    <w:rsid w:val="008527D0"/>
    <w:rsid w:val="00854B7A"/>
    <w:rsid w:val="00855DC7"/>
    <w:rsid w:val="00856E56"/>
    <w:rsid w:val="00856FB7"/>
    <w:rsid w:val="00860992"/>
    <w:rsid w:val="00860E04"/>
    <w:rsid w:val="00861A49"/>
    <w:rsid w:val="008622FD"/>
    <w:rsid w:val="00862D58"/>
    <w:rsid w:val="008655A5"/>
    <w:rsid w:val="00866A60"/>
    <w:rsid w:val="008673B2"/>
    <w:rsid w:val="00870968"/>
    <w:rsid w:val="0087125F"/>
    <w:rsid w:val="00872762"/>
    <w:rsid w:val="00872B72"/>
    <w:rsid w:val="008759F8"/>
    <w:rsid w:val="00875B72"/>
    <w:rsid w:val="00876327"/>
    <w:rsid w:val="00877260"/>
    <w:rsid w:val="00881D4D"/>
    <w:rsid w:val="00882C56"/>
    <w:rsid w:val="0088333D"/>
    <w:rsid w:val="00884A8C"/>
    <w:rsid w:val="00884DA7"/>
    <w:rsid w:val="00885B47"/>
    <w:rsid w:val="0088756B"/>
    <w:rsid w:val="0088E871"/>
    <w:rsid w:val="00890CB4"/>
    <w:rsid w:val="00891793"/>
    <w:rsid w:val="008921B5"/>
    <w:rsid w:val="0089238C"/>
    <w:rsid w:val="00893DCA"/>
    <w:rsid w:val="0089523F"/>
    <w:rsid w:val="00895A56"/>
    <w:rsid w:val="00895CF2"/>
    <w:rsid w:val="00896944"/>
    <w:rsid w:val="008974CE"/>
    <w:rsid w:val="008977E7"/>
    <w:rsid w:val="0089794E"/>
    <w:rsid w:val="00897DEE"/>
    <w:rsid w:val="00897E35"/>
    <w:rsid w:val="008A1BFB"/>
    <w:rsid w:val="008A1DB8"/>
    <w:rsid w:val="008A2C2F"/>
    <w:rsid w:val="008A3D24"/>
    <w:rsid w:val="008A453C"/>
    <w:rsid w:val="008A555A"/>
    <w:rsid w:val="008A6CA8"/>
    <w:rsid w:val="008A7569"/>
    <w:rsid w:val="008B3E2E"/>
    <w:rsid w:val="008B4ACD"/>
    <w:rsid w:val="008C1045"/>
    <w:rsid w:val="008C1376"/>
    <w:rsid w:val="008C15CC"/>
    <w:rsid w:val="008C177D"/>
    <w:rsid w:val="008C331B"/>
    <w:rsid w:val="008C482B"/>
    <w:rsid w:val="008C5D78"/>
    <w:rsid w:val="008C704E"/>
    <w:rsid w:val="008D0573"/>
    <w:rsid w:val="008D1AED"/>
    <w:rsid w:val="008D311C"/>
    <w:rsid w:val="008D364F"/>
    <w:rsid w:val="008D6060"/>
    <w:rsid w:val="008D6344"/>
    <w:rsid w:val="008D7866"/>
    <w:rsid w:val="008E024C"/>
    <w:rsid w:val="008E190A"/>
    <w:rsid w:val="008E3909"/>
    <w:rsid w:val="008E556C"/>
    <w:rsid w:val="008E5E60"/>
    <w:rsid w:val="008E6517"/>
    <w:rsid w:val="008E76B5"/>
    <w:rsid w:val="008F2BE8"/>
    <w:rsid w:val="008F2F89"/>
    <w:rsid w:val="008F44A8"/>
    <w:rsid w:val="008F5A94"/>
    <w:rsid w:val="009001EE"/>
    <w:rsid w:val="00900831"/>
    <w:rsid w:val="00901BFA"/>
    <w:rsid w:val="009036E9"/>
    <w:rsid w:val="009044AD"/>
    <w:rsid w:val="00906824"/>
    <w:rsid w:val="00906BA2"/>
    <w:rsid w:val="009075FF"/>
    <w:rsid w:val="00907DEF"/>
    <w:rsid w:val="00913E2C"/>
    <w:rsid w:val="00914E3B"/>
    <w:rsid w:val="00914F78"/>
    <w:rsid w:val="00917F44"/>
    <w:rsid w:val="00922697"/>
    <w:rsid w:val="00925B55"/>
    <w:rsid w:val="00927DAE"/>
    <w:rsid w:val="00930DB7"/>
    <w:rsid w:val="00930FB1"/>
    <w:rsid w:val="00932CFA"/>
    <w:rsid w:val="009331AE"/>
    <w:rsid w:val="00933B8C"/>
    <w:rsid w:val="009365DF"/>
    <w:rsid w:val="00937682"/>
    <w:rsid w:val="00937AEC"/>
    <w:rsid w:val="00940AE4"/>
    <w:rsid w:val="00942E9D"/>
    <w:rsid w:val="00944C9A"/>
    <w:rsid w:val="00946263"/>
    <w:rsid w:val="00947133"/>
    <w:rsid w:val="009475CB"/>
    <w:rsid w:val="00947809"/>
    <w:rsid w:val="00947E4E"/>
    <w:rsid w:val="00950437"/>
    <w:rsid w:val="009511D7"/>
    <w:rsid w:val="00951A34"/>
    <w:rsid w:val="00953722"/>
    <w:rsid w:val="00953A0B"/>
    <w:rsid w:val="00954911"/>
    <w:rsid w:val="00954AA4"/>
    <w:rsid w:val="00956066"/>
    <w:rsid w:val="00956424"/>
    <w:rsid w:val="009604AB"/>
    <w:rsid w:val="00961BBA"/>
    <w:rsid w:val="00961BCE"/>
    <w:rsid w:val="00962CED"/>
    <w:rsid w:val="00967ADF"/>
    <w:rsid w:val="00967CE9"/>
    <w:rsid w:val="00970077"/>
    <w:rsid w:val="00970B36"/>
    <w:rsid w:val="00972238"/>
    <w:rsid w:val="0097226C"/>
    <w:rsid w:val="009747E8"/>
    <w:rsid w:val="0097602D"/>
    <w:rsid w:val="00980B62"/>
    <w:rsid w:val="00982316"/>
    <w:rsid w:val="00984943"/>
    <w:rsid w:val="00990417"/>
    <w:rsid w:val="009906A2"/>
    <w:rsid w:val="00990B89"/>
    <w:rsid w:val="009926B9"/>
    <w:rsid w:val="009930E9"/>
    <w:rsid w:val="009933CB"/>
    <w:rsid w:val="00996AA1"/>
    <w:rsid w:val="0099768B"/>
    <w:rsid w:val="00997A58"/>
    <w:rsid w:val="009A04F7"/>
    <w:rsid w:val="009A07E3"/>
    <w:rsid w:val="009A1687"/>
    <w:rsid w:val="009A23ED"/>
    <w:rsid w:val="009A4BDA"/>
    <w:rsid w:val="009A4FE8"/>
    <w:rsid w:val="009A7BD7"/>
    <w:rsid w:val="009B0934"/>
    <w:rsid w:val="009B20C6"/>
    <w:rsid w:val="009B2418"/>
    <w:rsid w:val="009B2A6D"/>
    <w:rsid w:val="009B31D0"/>
    <w:rsid w:val="009B4D24"/>
    <w:rsid w:val="009B5B3C"/>
    <w:rsid w:val="009B5EFB"/>
    <w:rsid w:val="009B6453"/>
    <w:rsid w:val="009B6506"/>
    <w:rsid w:val="009B6DD6"/>
    <w:rsid w:val="009C049E"/>
    <w:rsid w:val="009C1A8E"/>
    <w:rsid w:val="009C1F7A"/>
    <w:rsid w:val="009C327E"/>
    <w:rsid w:val="009C3E05"/>
    <w:rsid w:val="009C4023"/>
    <w:rsid w:val="009C63B8"/>
    <w:rsid w:val="009C72D6"/>
    <w:rsid w:val="009D0ECD"/>
    <w:rsid w:val="009D2518"/>
    <w:rsid w:val="009D2AAB"/>
    <w:rsid w:val="009D2C87"/>
    <w:rsid w:val="009D39F0"/>
    <w:rsid w:val="009D3B08"/>
    <w:rsid w:val="009D4478"/>
    <w:rsid w:val="009D47D0"/>
    <w:rsid w:val="009E0115"/>
    <w:rsid w:val="009E183A"/>
    <w:rsid w:val="009E35E2"/>
    <w:rsid w:val="009E4B18"/>
    <w:rsid w:val="009E535D"/>
    <w:rsid w:val="009F0196"/>
    <w:rsid w:val="009F04E3"/>
    <w:rsid w:val="009F05D7"/>
    <w:rsid w:val="009F34BD"/>
    <w:rsid w:val="009F4538"/>
    <w:rsid w:val="009F4621"/>
    <w:rsid w:val="009F7850"/>
    <w:rsid w:val="00A00983"/>
    <w:rsid w:val="00A01AA5"/>
    <w:rsid w:val="00A0219F"/>
    <w:rsid w:val="00A044FF"/>
    <w:rsid w:val="00A069BF"/>
    <w:rsid w:val="00A06F5A"/>
    <w:rsid w:val="00A076AD"/>
    <w:rsid w:val="00A07AD9"/>
    <w:rsid w:val="00A1011D"/>
    <w:rsid w:val="00A11E0B"/>
    <w:rsid w:val="00A12943"/>
    <w:rsid w:val="00A13034"/>
    <w:rsid w:val="00A132FA"/>
    <w:rsid w:val="00A153E4"/>
    <w:rsid w:val="00A1619F"/>
    <w:rsid w:val="00A16BF2"/>
    <w:rsid w:val="00A211ED"/>
    <w:rsid w:val="00A21A50"/>
    <w:rsid w:val="00A221E6"/>
    <w:rsid w:val="00A22A11"/>
    <w:rsid w:val="00A22B40"/>
    <w:rsid w:val="00A231B1"/>
    <w:rsid w:val="00A32F28"/>
    <w:rsid w:val="00A34E63"/>
    <w:rsid w:val="00A34F68"/>
    <w:rsid w:val="00A363B6"/>
    <w:rsid w:val="00A37EA5"/>
    <w:rsid w:val="00A42EF2"/>
    <w:rsid w:val="00A43CDA"/>
    <w:rsid w:val="00A448DD"/>
    <w:rsid w:val="00A4561C"/>
    <w:rsid w:val="00A46F27"/>
    <w:rsid w:val="00A50086"/>
    <w:rsid w:val="00A51F42"/>
    <w:rsid w:val="00A52625"/>
    <w:rsid w:val="00A52CF4"/>
    <w:rsid w:val="00A5486E"/>
    <w:rsid w:val="00A54AD2"/>
    <w:rsid w:val="00A56268"/>
    <w:rsid w:val="00A567ED"/>
    <w:rsid w:val="00A56ECA"/>
    <w:rsid w:val="00A578C8"/>
    <w:rsid w:val="00A62941"/>
    <w:rsid w:val="00A64B24"/>
    <w:rsid w:val="00A650C7"/>
    <w:rsid w:val="00A67475"/>
    <w:rsid w:val="00A67F1B"/>
    <w:rsid w:val="00A72875"/>
    <w:rsid w:val="00A72919"/>
    <w:rsid w:val="00A745A4"/>
    <w:rsid w:val="00A74B1F"/>
    <w:rsid w:val="00A760CC"/>
    <w:rsid w:val="00A76A1C"/>
    <w:rsid w:val="00A77631"/>
    <w:rsid w:val="00A808E2"/>
    <w:rsid w:val="00A81EB3"/>
    <w:rsid w:val="00A824F8"/>
    <w:rsid w:val="00A850BE"/>
    <w:rsid w:val="00A85B57"/>
    <w:rsid w:val="00A86508"/>
    <w:rsid w:val="00A91679"/>
    <w:rsid w:val="00A91823"/>
    <w:rsid w:val="00A92B18"/>
    <w:rsid w:val="00A92CD2"/>
    <w:rsid w:val="00A94782"/>
    <w:rsid w:val="00A9566B"/>
    <w:rsid w:val="00A96688"/>
    <w:rsid w:val="00A96F49"/>
    <w:rsid w:val="00A9734B"/>
    <w:rsid w:val="00AA0381"/>
    <w:rsid w:val="00AA1096"/>
    <w:rsid w:val="00AA2C90"/>
    <w:rsid w:val="00AA2CAB"/>
    <w:rsid w:val="00AA3FD2"/>
    <w:rsid w:val="00AA4CAA"/>
    <w:rsid w:val="00AA4E62"/>
    <w:rsid w:val="00AA60E2"/>
    <w:rsid w:val="00AA7095"/>
    <w:rsid w:val="00AA7A13"/>
    <w:rsid w:val="00AA7C32"/>
    <w:rsid w:val="00AB1D54"/>
    <w:rsid w:val="00AB327D"/>
    <w:rsid w:val="00AB42F9"/>
    <w:rsid w:val="00AB4AF5"/>
    <w:rsid w:val="00AB4F0C"/>
    <w:rsid w:val="00AB766E"/>
    <w:rsid w:val="00AB7B56"/>
    <w:rsid w:val="00AC08AD"/>
    <w:rsid w:val="00AC420F"/>
    <w:rsid w:val="00AC45A6"/>
    <w:rsid w:val="00AC553C"/>
    <w:rsid w:val="00AC6793"/>
    <w:rsid w:val="00AC7011"/>
    <w:rsid w:val="00AC70B3"/>
    <w:rsid w:val="00AC7D03"/>
    <w:rsid w:val="00AD0289"/>
    <w:rsid w:val="00AD2815"/>
    <w:rsid w:val="00AD3011"/>
    <w:rsid w:val="00AD3484"/>
    <w:rsid w:val="00AD3989"/>
    <w:rsid w:val="00AD4043"/>
    <w:rsid w:val="00AD78B6"/>
    <w:rsid w:val="00AE06EE"/>
    <w:rsid w:val="00AE073F"/>
    <w:rsid w:val="00AE0A60"/>
    <w:rsid w:val="00AE172E"/>
    <w:rsid w:val="00AE57A4"/>
    <w:rsid w:val="00AE687A"/>
    <w:rsid w:val="00AE71B7"/>
    <w:rsid w:val="00AF043E"/>
    <w:rsid w:val="00AF0465"/>
    <w:rsid w:val="00AF1EE1"/>
    <w:rsid w:val="00AF2EDA"/>
    <w:rsid w:val="00AF3529"/>
    <w:rsid w:val="00AF3E6C"/>
    <w:rsid w:val="00AF4BB1"/>
    <w:rsid w:val="00AFA8DA"/>
    <w:rsid w:val="00B0296F"/>
    <w:rsid w:val="00B030F3"/>
    <w:rsid w:val="00B034BB"/>
    <w:rsid w:val="00B0572B"/>
    <w:rsid w:val="00B05982"/>
    <w:rsid w:val="00B062AD"/>
    <w:rsid w:val="00B11FE9"/>
    <w:rsid w:val="00B1207E"/>
    <w:rsid w:val="00B1562A"/>
    <w:rsid w:val="00B1568C"/>
    <w:rsid w:val="00B16B35"/>
    <w:rsid w:val="00B1738C"/>
    <w:rsid w:val="00B21FBF"/>
    <w:rsid w:val="00B24C81"/>
    <w:rsid w:val="00B262C3"/>
    <w:rsid w:val="00B3354F"/>
    <w:rsid w:val="00B33712"/>
    <w:rsid w:val="00B37009"/>
    <w:rsid w:val="00B401B7"/>
    <w:rsid w:val="00B40C64"/>
    <w:rsid w:val="00B44E42"/>
    <w:rsid w:val="00B45316"/>
    <w:rsid w:val="00B453E3"/>
    <w:rsid w:val="00B473C4"/>
    <w:rsid w:val="00B47AF0"/>
    <w:rsid w:val="00B51022"/>
    <w:rsid w:val="00B5243D"/>
    <w:rsid w:val="00B52932"/>
    <w:rsid w:val="00B555AD"/>
    <w:rsid w:val="00B55FA6"/>
    <w:rsid w:val="00B565C3"/>
    <w:rsid w:val="00B57E07"/>
    <w:rsid w:val="00B61077"/>
    <w:rsid w:val="00B629B0"/>
    <w:rsid w:val="00B647F0"/>
    <w:rsid w:val="00B675DF"/>
    <w:rsid w:val="00B72C3F"/>
    <w:rsid w:val="00B744A9"/>
    <w:rsid w:val="00B751D0"/>
    <w:rsid w:val="00B757B4"/>
    <w:rsid w:val="00B75819"/>
    <w:rsid w:val="00B80941"/>
    <w:rsid w:val="00B80E24"/>
    <w:rsid w:val="00B826D2"/>
    <w:rsid w:val="00B83103"/>
    <w:rsid w:val="00B85D55"/>
    <w:rsid w:val="00B85E88"/>
    <w:rsid w:val="00B86BAD"/>
    <w:rsid w:val="00B86C6A"/>
    <w:rsid w:val="00B90622"/>
    <w:rsid w:val="00B90685"/>
    <w:rsid w:val="00BA0E11"/>
    <w:rsid w:val="00BA2E4A"/>
    <w:rsid w:val="00BA3BD8"/>
    <w:rsid w:val="00BA64BB"/>
    <w:rsid w:val="00BA7E03"/>
    <w:rsid w:val="00BB0194"/>
    <w:rsid w:val="00BB0213"/>
    <w:rsid w:val="00BB1371"/>
    <w:rsid w:val="00BB2C7C"/>
    <w:rsid w:val="00BB30C3"/>
    <w:rsid w:val="00BB3937"/>
    <w:rsid w:val="00BB4242"/>
    <w:rsid w:val="00BB4BDF"/>
    <w:rsid w:val="00BB587D"/>
    <w:rsid w:val="00BB59A8"/>
    <w:rsid w:val="00BB6715"/>
    <w:rsid w:val="00BC0B8A"/>
    <w:rsid w:val="00BC148D"/>
    <w:rsid w:val="00BC616E"/>
    <w:rsid w:val="00BC7D68"/>
    <w:rsid w:val="00BD1B29"/>
    <w:rsid w:val="00BD385D"/>
    <w:rsid w:val="00BD3E2F"/>
    <w:rsid w:val="00BD4416"/>
    <w:rsid w:val="00BD5C5E"/>
    <w:rsid w:val="00BD66E3"/>
    <w:rsid w:val="00BD6BC9"/>
    <w:rsid w:val="00BD7093"/>
    <w:rsid w:val="00BD74FF"/>
    <w:rsid w:val="00BD7E1C"/>
    <w:rsid w:val="00BE1116"/>
    <w:rsid w:val="00BE47FA"/>
    <w:rsid w:val="00BE4CBF"/>
    <w:rsid w:val="00BE5DF2"/>
    <w:rsid w:val="00BE70AE"/>
    <w:rsid w:val="00BF08A3"/>
    <w:rsid w:val="00BF1DBB"/>
    <w:rsid w:val="00BF308A"/>
    <w:rsid w:val="00BF420F"/>
    <w:rsid w:val="00BF67B7"/>
    <w:rsid w:val="00BF6C98"/>
    <w:rsid w:val="00BF6DEC"/>
    <w:rsid w:val="00BF7595"/>
    <w:rsid w:val="00BF78EA"/>
    <w:rsid w:val="00BF79E6"/>
    <w:rsid w:val="00C00FC1"/>
    <w:rsid w:val="00C0421A"/>
    <w:rsid w:val="00C04D96"/>
    <w:rsid w:val="00C0625E"/>
    <w:rsid w:val="00C075F4"/>
    <w:rsid w:val="00C10E0A"/>
    <w:rsid w:val="00C13247"/>
    <w:rsid w:val="00C1431D"/>
    <w:rsid w:val="00C15AEA"/>
    <w:rsid w:val="00C16EE7"/>
    <w:rsid w:val="00C1792A"/>
    <w:rsid w:val="00C21109"/>
    <w:rsid w:val="00C22367"/>
    <w:rsid w:val="00C23DFF"/>
    <w:rsid w:val="00C25D37"/>
    <w:rsid w:val="00C269BB"/>
    <w:rsid w:val="00C27B6C"/>
    <w:rsid w:val="00C33010"/>
    <w:rsid w:val="00C336A8"/>
    <w:rsid w:val="00C35F7D"/>
    <w:rsid w:val="00C37D10"/>
    <w:rsid w:val="00C40674"/>
    <w:rsid w:val="00C412D8"/>
    <w:rsid w:val="00C41396"/>
    <w:rsid w:val="00C41D60"/>
    <w:rsid w:val="00C44419"/>
    <w:rsid w:val="00C459F5"/>
    <w:rsid w:val="00C46222"/>
    <w:rsid w:val="00C47F54"/>
    <w:rsid w:val="00C537CE"/>
    <w:rsid w:val="00C54949"/>
    <w:rsid w:val="00C54EFF"/>
    <w:rsid w:val="00C56B52"/>
    <w:rsid w:val="00C577AE"/>
    <w:rsid w:val="00C57E45"/>
    <w:rsid w:val="00C57F2E"/>
    <w:rsid w:val="00C6286D"/>
    <w:rsid w:val="00C637A6"/>
    <w:rsid w:val="00C65091"/>
    <w:rsid w:val="00C65CB8"/>
    <w:rsid w:val="00C670FC"/>
    <w:rsid w:val="00C67595"/>
    <w:rsid w:val="00C74555"/>
    <w:rsid w:val="00C767E7"/>
    <w:rsid w:val="00C83884"/>
    <w:rsid w:val="00C86595"/>
    <w:rsid w:val="00C872BF"/>
    <w:rsid w:val="00C91EC4"/>
    <w:rsid w:val="00C94011"/>
    <w:rsid w:val="00C94073"/>
    <w:rsid w:val="00C951FB"/>
    <w:rsid w:val="00C96867"/>
    <w:rsid w:val="00C973DB"/>
    <w:rsid w:val="00CA44C6"/>
    <w:rsid w:val="00CA468E"/>
    <w:rsid w:val="00CA4E46"/>
    <w:rsid w:val="00CA6F80"/>
    <w:rsid w:val="00CA70BE"/>
    <w:rsid w:val="00CA7830"/>
    <w:rsid w:val="00CB0E33"/>
    <w:rsid w:val="00CB10D1"/>
    <w:rsid w:val="00CB431B"/>
    <w:rsid w:val="00CB72B2"/>
    <w:rsid w:val="00CB79BE"/>
    <w:rsid w:val="00CC123E"/>
    <w:rsid w:val="00CC1F04"/>
    <w:rsid w:val="00CC2005"/>
    <w:rsid w:val="00CC333E"/>
    <w:rsid w:val="00CC38FE"/>
    <w:rsid w:val="00CC3DE4"/>
    <w:rsid w:val="00CC4D61"/>
    <w:rsid w:val="00CD05E8"/>
    <w:rsid w:val="00CD18A4"/>
    <w:rsid w:val="00CD32D6"/>
    <w:rsid w:val="00CD3A8C"/>
    <w:rsid w:val="00CD41B5"/>
    <w:rsid w:val="00CD4641"/>
    <w:rsid w:val="00CD4B8A"/>
    <w:rsid w:val="00CD59E9"/>
    <w:rsid w:val="00CD5E4F"/>
    <w:rsid w:val="00CD5F72"/>
    <w:rsid w:val="00CD7609"/>
    <w:rsid w:val="00CE05F9"/>
    <w:rsid w:val="00CE13CC"/>
    <w:rsid w:val="00CE214D"/>
    <w:rsid w:val="00CE4041"/>
    <w:rsid w:val="00CE46FF"/>
    <w:rsid w:val="00CF00C4"/>
    <w:rsid w:val="00CF1C67"/>
    <w:rsid w:val="00CF3B3A"/>
    <w:rsid w:val="00CF40FE"/>
    <w:rsid w:val="00CF47EA"/>
    <w:rsid w:val="00CF52D0"/>
    <w:rsid w:val="00CF6833"/>
    <w:rsid w:val="00D00830"/>
    <w:rsid w:val="00D011B8"/>
    <w:rsid w:val="00D020DF"/>
    <w:rsid w:val="00D0240D"/>
    <w:rsid w:val="00D04E1E"/>
    <w:rsid w:val="00D073FA"/>
    <w:rsid w:val="00D10AEF"/>
    <w:rsid w:val="00D114F2"/>
    <w:rsid w:val="00D11DA5"/>
    <w:rsid w:val="00D13A68"/>
    <w:rsid w:val="00D15A1A"/>
    <w:rsid w:val="00D160EC"/>
    <w:rsid w:val="00D16CC3"/>
    <w:rsid w:val="00D16E00"/>
    <w:rsid w:val="00D16F55"/>
    <w:rsid w:val="00D20810"/>
    <w:rsid w:val="00D2152A"/>
    <w:rsid w:val="00D223D8"/>
    <w:rsid w:val="00D277B6"/>
    <w:rsid w:val="00D31B38"/>
    <w:rsid w:val="00D32804"/>
    <w:rsid w:val="00D328BA"/>
    <w:rsid w:val="00D368C0"/>
    <w:rsid w:val="00D37BA8"/>
    <w:rsid w:val="00D40155"/>
    <w:rsid w:val="00D40240"/>
    <w:rsid w:val="00D40EF2"/>
    <w:rsid w:val="00D4180F"/>
    <w:rsid w:val="00D41863"/>
    <w:rsid w:val="00D41DDD"/>
    <w:rsid w:val="00D433FF"/>
    <w:rsid w:val="00D439E3"/>
    <w:rsid w:val="00D44B15"/>
    <w:rsid w:val="00D466D5"/>
    <w:rsid w:val="00D47CF1"/>
    <w:rsid w:val="00D50258"/>
    <w:rsid w:val="00D51FEC"/>
    <w:rsid w:val="00D53821"/>
    <w:rsid w:val="00D53B1C"/>
    <w:rsid w:val="00D55575"/>
    <w:rsid w:val="00D555C3"/>
    <w:rsid w:val="00D5579F"/>
    <w:rsid w:val="00D60092"/>
    <w:rsid w:val="00D65EFF"/>
    <w:rsid w:val="00D66886"/>
    <w:rsid w:val="00D66E12"/>
    <w:rsid w:val="00D70C7E"/>
    <w:rsid w:val="00D72BE3"/>
    <w:rsid w:val="00D734DE"/>
    <w:rsid w:val="00D73FC3"/>
    <w:rsid w:val="00D762C8"/>
    <w:rsid w:val="00D77E13"/>
    <w:rsid w:val="00D836C5"/>
    <w:rsid w:val="00D84DF6"/>
    <w:rsid w:val="00D86471"/>
    <w:rsid w:val="00D90021"/>
    <w:rsid w:val="00D91D2A"/>
    <w:rsid w:val="00D93BB4"/>
    <w:rsid w:val="00D94CAE"/>
    <w:rsid w:val="00D954C6"/>
    <w:rsid w:val="00D96205"/>
    <w:rsid w:val="00D96443"/>
    <w:rsid w:val="00DA0684"/>
    <w:rsid w:val="00DA0D7C"/>
    <w:rsid w:val="00DA1A1B"/>
    <w:rsid w:val="00DA2C31"/>
    <w:rsid w:val="00DA4902"/>
    <w:rsid w:val="00DA5BA1"/>
    <w:rsid w:val="00DB5765"/>
    <w:rsid w:val="00DB5D27"/>
    <w:rsid w:val="00DC0474"/>
    <w:rsid w:val="00DC3A8B"/>
    <w:rsid w:val="00DC40E9"/>
    <w:rsid w:val="00DC4AC0"/>
    <w:rsid w:val="00DC543A"/>
    <w:rsid w:val="00DC64F8"/>
    <w:rsid w:val="00DC6B1D"/>
    <w:rsid w:val="00DC78B0"/>
    <w:rsid w:val="00DD1E2D"/>
    <w:rsid w:val="00DD7A3C"/>
    <w:rsid w:val="00DD7E7F"/>
    <w:rsid w:val="00DD7F1B"/>
    <w:rsid w:val="00DE010B"/>
    <w:rsid w:val="00DE047C"/>
    <w:rsid w:val="00DE07E0"/>
    <w:rsid w:val="00DE0D9E"/>
    <w:rsid w:val="00DE146D"/>
    <w:rsid w:val="00DE5538"/>
    <w:rsid w:val="00DE5FA7"/>
    <w:rsid w:val="00DE6260"/>
    <w:rsid w:val="00DF0055"/>
    <w:rsid w:val="00DF0059"/>
    <w:rsid w:val="00DF079C"/>
    <w:rsid w:val="00DF4D1B"/>
    <w:rsid w:val="00DF553D"/>
    <w:rsid w:val="00DF67F8"/>
    <w:rsid w:val="00DF7825"/>
    <w:rsid w:val="00E01381"/>
    <w:rsid w:val="00E017E4"/>
    <w:rsid w:val="00E06E76"/>
    <w:rsid w:val="00E07154"/>
    <w:rsid w:val="00E073A6"/>
    <w:rsid w:val="00E101CC"/>
    <w:rsid w:val="00E10AD6"/>
    <w:rsid w:val="00E12F2C"/>
    <w:rsid w:val="00E13DFC"/>
    <w:rsid w:val="00E14895"/>
    <w:rsid w:val="00E14C26"/>
    <w:rsid w:val="00E210BB"/>
    <w:rsid w:val="00E21643"/>
    <w:rsid w:val="00E22FD1"/>
    <w:rsid w:val="00E2414A"/>
    <w:rsid w:val="00E25151"/>
    <w:rsid w:val="00E26CB9"/>
    <w:rsid w:val="00E26D46"/>
    <w:rsid w:val="00E310F8"/>
    <w:rsid w:val="00E33F3A"/>
    <w:rsid w:val="00E35AF5"/>
    <w:rsid w:val="00E36A54"/>
    <w:rsid w:val="00E372DC"/>
    <w:rsid w:val="00E402CD"/>
    <w:rsid w:val="00E417ED"/>
    <w:rsid w:val="00E43579"/>
    <w:rsid w:val="00E4438C"/>
    <w:rsid w:val="00E4524E"/>
    <w:rsid w:val="00E469B4"/>
    <w:rsid w:val="00E50668"/>
    <w:rsid w:val="00E51C15"/>
    <w:rsid w:val="00E53E64"/>
    <w:rsid w:val="00E55AD9"/>
    <w:rsid w:val="00E5611B"/>
    <w:rsid w:val="00E56E77"/>
    <w:rsid w:val="00E56F46"/>
    <w:rsid w:val="00E66F46"/>
    <w:rsid w:val="00E706CB"/>
    <w:rsid w:val="00E710BC"/>
    <w:rsid w:val="00E711C6"/>
    <w:rsid w:val="00E7193D"/>
    <w:rsid w:val="00E71A9C"/>
    <w:rsid w:val="00E71FE3"/>
    <w:rsid w:val="00E723F3"/>
    <w:rsid w:val="00E74253"/>
    <w:rsid w:val="00E74BAA"/>
    <w:rsid w:val="00E81260"/>
    <w:rsid w:val="00E81532"/>
    <w:rsid w:val="00E861B3"/>
    <w:rsid w:val="00E86A7A"/>
    <w:rsid w:val="00E90FD2"/>
    <w:rsid w:val="00E92138"/>
    <w:rsid w:val="00E942CF"/>
    <w:rsid w:val="00E960C4"/>
    <w:rsid w:val="00E97DB2"/>
    <w:rsid w:val="00EA024F"/>
    <w:rsid w:val="00EA31C6"/>
    <w:rsid w:val="00EA3AF2"/>
    <w:rsid w:val="00EA52A5"/>
    <w:rsid w:val="00EA5695"/>
    <w:rsid w:val="00EB1E02"/>
    <w:rsid w:val="00EB28FB"/>
    <w:rsid w:val="00EB612F"/>
    <w:rsid w:val="00EB629A"/>
    <w:rsid w:val="00EB6789"/>
    <w:rsid w:val="00EB6B45"/>
    <w:rsid w:val="00EB7175"/>
    <w:rsid w:val="00EC00DC"/>
    <w:rsid w:val="00EC42A0"/>
    <w:rsid w:val="00EC51E1"/>
    <w:rsid w:val="00EC790D"/>
    <w:rsid w:val="00ED15C5"/>
    <w:rsid w:val="00ED355A"/>
    <w:rsid w:val="00ED46D5"/>
    <w:rsid w:val="00ED4EDB"/>
    <w:rsid w:val="00ED7E5C"/>
    <w:rsid w:val="00EE03AD"/>
    <w:rsid w:val="00EE1746"/>
    <w:rsid w:val="00EE24A2"/>
    <w:rsid w:val="00EE5CD8"/>
    <w:rsid w:val="00EE6180"/>
    <w:rsid w:val="00EE6492"/>
    <w:rsid w:val="00EF18FA"/>
    <w:rsid w:val="00EF323C"/>
    <w:rsid w:val="00EF43B7"/>
    <w:rsid w:val="00EF72E4"/>
    <w:rsid w:val="00F0038C"/>
    <w:rsid w:val="00F007E9"/>
    <w:rsid w:val="00F024D4"/>
    <w:rsid w:val="00F02E49"/>
    <w:rsid w:val="00F02F03"/>
    <w:rsid w:val="00F037B9"/>
    <w:rsid w:val="00F06CE5"/>
    <w:rsid w:val="00F06E60"/>
    <w:rsid w:val="00F07CED"/>
    <w:rsid w:val="00F07E1E"/>
    <w:rsid w:val="00F125CC"/>
    <w:rsid w:val="00F129F2"/>
    <w:rsid w:val="00F12E09"/>
    <w:rsid w:val="00F17277"/>
    <w:rsid w:val="00F17497"/>
    <w:rsid w:val="00F1766A"/>
    <w:rsid w:val="00F21467"/>
    <w:rsid w:val="00F21C24"/>
    <w:rsid w:val="00F22796"/>
    <w:rsid w:val="00F23F4F"/>
    <w:rsid w:val="00F2411A"/>
    <w:rsid w:val="00F248B8"/>
    <w:rsid w:val="00F25720"/>
    <w:rsid w:val="00F26179"/>
    <w:rsid w:val="00F27A53"/>
    <w:rsid w:val="00F30A1A"/>
    <w:rsid w:val="00F41BF0"/>
    <w:rsid w:val="00F43C1D"/>
    <w:rsid w:val="00F443B2"/>
    <w:rsid w:val="00F446C1"/>
    <w:rsid w:val="00F51A35"/>
    <w:rsid w:val="00F540A7"/>
    <w:rsid w:val="00F61452"/>
    <w:rsid w:val="00F62C7E"/>
    <w:rsid w:val="00F635C4"/>
    <w:rsid w:val="00F64C32"/>
    <w:rsid w:val="00F70421"/>
    <w:rsid w:val="00F7067F"/>
    <w:rsid w:val="00F71B50"/>
    <w:rsid w:val="00F72208"/>
    <w:rsid w:val="00F72938"/>
    <w:rsid w:val="00F72D2D"/>
    <w:rsid w:val="00F72D34"/>
    <w:rsid w:val="00F80408"/>
    <w:rsid w:val="00F81217"/>
    <w:rsid w:val="00F84B2C"/>
    <w:rsid w:val="00F85898"/>
    <w:rsid w:val="00F86450"/>
    <w:rsid w:val="00F87050"/>
    <w:rsid w:val="00F872CA"/>
    <w:rsid w:val="00F9090B"/>
    <w:rsid w:val="00F90B4F"/>
    <w:rsid w:val="00F91BAE"/>
    <w:rsid w:val="00F92AE1"/>
    <w:rsid w:val="00F95733"/>
    <w:rsid w:val="00FA067A"/>
    <w:rsid w:val="00FA2D8D"/>
    <w:rsid w:val="00FA3370"/>
    <w:rsid w:val="00FA3FAD"/>
    <w:rsid w:val="00FA5C59"/>
    <w:rsid w:val="00FA6359"/>
    <w:rsid w:val="00FA685C"/>
    <w:rsid w:val="00FB0C97"/>
    <w:rsid w:val="00FB10FF"/>
    <w:rsid w:val="00FB1B32"/>
    <w:rsid w:val="00FB2EF0"/>
    <w:rsid w:val="00FB3A0E"/>
    <w:rsid w:val="00FB5588"/>
    <w:rsid w:val="00FC06E3"/>
    <w:rsid w:val="00FC176F"/>
    <w:rsid w:val="00FC34AD"/>
    <w:rsid w:val="00FC6E7F"/>
    <w:rsid w:val="00FC726B"/>
    <w:rsid w:val="00FC77F4"/>
    <w:rsid w:val="00FD058B"/>
    <w:rsid w:val="00FD1194"/>
    <w:rsid w:val="00FD678D"/>
    <w:rsid w:val="00FD682B"/>
    <w:rsid w:val="00FD778C"/>
    <w:rsid w:val="00FD7832"/>
    <w:rsid w:val="00FE0CB7"/>
    <w:rsid w:val="00FE29A1"/>
    <w:rsid w:val="00FE2DDF"/>
    <w:rsid w:val="00FE3AE8"/>
    <w:rsid w:val="00FE5B38"/>
    <w:rsid w:val="00FE5DA6"/>
    <w:rsid w:val="00FE7012"/>
    <w:rsid w:val="00FF0FDA"/>
    <w:rsid w:val="00FF3836"/>
    <w:rsid w:val="01828AF5"/>
    <w:rsid w:val="0183C4BA"/>
    <w:rsid w:val="01B893C7"/>
    <w:rsid w:val="022E67F8"/>
    <w:rsid w:val="0289B082"/>
    <w:rsid w:val="052C6771"/>
    <w:rsid w:val="05437C3C"/>
    <w:rsid w:val="0604AF57"/>
    <w:rsid w:val="066DD4CA"/>
    <w:rsid w:val="06EA7E18"/>
    <w:rsid w:val="07966A7B"/>
    <w:rsid w:val="07A800BE"/>
    <w:rsid w:val="08918877"/>
    <w:rsid w:val="08967871"/>
    <w:rsid w:val="08DFAED6"/>
    <w:rsid w:val="0E0A060F"/>
    <w:rsid w:val="0E7D7C24"/>
    <w:rsid w:val="0F98E8F4"/>
    <w:rsid w:val="0FA44A7C"/>
    <w:rsid w:val="0FA5ED80"/>
    <w:rsid w:val="0FFB2059"/>
    <w:rsid w:val="100FF847"/>
    <w:rsid w:val="1016DD52"/>
    <w:rsid w:val="1016E741"/>
    <w:rsid w:val="10698030"/>
    <w:rsid w:val="10994DE4"/>
    <w:rsid w:val="10ECA84A"/>
    <w:rsid w:val="128878AB"/>
    <w:rsid w:val="128F2467"/>
    <w:rsid w:val="12D799F5"/>
    <w:rsid w:val="13D0EEA6"/>
    <w:rsid w:val="1424490C"/>
    <w:rsid w:val="1430EB89"/>
    <w:rsid w:val="143B686F"/>
    <w:rsid w:val="148B0995"/>
    <w:rsid w:val="150E56CF"/>
    <w:rsid w:val="15BCECFD"/>
    <w:rsid w:val="15C0196D"/>
    <w:rsid w:val="167695F1"/>
    <w:rsid w:val="175BE9CE"/>
    <w:rsid w:val="17D4A403"/>
    <w:rsid w:val="1825CD31"/>
    <w:rsid w:val="188B376C"/>
    <w:rsid w:val="19770CD9"/>
    <w:rsid w:val="197C1A26"/>
    <w:rsid w:val="1A24F574"/>
    <w:rsid w:val="1A40302A"/>
    <w:rsid w:val="1A938A90"/>
    <w:rsid w:val="1B04BCE1"/>
    <w:rsid w:val="1B0722BE"/>
    <w:rsid w:val="1BC38CEA"/>
    <w:rsid w:val="1C2F5AF1"/>
    <w:rsid w:val="1C86FF48"/>
    <w:rsid w:val="1DFF90A8"/>
    <w:rsid w:val="1E935348"/>
    <w:rsid w:val="203026DA"/>
    <w:rsid w:val="20D78582"/>
    <w:rsid w:val="20E010ED"/>
    <w:rsid w:val="21559B67"/>
    <w:rsid w:val="21ED82BA"/>
    <w:rsid w:val="21FAEA7B"/>
    <w:rsid w:val="229E9C75"/>
    <w:rsid w:val="23B2E22E"/>
    <w:rsid w:val="2401BEE1"/>
    <w:rsid w:val="242C6FAB"/>
    <w:rsid w:val="243625C6"/>
    <w:rsid w:val="256AB47B"/>
    <w:rsid w:val="25886F64"/>
    <w:rsid w:val="26C477EF"/>
    <w:rsid w:val="27C32720"/>
    <w:rsid w:val="28107BD6"/>
    <w:rsid w:val="2880B913"/>
    <w:rsid w:val="28DE9558"/>
    <w:rsid w:val="29AD9B78"/>
    <w:rsid w:val="2A37F4BB"/>
    <w:rsid w:val="2C3125FC"/>
    <w:rsid w:val="2C485403"/>
    <w:rsid w:val="2C6F46B1"/>
    <w:rsid w:val="2D115236"/>
    <w:rsid w:val="2F378B77"/>
    <w:rsid w:val="2F5D1D48"/>
    <w:rsid w:val="2F6BE4A6"/>
    <w:rsid w:val="302D5F08"/>
    <w:rsid w:val="303A11EB"/>
    <w:rsid w:val="307CEE4C"/>
    <w:rsid w:val="3104971F"/>
    <w:rsid w:val="318F4D2E"/>
    <w:rsid w:val="31DC9B89"/>
    <w:rsid w:val="32106994"/>
    <w:rsid w:val="3211826F"/>
    <w:rsid w:val="32196CE2"/>
    <w:rsid w:val="328C057B"/>
    <w:rsid w:val="32A06780"/>
    <w:rsid w:val="33366D29"/>
    <w:rsid w:val="3370631D"/>
    <w:rsid w:val="33CE7EA0"/>
    <w:rsid w:val="33FAC2E0"/>
    <w:rsid w:val="34553378"/>
    <w:rsid w:val="34C2DAEC"/>
    <w:rsid w:val="34EAFB9A"/>
    <w:rsid w:val="35173DB9"/>
    <w:rsid w:val="361AAACC"/>
    <w:rsid w:val="36844D10"/>
    <w:rsid w:val="36AFE9A9"/>
    <w:rsid w:val="36DBDCE4"/>
    <w:rsid w:val="373FE89D"/>
    <w:rsid w:val="375C71E1"/>
    <w:rsid w:val="390ADE9C"/>
    <w:rsid w:val="3A0C6D70"/>
    <w:rsid w:val="3C392EBE"/>
    <w:rsid w:val="3C4F374C"/>
    <w:rsid w:val="3CDB25E8"/>
    <w:rsid w:val="3CFF4FCC"/>
    <w:rsid w:val="3D89BF1B"/>
    <w:rsid w:val="3DDBBBEF"/>
    <w:rsid w:val="3E24F2F5"/>
    <w:rsid w:val="3F2FE087"/>
    <w:rsid w:val="3F4661C5"/>
    <w:rsid w:val="3F4D4123"/>
    <w:rsid w:val="3F695953"/>
    <w:rsid w:val="3FA19C82"/>
    <w:rsid w:val="40954C0A"/>
    <w:rsid w:val="40B57781"/>
    <w:rsid w:val="412A6DBC"/>
    <w:rsid w:val="41A4D980"/>
    <w:rsid w:val="41A690A9"/>
    <w:rsid w:val="41DEA2C9"/>
    <w:rsid w:val="425AEE27"/>
    <w:rsid w:val="4269CB1E"/>
    <w:rsid w:val="4272EB64"/>
    <w:rsid w:val="427850D9"/>
    <w:rsid w:val="42BE78D0"/>
    <w:rsid w:val="42E490F4"/>
    <w:rsid w:val="42EBC152"/>
    <w:rsid w:val="430FE04E"/>
    <w:rsid w:val="442CBECF"/>
    <w:rsid w:val="44D72805"/>
    <w:rsid w:val="44D85BBD"/>
    <w:rsid w:val="45ED02E4"/>
    <w:rsid w:val="4633ACB4"/>
    <w:rsid w:val="4773927C"/>
    <w:rsid w:val="48C38666"/>
    <w:rsid w:val="48F5CA3D"/>
    <w:rsid w:val="49002FF2"/>
    <w:rsid w:val="4B246FDD"/>
    <w:rsid w:val="4B7EAD95"/>
    <w:rsid w:val="4BB6D4AB"/>
    <w:rsid w:val="4BBAC672"/>
    <w:rsid w:val="4C8B6112"/>
    <w:rsid w:val="4CB3A23B"/>
    <w:rsid w:val="4CC8D8A3"/>
    <w:rsid w:val="4EADEFBA"/>
    <w:rsid w:val="4EF01ECC"/>
    <w:rsid w:val="4F6F7176"/>
    <w:rsid w:val="515E9C3D"/>
    <w:rsid w:val="525A93D4"/>
    <w:rsid w:val="52E79872"/>
    <w:rsid w:val="52FD2B72"/>
    <w:rsid w:val="531581A4"/>
    <w:rsid w:val="5442E299"/>
    <w:rsid w:val="5449D3C1"/>
    <w:rsid w:val="549E4A4C"/>
    <w:rsid w:val="55296069"/>
    <w:rsid w:val="555667AF"/>
    <w:rsid w:val="55A6F8BB"/>
    <w:rsid w:val="56320D60"/>
    <w:rsid w:val="56D4076C"/>
    <w:rsid w:val="56D7833A"/>
    <w:rsid w:val="573B5C24"/>
    <w:rsid w:val="5958AD2B"/>
    <w:rsid w:val="5B95363A"/>
    <w:rsid w:val="5CCE2EA5"/>
    <w:rsid w:val="5CEEF5BA"/>
    <w:rsid w:val="5D7F563A"/>
    <w:rsid w:val="5D987E97"/>
    <w:rsid w:val="5E8B0439"/>
    <w:rsid w:val="5E8CF109"/>
    <w:rsid w:val="5EF4590A"/>
    <w:rsid w:val="5FD47552"/>
    <w:rsid w:val="601341C4"/>
    <w:rsid w:val="60216120"/>
    <w:rsid w:val="61A2B6B5"/>
    <w:rsid w:val="61AF1225"/>
    <w:rsid w:val="61D0FBBC"/>
    <w:rsid w:val="637981E1"/>
    <w:rsid w:val="63848148"/>
    <w:rsid w:val="64764FF5"/>
    <w:rsid w:val="64BFFFD1"/>
    <w:rsid w:val="64FBDA95"/>
    <w:rsid w:val="650A983B"/>
    <w:rsid w:val="65AD9174"/>
    <w:rsid w:val="667D0609"/>
    <w:rsid w:val="67132039"/>
    <w:rsid w:val="67EDA001"/>
    <w:rsid w:val="67F00D6D"/>
    <w:rsid w:val="6847CEE5"/>
    <w:rsid w:val="68E46ADF"/>
    <w:rsid w:val="6A2AD77D"/>
    <w:rsid w:val="6AA6430A"/>
    <w:rsid w:val="6ADAC40A"/>
    <w:rsid w:val="6B0A6776"/>
    <w:rsid w:val="6B3A87F8"/>
    <w:rsid w:val="6B635681"/>
    <w:rsid w:val="6BDF00A7"/>
    <w:rsid w:val="6C252D7D"/>
    <w:rsid w:val="6CA21AC2"/>
    <w:rsid w:val="6CE6AE00"/>
    <w:rsid w:val="6CFF820A"/>
    <w:rsid w:val="6D50E8B7"/>
    <w:rsid w:val="6D8909A8"/>
    <w:rsid w:val="6DE80D34"/>
    <w:rsid w:val="6E242D3F"/>
    <w:rsid w:val="6E56E985"/>
    <w:rsid w:val="6EE270C5"/>
    <w:rsid w:val="6F01122B"/>
    <w:rsid w:val="6F3B38D6"/>
    <w:rsid w:val="6F643D9C"/>
    <w:rsid w:val="6F81D1B9"/>
    <w:rsid w:val="6F9F07C0"/>
    <w:rsid w:val="6FDDD899"/>
    <w:rsid w:val="6FE2A837"/>
    <w:rsid w:val="7073E23D"/>
    <w:rsid w:val="71032BD8"/>
    <w:rsid w:val="710CD96E"/>
    <w:rsid w:val="7118D04B"/>
    <w:rsid w:val="71264E94"/>
    <w:rsid w:val="717EEF33"/>
    <w:rsid w:val="720005C1"/>
    <w:rsid w:val="726AD6F5"/>
    <w:rsid w:val="728C62F8"/>
    <w:rsid w:val="7387B673"/>
    <w:rsid w:val="7500DDF3"/>
    <w:rsid w:val="75BA5AB6"/>
    <w:rsid w:val="76385FF4"/>
    <w:rsid w:val="763A8E17"/>
    <w:rsid w:val="766CA276"/>
    <w:rsid w:val="77DE48F9"/>
    <w:rsid w:val="7889530B"/>
    <w:rsid w:val="792668FA"/>
    <w:rsid w:val="7962B3D2"/>
    <w:rsid w:val="79A5425B"/>
    <w:rsid w:val="7AF6CA58"/>
    <w:rsid w:val="7B6FB351"/>
    <w:rsid w:val="7B8D00E8"/>
    <w:rsid w:val="7C0058A2"/>
    <w:rsid w:val="7C54A449"/>
    <w:rsid w:val="7C5EB4B8"/>
    <w:rsid w:val="7CD2E4EA"/>
    <w:rsid w:val="7DB6FB7C"/>
    <w:rsid w:val="7E94DCC3"/>
    <w:rsid w:val="7EAF783B"/>
    <w:rsid w:val="7F997F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15:docId w15:val="{C44B8851-67CD-476C-B8E8-09A754F5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0A0E"/>
    <w:pPr>
      <w:spacing w:before="120" w:after="0" w:line="360" w:lineRule="auto"/>
    </w:pPr>
    <w:rPr>
      <w:rFonts w:eastAsiaTheme="minorEastAsia"/>
      <w:szCs w:val="24"/>
    </w:rPr>
  </w:style>
  <w:style w:type="paragraph" w:styleId="Heading1">
    <w:name w:val="heading 1"/>
    <w:basedOn w:val="Normal"/>
    <w:next w:val="Normal"/>
    <w:link w:val="Heading1Char"/>
    <w:autoRedefine/>
    <w:uiPriority w:val="9"/>
    <w:qFormat/>
    <w:rsid w:val="006C5242"/>
    <w:pPr>
      <w:spacing w:before="60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182D7B"/>
    <w:pPr>
      <w:keepNext/>
      <w:keepLines/>
      <w:spacing w:before="40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9F0196"/>
    <w:pPr>
      <w:keepNext/>
      <w:keepLines/>
      <w:spacing w:before="40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hAnsiTheme="majorHAnsi"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C5242"/>
    <w:rPr>
      <w:rFonts w:eastAsiaTheme="majorEastAsia" w:cstheme="majorBidi"/>
      <w:b/>
      <w:sz w:val="36"/>
      <w:szCs w:val="32"/>
    </w:rPr>
  </w:style>
  <w:style w:type="paragraph" w:styleId="BodyText">
    <w:name w:val="Body Text"/>
    <w:basedOn w:val="Normal"/>
    <w:link w:val="BodyTextChar"/>
    <w:uiPriority w:val="1"/>
    <w:qFormat/>
    <w:rsid w:val="00394A98"/>
    <w:pPr>
      <w:widowControl w:val="0"/>
      <w:autoSpaceDE w:val="0"/>
      <w:autoSpaceDN w:val="0"/>
    </w:pPr>
    <w:rPr>
      <w:rFonts w:eastAsia="Calibri" w:cs="Calibri"/>
      <w:lang w:val="en-US"/>
    </w:rPr>
  </w:style>
  <w:style w:type="character" w:styleId="BodyTextChar" w:customStyle="1">
    <w:name w:val="Body Text Char"/>
    <w:basedOn w:val="DefaultParagraphFont"/>
    <w:link w:val="BodyText"/>
    <w:uiPriority w:val="1"/>
    <w:rsid w:val="00394A98"/>
    <w:rPr>
      <w:rFonts w:eastAsia="Calibri" w:cs="Calibri"/>
      <w:szCs w:val="24"/>
      <w:lang w:val="en-US"/>
    </w:rPr>
  </w:style>
  <w:style w:type="character" w:styleId="Heading2Char" w:customStyle="1">
    <w:name w:val="Heading 2 Char"/>
    <w:basedOn w:val="DefaultParagraphFont"/>
    <w:link w:val="Heading2"/>
    <w:uiPriority w:val="9"/>
    <w:rsid w:val="00182D7B"/>
    <w:rPr>
      <w:rFonts w:eastAsiaTheme="majorEastAsia" w:cstheme="majorBidi"/>
      <w:b/>
      <w:sz w:val="32"/>
      <w:szCs w:val="26"/>
    </w:rPr>
  </w:style>
  <w:style w:type="character" w:styleId="Heading3Char" w:customStyle="1">
    <w:name w:val="Heading 3 Char"/>
    <w:basedOn w:val="DefaultParagraphFont"/>
    <w:link w:val="Heading3"/>
    <w:uiPriority w:val="9"/>
    <w:rsid w:val="009F0196"/>
    <w:rPr>
      <w:rFonts w:eastAsiaTheme="majorEastAsia" w:cstheme="majorBidi"/>
      <w:b/>
      <w:sz w:val="28"/>
      <w:szCs w:val="24"/>
    </w:rPr>
  </w:style>
  <w:style w:type="character" w:styleId="Heading4Char" w:customStyle="1">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styleId="Heading5Char" w:customStyle="1">
    <w:name w:val="Heading 5 Char"/>
    <w:basedOn w:val="DefaultParagraphFont"/>
    <w:link w:val="Heading5"/>
    <w:uiPriority w:val="9"/>
    <w:rsid w:val="00CD18A4"/>
    <w:rPr>
      <w:rFonts w:asciiTheme="majorHAnsi" w:hAnsiTheme="majorHAnsi" w:eastAsiaTheme="majorEastAsia"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hAnsiTheme="majorHAnsi" w:eastAsiaTheme="majorEastAsia" w:cstheme="majorBidi"/>
      <w:b/>
      <w:spacing w:val="-10"/>
      <w:kern w:val="28"/>
      <w:sz w:val="44"/>
      <w:szCs w:val="56"/>
    </w:rPr>
  </w:style>
  <w:style w:type="character" w:styleId="TitleChar" w:customStyle="1">
    <w:name w:val="Title Char"/>
    <w:basedOn w:val="DefaultParagraphFont"/>
    <w:link w:val="Title"/>
    <w:uiPriority w:val="10"/>
    <w:rsid w:val="00CD18A4"/>
    <w:rPr>
      <w:rFonts w:asciiTheme="majorHAnsi" w:hAnsiTheme="majorHAnsi" w:eastAsiaTheme="majorEastAsia"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unhideWhenUsed/>
    <w:rsid w:val="00AF1EE1"/>
    <w:rPr>
      <w:sz w:val="20"/>
      <w:szCs w:val="20"/>
    </w:rPr>
  </w:style>
  <w:style w:type="character" w:styleId="CommentTextChar" w:customStyle="1">
    <w:name w:val="Comment Text Char"/>
    <w:basedOn w:val="DefaultParagraphFont"/>
    <w:link w:val="CommentText"/>
    <w:uiPriority w:val="99"/>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styleId="CommentSubjectChar" w:customStyle="1">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1EE1"/>
    <w:rPr>
      <w:rFonts w:ascii="Segoe UI" w:hAnsi="Segoe UI" w:cs="Segoe UI" w:eastAsiaTheme="minorEastAsia"/>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hAnsiTheme="minorHAnsi" w:eastAsiaTheme="minorHAnsi"/>
      <w:sz w:val="22"/>
      <w:szCs w:val="22"/>
    </w:rPr>
  </w:style>
  <w:style w:type="character" w:styleId="HeaderChar" w:customStyle="1">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styleId="FooterChar" w:customStyle="1">
    <w:name w:val="Footer Char"/>
    <w:basedOn w:val="DefaultParagraphFont"/>
    <w:link w:val="Footer"/>
    <w:uiPriority w:val="99"/>
    <w:rsid w:val="00D368C0"/>
    <w:rPr>
      <w:rFonts w:eastAsiaTheme="minorEastAsia"/>
      <w:szCs w:val="24"/>
    </w:rPr>
  </w:style>
  <w:style w:type="character" w:styleId="ListParagraphChar" w:customStyle="1">
    <w:name w:val="List Paragraph Char"/>
    <w:aliases w:val="Recommendation Char"/>
    <w:link w:val="ListParagraph"/>
    <w:uiPriority w:val="34"/>
    <w:locked/>
    <w:rsid w:val="00252723"/>
    <w:rPr>
      <w:rFonts w:eastAsiaTheme="minorEastAsia"/>
      <w:szCs w:val="24"/>
    </w:rPr>
  </w:style>
  <w:style w:type="paragraph" w:styleId="TOC1">
    <w:name w:val="toc 1"/>
    <w:basedOn w:val="Normal"/>
    <w:next w:val="Normal"/>
    <w:autoRedefine/>
    <w:uiPriority w:val="39"/>
    <w:unhideWhenUsed/>
    <w:rsid w:val="00A076AD"/>
    <w:pPr>
      <w:tabs>
        <w:tab w:val="right" w:leader="dot" w:pos="9304"/>
      </w:tabs>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Default" w:customStyle="1">
    <w:name w:val="Default"/>
    <w:rsid w:val="00B80E24"/>
    <w:pPr>
      <w:autoSpaceDE w:val="0"/>
      <w:autoSpaceDN w:val="0"/>
      <w:adjustRightInd w:val="0"/>
      <w:spacing w:after="0" w:line="240" w:lineRule="auto"/>
    </w:pPr>
    <w:rPr>
      <w:rFonts w:cs="Arial"/>
      <w:color w:val="000000"/>
      <w:szCs w:val="24"/>
    </w:rPr>
  </w:style>
  <w:style w:type="character" w:styleId="UnresolvedMention">
    <w:name w:val="Unresolved Mention"/>
    <w:basedOn w:val="DefaultParagraphFont"/>
    <w:uiPriority w:val="99"/>
    <w:semiHidden/>
    <w:unhideWhenUsed/>
    <w:rsid w:val="00576FB2"/>
    <w:rPr>
      <w:color w:val="605E5C"/>
      <w:shd w:val="clear" w:color="auto" w:fill="E1DFDD"/>
    </w:rPr>
  </w:style>
  <w:style w:type="paragraph" w:styleId="Revision">
    <w:name w:val="Revision"/>
    <w:hidden/>
    <w:uiPriority w:val="99"/>
    <w:semiHidden/>
    <w:rsid w:val="00BB3937"/>
    <w:pPr>
      <w:spacing w:after="0" w:line="240" w:lineRule="auto"/>
    </w:pPr>
    <w:rPr>
      <w:rFonts w:eastAsiaTheme="minorEastAsia"/>
      <w:szCs w:val="24"/>
    </w:rPr>
  </w:style>
  <w:style w:type="paragraph" w:styleId="paragraph" w:customStyle="1">
    <w:name w:val="paragraph"/>
    <w:basedOn w:val="Normal"/>
    <w:rsid w:val="0049532E"/>
    <w:pPr>
      <w:spacing w:before="100" w:beforeAutospacing="1" w:after="100" w:afterAutospacing="1" w:line="240" w:lineRule="auto"/>
    </w:pPr>
    <w:rPr>
      <w:rFonts w:ascii="Times New Roman" w:hAnsi="Times New Roman" w:eastAsia="Times New Roman" w:cs="Times New Roman"/>
      <w:lang w:eastAsia="en-AU"/>
    </w:rPr>
  </w:style>
  <w:style w:type="character" w:styleId="normaltextrun" w:customStyle="1">
    <w:name w:val="normaltextrun"/>
    <w:basedOn w:val="DefaultParagraphFont"/>
    <w:rsid w:val="0049532E"/>
  </w:style>
  <w:style w:type="character" w:styleId="eop" w:customStyle="1">
    <w:name w:val="eop"/>
    <w:basedOn w:val="DefaultParagraphFont"/>
    <w:rsid w:val="0049532E"/>
  </w:style>
  <w:style w:type="character" w:styleId="ui-provider" w:customStyle="1">
    <w:name w:val="ui-provider"/>
    <w:basedOn w:val="DefaultParagraphFont"/>
    <w:rsid w:val="008A555A"/>
  </w:style>
  <w:style w:type="character" w:styleId="charsectno" w:customStyle="1">
    <w:name w:val="charsectno"/>
    <w:basedOn w:val="DefaultParagraphFont"/>
    <w:rsid w:val="002F5BE0"/>
  </w:style>
  <w:style w:type="character" w:styleId="Mention">
    <w:name w:val="Mention"/>
    <w:basedOn w:val="DefaultParagraphFont"/>
    <w:uiPriority w:val="99"/>
    <w:unhideWhenUsed/>
    <w:rsid w:val="00CC1F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58864646">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758408815">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sChild>
    </w:div>
    <w:div w:id="1143812659">
      <w:bodyDiv w:val="1"/>
      <w:marLeft w:val="0"/>
      <w:marRight w:val="0"/>
      <w:marTop w:val="0"/>
      <w:marBottom w:val="0"/>
      <w:divBdr>
        <w:top w:val="none" w:sz="0" w:space="0" w:color="auto"/>
        <w:left w:val="none" w:sz="0" w:space="0" w:color="auto"/>
        <w:bottom w:val="none" w:sz="0" w:space="0" w:color="auto"/>
        <w:right w:val="none" w:sz="0" w:space="0" w:color="auto"/>
      </w:divBdr>
    </w:div>
    <w:div w:id="1270088402">
      <w:bodyDiv w:val="1"/>
      <w:marLeft w:val="0"/>
      <w:marRight w:val="0"/>
      <w:marTop w:val="0"/>
      <w:marBottom w:val="0"/>
      <w:divBdr>
        <w:top w:val="none" w:sz="0" w:space="0" w:color="auto"/>
        <w:left w:val="none" w:sz="0" w:space="0" w:color="auto"/>
        <w:bottom w:val="none" w:sz="0" w:space="0" w:color="auto"/>
        <w:right w:val="none" w:sz="0" w:space="0" w:color="auto"/>
      </w:divBdr>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296222721">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950307986">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39700960">
      <w:bodyDiv w:val="1"/>
      <w:marLeft w:val="0"/>
      <w:marRight w:val="0"/>
      <w:marTop w:val="0"/>
      <w:marBottom w:val="0"/>
      <w:divBdr>
        <w:top w:val="none" w:sz="0" w:space="0" w:color="auto"/>
        <w:left w:val="none" w:sz="0" w:space="0" w:color="auto"/>
        <w:bottom w:val="none" w:sz="0" w:space="0" w:color="auto"/>
        <w:right w:val="none" w:sz="0" w:space="0" w:color="auto"/>
      </w:divBdr>
    </w:div>
    <w:div w:id="2085835207">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2046464">
          <w:marLeft w:val="360"/>
          <w:marRight w:val="0"/>
          <w:marTop w:val="200"/>
          <w:marBottom w:val="0"/>
          <w:divBdr>
            <w:top w:val="none" w:sz="0" w:space="0" w:color="auto"/>
            <w:left w:val="none" w:sz="0" w:space="0" w:color="auto"/>
            <w:bottom w:val="none" w:sz="0" w:space="0" w:color="auto"/>
            <w:right w:val="none" w:sz="0" w:space="0" w:color="auto"/>
          </w:divBdr>
        </w:div>
        <w:div w:id="799613607">
          <w:marLeft w:val="360"/>
          <w:marRight w:val="0"/>
          <w:marTop w:val="2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ourguidelines.ndis.gov.au/"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dss.gov.au/sites/default/files/documents/09_2021/ndis-principles-determine-responsibilities-ndis-and-other-service-1.pdf"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www.nds.org.au"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ds.org.au/index.php/about/state-of-the-disability-sector-report" TargetMode="External" Id="rId11" /><Relationship Type="http://schemas.openxmlformats.org/officeDocument/2006/relationships/styles" Target="styles.xml" Id="rId5" /><Relationship Type="http://schemas.openxmlformats.org/officeDocument/2006/relationships/hyperlink" Target="mailto:laurie.leigh@nds.org.au" TargetMode="External" Id="rId15" /><Relationship Type="http://schemas.openxmlformats.org/officeDocument/2006/relationships/image" Target="media/image1.jp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ourguidelines.ndis.gov.au/would-we-fund-it"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d51e97-f7d0-400a-a62d-238f40383037" xsi:nil="true"/>
    <lcf76f155ced4ddcb4097134ff3c332f xmlns="df555300-0698-43aa-a001-c9787d61ea33">
      <Terms xmlns="http://schemas.microsoft.com/office/infopath/2007/PartnerControls"/>
    </lcf76f155ced4ddcb4097134ff3c332f>
    <SharedWithUsers xmlns="6fd51e97-f7d0-400a-a62d-238f40383037">
      <UserInfo>
        <DisplayName>Emily Forrest</DisplayName>
        <AccountId>20</AccountId>
        <AccountType/>
      </UserInfo>
      <UserInfo>
        <DisplayName>Karen. Stace</DisplayName>
        <AccountId>182</AccountId>
        <AccountType/>
      </UserInfo>
      <UserInfo>
        <DisplayName>Andrew Beswick</DisplayName>
        <AccountId>44</AccountId>
        <AccountType/>
      </UserInfo>
      <UserInfo>
        <DisplayName>Shelley Birrell</DisplayName>
        <AccountId>33</AccountId>
        <AccountType/>
      </UserInfo>
      <UserInfo>
        <DisplayName>Carolina Pachioli</DisplayName>
        <AccountId>57</AccountId>
        <AccountType/>
      </UserInfo>
      <UserInfo>
        <DisplayName>Paul Galloway</DisplayName>
        <AccountId>61</AccountId>
        <AccountType/>
      </UserInfo>
      <UserInfo>
        <DisplayName>Communications</DisplayName>
        <AccountId>664</AccountId>
        <AccountType/>
      </UserInfo>
      <UserInfo>
        <DisplayName>Georgia Kemmis</DisplayName>
        <AccountId>99</AccountId>
        <AccountType/>
      </UserInfo>
    </SharedWithUsers>
  </documentManagement>
</p:properties>
</file>

<file path=customXml/itemProps1.xml><?xml version="1.0" encoding="utf-8"?>
<ds:datastoreItem xmlns:ds="http://schemas.openxmlformats.org/officeDocument/2006/customXml" ds:itemID="{136D0E28-53E3-4040-8E1F-45FE853ABECC}">
  <ds:schemaRefs>
    <ds:schemaRef ds:uri="http://schemas.microsoft.com/sharepoint/v3/contenttype/forms"/>
  </ds:schemaRefs>
</ds:datastoreItem>
</file>

<file path=customXml/itemProps2.xml><?xml version="1.0" encoding="utf-8"?>
<ds:datastoreItem xmlns:ds="http://schemas.openxmlformats.org/officeDocument/2006/customXml" ds:itemID="{F0BB94C3-D581-4536-AECA-FF6167FA3C63}"/>
</file>

<file path=customXml/itemProps3.xml><?xml version="1.0" encoding="utf-8"?>
<ds:datastoreItem xmlns:ds="http://schemas.openxmlformats.org/officeDocument/2006/customXml" ds:itemID="{BBC1F3C2-9B0E-4027-915F-2BF553BCD4CA}">
  <ds:schemaRefs>
    <ds:schemaRef ds:uri="http://schemas.microsoft.com/office/2006/metadata/properties"/>
    <ds:schemaRef ds:uri="http://schemas.microsoft.com/office/infopath/2007/PartnerControls"/>
    <ds:schemaRef ds:uri="89a3a055-6443-41f6-8b1b-683361b7d3dc"/>
    <ds:schemaRef ds:uri="416b0dc0-04cd-43f3-a66e-d73a4306423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 Submission</dc:title>
  <dc:subject/>
  <dc:creator>Shelley Birrell</dc:creator>
  <cp:keywords/>
  <dc:description/>
  <cp:lastModifiedBy>Georgia Kemmis</cp:lastModifiedBy>
  <cp:revision>691</cp:revision>
  <cp:lastPrinted>2018-10-16T01:15:00Z</cp:lastPrinted>
  <dcterms:created xsi:type="dcterms:W3CDTF">2024-05-07T05:18:00Z</dcterms:created>
  <dcterms:modified xsi:type="dcterms:W3CDTF">2024-05-16T02:57:23Z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y fmtid="{D5CDD505-2E9C-101B-9397-08002B2CF9AE}" pid="3" name="MediaServiceImageTags">
    <vt:lpwstr/>
  </property>
</Properties>
</file>